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海南省博物馆</w:t>
      </w:r>
    </w:p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>转移支付</w:t>
      </w:r>
      <w:r>
        <w:rPr>
          <w:rFonts w:hint="eastAsia"/>
          <w:b/>
          <w:bCs/>
          <w:sz w:val="36"/>
          <w:szCs w:val="36"/>
          <w:lang w:val="en-US" w:eastAsia="zh-CN"/>
        </w:rPr>
        <w:t>项目</w:t>
      </w:r>
      <w:bookmarkStart w:id="0" w:name="_GoBack"/>
      <w:bookmarkEnd w:id="0"/>
      <w:r>
        <w:rPr>
          <w:b/>
          <w:bCs/>
          <w:sz w:val="36"/>
          <w:szCs w:val="36"/>
        </w:rPr>
        <w:t>绩效自评报告</w:t>
      </w:r>
    </w:p>
    <w:p>
      <w:pPr>
        <w:jc w:val="center"/>
        <w:rPr>
          <w:b/>
          <w:bCs/>
          <w:sz w:val="32"/>
          <w:szCs w:val="32"/>
        </w:rPr>
      </w:pPr>
    </w:p>
    <w:p>
      <w:pPr>
        <w:pStyle w:val="8"/>
        <w:numPr>
          <w:ilvl w:val="0"/>
          <w:numId w:val="0"/>
        </w:numPr>
        <w:ind w:leftChars="0"/>
        <w:rPr>
          <w:rFonts w:hint="eastAsia" w:ascii="黑体" w:hAnsi="黑体" w:eastAsia="黑体" w:cs="黑体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-SA"/>
        </w:rPr>
        <w:t>一、绩效目标分解下达情况</w:t>
      </w:r>
    </w:p>
    <w:p>
      <w:pPr>
        <w:ind w:firstLine="640" w:firstLineChars="200"/>
        <w:rPr>
          <w:rFonts w:hint="default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根据琼财预〔2022〕29号文件，下达我馆一期屋面防水及空调改造项目资金100万元，主要用于展厅多媒体以及馆内设施设备维修维护等项目。绩效指标设定有产出指标，其中设定为数量指标和时效指标；效益指标设定有社会效益指标；满意度指标设定有受益群体满意度。</w:t>
      </w:r>
    </w:p>
    <w:p>
      <w:pPr>
        <w:pStyle w:val="8"/>
        <w:numPr>
          <w:ilvl w:val="0"/>
          <w:numId w:val="0"/>
        </w:numPr>
        <w:ind w:leftChars="0"/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-SA"/>
        </w:rPr>
        <w:t>二、绩效情况分析</w:t>
      </w:r>
    </w:p>
    <w:p>
      <w:pPr>
        <w:pStyle w:val="8"/>
        <w:numPr>
          <w:ilvl w:val="0"/>
          <w:numId w:val="1"/>
        </w:numPr>
        <w:ind w:firstLineChars="0"/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资金投入情况分析。</w:t>
      </w:r>
    </w:p>
    <w:p>
      <w:pPr>
        <w:ind w:firstLine="640" w:firstLineChars="200"/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2022年度海南省博物馆一期屋面防水及空调改造工程专项资金到位100万元，到位率100%，执行数97.78万元，执行率97.78%。项目资金主要用于支付海南省博物馆一期屋面防水及空调改造工程，其中：工程款92.99万元，工程造价费0.59万元，工程监理费2.75万元，工程招标代理费0.89万元；工程结算审核费0.56万元。</w:t>
      </w:r>
    </w:p>
    <w:p>
      <w:pPr>
        <w:pStyle w:val="8"/>
        <w:numPr>
          <w:ilvl w:val="0"/>
          <w:numId w:val="1"/>
        </w:numPr>
        <w:ind w:firstLineChars="0"/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资金管理情况分析。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0"/>
        <w:textAlignment w:val="auto"/>
        <w:outlineLvl w:val="0"/>
        <w:rPr>
          <w:rFonts w:hint="default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项目资金管理均严格按照《海南省博物馆财务管理制度》执行，专款专用，支出均有相关的授权审批，资金拨付严格审批程序，使用规范、专款专用，支出均有相关的授权审批，资金拨付严格审批程序，使用规范。</w:t>
      </w:r>
    </w:p>
    <w:p>
      <w:pPr>
        <w:pStyle w:val="8"/>
        <w:numPr>
          <w:ilvl w:val="0"/>
          <w:numId w:val="1"/>
        </w:numPr>
        <w:ind w:firstLineChars="0"/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总体绩效目标完成情况分析。</w:t>
      </w:r>
    </w:p>
    <w:p>
      <w:pPr>
        <w:ind w:left="420" w:leftChars="200" w:firstLine="640" w:firstLineChars="200"/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建设（改造、修缮）工程数量6个；按项目计划完工率达100%；建筑（工程）综合利用率达100%；受益群体满意度达95%。</w:t>
      </w:r>
    </w:p>
    <w:p>
      <w:pPr>
        <w:pStyle w:val="8"/>
        <w:numPr>
          <w:ilvl w:val="0"/>
          <w:numId w:val="1"/>
        </w:numPr>
        <w:ind w:firstLineChars="0"/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绩效指标完成情况分析。</w:t>
      </w:r>
    </w:p>
    <w:p>
      <w:pPr>
        <w:ind w:left="420" w:leftChars="200" w:firstLine="640" w:firstLineChars="200"/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项目共设置了3个绩效指标，其中产出指标2个，效益指标1个，满意度指标1个，绩效目标完成情况如下：</w:t>
      </w:r>
    </w:p>
    <w:p>
      <w:pPr>
        <w:numPr>
          <w:ilvl w:val="0"/>
          <w:numId w:val="2"/>
        </w:numPr>
        <w:ind w:left="638" w:leftChars="304" w:firstLine="320" w:firstLineChars="100"/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产出指标</w:t>
      </w:r>
    </w:p>
    <w:p>
      <w:pPr>
        <w:numPr>
          <w:ilvl w:val="0"/>
          <w:numId w:val="0"/>
        </w:numPr>
        <w:ind w:leftChars="404"/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 xml:space="preserve">   数量指标：建设（改造、修缮）工程数量为≥2个，根据馆内展厅情况进行施工改造，博物馆一期屋面防水及空调改造工程实际施工展厅数量为6个（分别是3、4、5、6、7、8号展厅）。</w:t>
      </w:r>
    </w:p>
    <w:p>
      <w:pPr>
        <w:numPr>
          <w:ilvl w:val="0"/>
          <w:numId w:val="2"/>
        </w:numPr>
        <w:ind w:left="638" w:leftChars="304" w:firstLine="320" w:firstLineChars="100"/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效益指标</w:t>
      </w:r>
    </w:p>
    <w:p>
      <w:pPr>
        <w:numPr>
          <w:ilvl w:val="0"/>
          <w:numId w:val="0"/>
        </w:numPr>
        <w:ind w:left="319" w:leftChars="152" w:firstLine="320" w:firstLineChars="100"/>
        <w:rPr>
          <w:rFonts w:hint="default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社会效益指标：建筑（工程）综合利用率≥95%，通过项目实施，改善了展厅环境，绩效目标达到有效改善，完成率100%。</w:t>
      </w:r>
    </w:p>
    <w:p>
      <w:pPr>
        <w:pStyle w:val="8"/>
        <w:numPr>
          <w:ilvl w:val="0"/>
          <w:numId w:val="0"/>
        </w:numPr>
        <w:ind w:firstLine="960" w:firstLineChars="300"/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3.满意度指标</w:t>
      </w:r>
    </w:p>
    <w:p>
      <w:pPr>
        <w:ind w:left="420" w:leftChars="200" w:firstLine="480" w:firstLineChars="150"/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服务对象满意度指标：受益群体满意度≥90%。据调查问卷结果统计，满意度大于95%。</w:t>
      </w:r>
    </w:p>
    <w:p>
      <w:pPr>
        <w:pStyle w:val="8"/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  <w:t>三、偏离绩效目标的原因和下一步改进措施</w:t>
      </w:r>
    </w:p>
    <w:p>
      <w:pPr>
        <w:pStyle w:val="9"/>
        <w:keepNext w:val="0"/>
        <w:keepLines w:val="0"/>
        <w:widowControl/>
        <w:suppressLineNumbers w:val="0"/>
        <w:autoSpaceDE w:val="0"/>
        <w:autoSpaceDN/>
        <w:spacing w:before="0" w:beforeLines="50" w:beforeAutospacing="0" w:after="0" w:afterLines="50" w:afterAutospacing="0" w:line="360" w:lineRule="auto"/>
        <w:ind w:right="0" w:rightChars="0"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项目设置的绩效目标均已完成。</w:t>
      </w:r>
    </w:p>
    <w:p>
      <w:pPr>
        <w:pStyle w:val="8"/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  <w:t>四、绩效自评结果拟应用和公开情况</w:t>
      </w:r>
    </w:p>
    <w:p>
      <w:pPr>
        <w:ind w:firstLine="640" w:firstLineChars="200"/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绩效自评结果的应用，既是开展绩效评价工作的基本前提，又是加强资金支出管理、强化资金管理水平、提高资金使用效益的重要手段。我们将绩效评价结果按规定在单位官网公开，接受群众监督。</w:t>
      </w:r>
    </w:p>
    <w:p>
      <w:pPr>
        <w:pStyle w:val="8"/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  <w:t>五、其他需要说明的问题</w:t>
      </w:r>
    </w:p>
    <w:p>
      <w:pPr>
        <w:pStyle w:val="8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无。</w:t>
      </w:r>
    </w:p>
    <w:p>
      <w:pPr>
        <w:snapToGrid w:val="0"/>
        <w:spacing w:line="578" w:lineRule="exact"/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  <w:t>六、附件</w:t>
      </w:r>
    </w:p>
    <w:p>
      <w:pPr>
        <w:snapToGrid w:val="0"/>
        <w:spacing w:line="578" w:lineRule="exact"/>
        <w:ind w:firstLine="640" w:firstLineChars="200"/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转移支付区域（项目）绩效目标自评表</w:t>
      </w:r>
    </w:p>
    <w:p>
      <w:pPr>
        <w:pStyle w:val="8"/>
        <w:numPr>
          <w:ilvl w:val="0"/>
          <w:numId w:val="0"/>
        </w:numP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</w:p>
    <w:p>
      <w:pPr>
        <w:pStyle w:val="8"/>
        <w:ind w:left="420" w:firstLine="0" w:firstLineChars="0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8BE70"/>
    <w:multiLevelType w:val="singleLevel"/>
    <w:tmpl w:val="82A8BE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00157DD"/>
    <w:multiLevelType w:val="multilevel"/>
    <w:tmpl w:val="600157DD"/>
    <w:lvl w:ilvl="0" w:tentative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kYTUyMDJjOGIzMDFiZWJlYWE0YTk3Y2QxM2Y5ZDAifQ=="/>
  </w:docVars>
  <w:rsids>
    <w:rsidRoot w:val="00B53EBB"/>
    <w:rsid w:val="00042E3F"/>
    <w:rsid w:val="000A02A3"/>
    <w:rsid w:val="002A3A14"/>
    <w:rsid w:val="002D1742"/>
    <w:rsid w:val="002F2181"/>
    <w:rsid w:val="00516A39"/>
    <w:rsid w:val="005B41F4"/>
    <w:rsid w:val="005D6BF7"/>
    <w:rsid w:val="005F6A58"/>
    <w:rsid w:val="00726A63"/>
    <w:rsid w:val="00950D58"/>
    <w:rsid w:val="009D22C4"/>
    <w:rsid w:val="00A94DFF"/>
    <w:rsid w:val="00AA6E5A"/>
    <w:rsid w:val="00B53EBB"/>
    <w:rsid w:val="00D81FEE"/>
    <w:rsid w:val="00E10A65"/>
    <w:rsid w:val="00E1762C"/>
    <w:rsid w:val="00E338A8"/>
    <w:rsid w:val="00E56A15"/>
    <w:rsid w:val="00F33439"/>
    <w:rsid w:val="00F424BD"/>
    <w:rsid w:val="04DF4272"/>
    <w:rsid w:val="0AFA761E"/>
    <w:rsid w:val="0BBF6236"/>
    <w:rsid w:val="17163A31"/>
    <w:rsid w:val="185B5474"/>
    <w:rsid w:val="1BEF3D2B"/>
    <w:rsid w:val="2BF043F9"/>
    <w:rsid w:val="2CEA77E9"/>
    <w:rsid w:val="3239017C"/>
    <w:rsid w:val="342673F3"/>
    <w:rsid w:val="34627809"/>
    <w:rsid w:val="3BD56CF4"/>
    <w:rsid w:val="3DB71160"/>
    <w:rsid w:val="401343EA"/>
    <w:rsid w:val="48467547"/>
    <w:rsid w:val="4BED1AA7"/>
    <w:rsid w:val="4C9139E5"/>
    <w:rsid w:val="4F7B197C"/>
    <w:rsid w:val="51F5422E"/>
    <w:rsid w:val="53DE40A8"/>
    <w:rsid w:val="556659C4"/>
    <w:rsid w:val="58D16E92"/>
    <w:rsid w:val="62774225"/>
    <w:rsid w:val="6BAB3F46"/>
    <w:rsid w:val="6C760474"/>
    <w:rsid w:val="6FC8198B"/>
    <w:rsid w:val="762725B0"/>
    <w:rsid w:val="7978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普通(网站) Char"/>
    <w:basedOn w:val="1"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879</Words>
  <Characters>939</Characters>
  <Lines>5</Lines>
  <Paragraphs>1</Paragraphs>
  <TotalTime>1</TotalTime>
  <ScaleCrop>false</ScaleCrop>
  <LinksUpToDate>false</LinksUpToDate>
  <CharactersWithSpaces>942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2023-04-10T11:01:00Z</dcterms:created>
  <dc:creator>HUAWEI</dc:creator>
  <cp:lastModifiedBy>吴晓妮</cp:lastModifiedBy>
  <cp:lastPrinted>2023-04-19T23:56:00Z</cp:lastPrinted>
  <dcterms:modified xsi:type="dcterms:W3CDTF">2023-07-05T02:51:39Z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11140F53DBA14EFFB51F08B3535FE737_13</vt:lpwstr>
  </property>
</Properties>
</file>