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jc w:val="center"/>
        <w:textAlignment w:val="auto"/>
        <w:rPr>
          <w:rFonts w:hint="eastAsia" w:eastAsia="宋体"/>
          <w:b/>
          <w:bCs/>
          <w:kern w:val="2"/>
          <w:sz w:val="32"/>
          <w:szCs w:val="32"/>
          <w:lang w:eastAsia="zh-CN"/>
        </w:rPr>
      </w:pPr>
      <w:r>
        <w:rPr>
          <w:rFonts w:hint="eastAsia"/>
          <w:b/>
          <w:bCs/>
          <w:kern w:val="2"/>
          <w:sz w:val="32"/>
          <w:szCs w:val="32"/>
          <w:lang w:val="en-US" w:eastAsia="zh-CN"/>
        </w:rPr>
        <w:t>海南省博物馆“苏轼主题文物展</w:t>
      </w:r>
      <w:r>
        <w:rPr>
          <w:rFonts w:hint="eastAsia"/>
          <w:b/>
          <w:bCs/>
          <w:kern w:val="2"/>
          <w:sz w:val="32"/>
          <w:szCs w:val="32"/>
          <w:lang w:eastAsia="zh-CN"/>
        </w:rPr>
        <w:t>”</w:t>
      </w:r>
      <w:r>
        <w:rPr>
          <w:rFonts w:hint="eastAsia"/>
          <w:b/>
          <w:bCs/>
          <w:kern w:val="2"/>
          <w:sz w:val="32"/>
          <w:szCs w:val="32"/>
          <w:lang w:val="en-US" w:eastAsia="zh-CN"/>
        </w:rPr>
        <w:t>设计制作</w:t>
      </w:r>
      <w:r>
        <w:rPr>
          <w:rFonts w:hint="eastAsia" w:eastAsia="宋体"/>
          <w:b/>
          <w:bCs/>
          <w:kern w:val="2"/>
          <w:sz w:val="32"/>
          <w:szCs w:val="32"/>
          <w:lang w:eastAsia="zh-CN"/>
        </w:rPr>
        <w:t>项目评审标准</w:t>
      </w:r>
    </w:p>
    <w:p>
      <w:pPr>
        <w:pStyle w:val="2"/>
        <w:rPr>
          <w:rFonts w:hint="eastAsia"/>
          <w:lang w:val="en-US" w:eastAsia="zh-CN"/>
        </w:rPr>
      </w:pPr>
    </w:p>
    <w:tbl>
      <w:tblPr>
        <w:tblStyle w:val="9"/>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9"/>
        <w:gridCol w:w="953"/>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blHeader/>
          <w:jc w:val="center"/>
        </w:trPr>
        <w:tc>
          <w:tcPr>
            <w:tcW w:w="1428" w:type="dxa"/>
            <w:vAlign w:val="center"/>
          </w:tcPr>
          <w:p>
            <w:pPr>
              <w:spacing w:line="400" w:lineRule="exact"/>
              <w:jc w:val="center"/>
              <w:rPr>
                <w:rFonts w:ascii="宋体" w:hAnsi="宋体"/>
                <w:b/>
                <w:szCs w:val="24"/>
              </w:rPr>
            </w:pPr>
            <w:r>
              <w:rPr>
                <w:rFonts w:hint="eastAsia" w:ascii="宋体" w:hAnsi="宋体"/>
                <w:b/>
                <w:szCs w:val="24"/>
              </w:rPr>
              <w:t>类别</w:t>
            </w:r>
          </w:p>
        </w:tc>
        <w:tc>
          <w:tcPr>
            <w:tcW w:w="1429" w:type="dxa"/>
            <w:vAlign w:val="center"/>
          </w:tcPr>
          <w:p>
            <w:pPr>
              <w:spacing w:line="400" w:lineRule="exact"/>
              <w:jc w:val="center"/>
              <w:rPr>
                <w:rFonts w:ascii="宋体" w:hAnsi="宋体"/>
                <w:b/>
                <w:szCs w:val="24"/>
              </w:rPr>
            </w:pPr>
            <w:r>
              <w:rPr>
                <w:rFonts w:hint="eastAsia" w:ascii="宋体" w:hAnsi="宋体"/>
                <w:b/>
                <w:szCs w:val="24"/>
              </w:rPr>
              <w:t>评审项目</w:t>
            </w:r>
          </w:p>
        </w:tc>
        <w:tc>
          <w:tcPr>
            <w:tcW w:w="953" w:type="dxa"/>
            <w:vAlign w:val="center"/>
          </w:tcPr>
          <w:p>
            <w:pPr>
              <w:spacing w:line="400" w:lineRule="exact"/>
              <w:jc w:val="center"/>
              <w:rPr>
                <w:rFonts w:ascii="宋体" w:hAnsi="宋体"/>
                <w:b/>
                <w:spacing w:val="-8"/>
                <w:szCs w:val="24"/>
              </w:rPr>
            </w:pPr>
            <w:r>
              <w:rPr>
                <w:rFonts w:hint="eastAsia" w:ascii="宋体" w:hAnsi="宋体"/>
                <w:b/>
                <w:spacing w:val="-8"/>
                <w:szCs w:val="24"/>
              </w:rPr>
              <w:t>标准分</w:t>
            </w:r>
          </w:p>
        </w:tc>
        <w:tc>
          <w:tcPr>
            <w:tcW w:w="5420" w:type="dxa"/>
            <w:vAlign w:val="center"/>
          </w:tcPr>
          <w:p>
            <w:pPr>
              <w:spacing w:line="400" w:lineRule="exact"/>
              <w:jc w:val="center"/>
              <w:rPr>
                <w:rFonts w:ascii="宋体" w:hAnsi="宋体"/>
                <w:b/>
                <w:szCs w:val="24"/>
              </w:rPr>
            </w:pPr>
            <w:r>
              <w:rPr>
                <w:rFonts w:hint="eastAsia" w:ascii="宋体" w:hAnsi="宋体"/>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28" w:type="dxa"/>
            <w:vAlign w:val="center"/>
          </w:tcPr>
          <w:p>
            <w:pPr>
              <w:spacing w:line="400" w:lineRule="exact"/>
              <w:jc w:val="center"/>
              <w:rPr>
                <w:rFonts w:hint="eastAsia" w:ascii="宋体" w:hAnsi="宋体" w:eastAsia="宋体"/>
                <w:b/>
                <w:szCs w:val="24"/>
                <w:lang w:eastAsia="zh-CN"/>
              </w:rPr>
            </w:pPr>
            <w:r>
              <w:rPr>
                <w:rFonts w:hint="eastAsia" w:ascii="宋体" w:hAnsi="宋体"/>
                <w:b/>
                <w:szCs w:val="24"/>
              </w:rPr>
              <w:t>报价</w:t>
            </w:r>
            <w:r>
              <w:rPr>
                <w:rFonts w:hint="eastAsia" w:ascii="宋体" w:hAnsi="宋体"/>
                <w:b/>
                <w:szCs w:val="24"/>
              </w:rPr>
              <w:br w:type="textWrapping"/>
            </w:r>
            <w:r>
              <w:rPr>
                <w:rFonts w:hint="eastAsia" w:ascii="宋体" w:hAnsi="宋体"/>
                <w:b/>
                <w:szCs w:val="24"/>
                <w:lang w:eastAsia="zh-CN"/>
              </w:rPr>
              <w:t>（共</w:t>
            </w:r>
            <w:r>
              <w:rPr>
                <w:rFonts w:hint="eastAsia" w:ascii="宋体" w:hAnsi="宋体"/>
                <w:b/>
                <w:szCs w:val="24"/>
                <w:lang w:val="en-US" w:eastAsia="zh-CN"/>
              </w:rPr>
              <w:t>30分</w:t>
            </w:r>
            <w:r>
              <w:rPr>
                <w:rFonts w:hint="eastAsia" w:ascii="宋体" w:hAnsi="宋体"/>
                <w:b/>
                <w:szCs w:val="24"/>
                <w:lang w:eastAsia="zh-CN"/>
              </w:rPr>
              <w:t>）</w:t>
            </w:r>
          </w:p>
        </w:tc>
        <w:tc>
          <w:tcPr>
            <w:tcW w:w="1429" w:type="dxa"/>
            <w:vAlign w:val="center"/>
          </w:tcPr>
          <w:p>
            <w:pPr>
              <w:spacing w:line="400" w:lineRule="exact"/>
              <w:jc w:val="center"/>
              <w:rPr>
                <w:rFonts w:ascii="宋体" w:hAnsi="宋体"/>
                <w:b/>
                <w:szCs w:val="24"/>
              </w:rPr>
            </w:pPr>
            <w:r>
              <w:rPr>
                <w:rFonts w:hint="eastAsia" w:ascii="宋体" w:hAnsi="宋体"/>
                <w:b/>
                <w:szCs w:val="24"/>
              </w:rPr>
              <w:t>报价分</w:t>
            </w:r>
          </w:p>
        </w:tc>
        <w:tc>
          <w:tcPr>
            <w:tcW w:w="953" w:type="dxa"/>
            <w:vAlign w:val="center"/>
          </w:tcPr>
          <w:p>
            <w:pPr>
              <w:spacing w:line="400" w:lineRule="exact"/>
              <w:jc w:val="center"/>
              <w:rPr>
                <w:rFonts w:hint="default" w:ascii="宋体" w:hAnsi="宋体" w:eastAsia="宋体"/>
                <w:b/>
                <w:szCs w:val="24"/>
                <w:lang w:val="en-US" w:eastAsia="zh-CN"/>
              </w:rPr>
            </w:pPr>
            <w:r>
              <w:rPr>
                <w:rFonts w:hint="eastAsia"/>
                <w:lang w:val="en-US" w:eastAsia="zh-CN"/>
              </w:rPr>
              <w:t>30</w:t>
            </w:r>
          </w:p>
        </w:tc>
        <w:tc>
          <w:tcPr>
            <w:tcW w:w="5420" w:type="dxa"/>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投标人报价得分＝（有效最低投标报价／该投标人报价）×</w:t>
            </w:r>
            <w:r>
              <w:rPr>
                <w:rFonts w:hint="eastAsia" w:ascii="宋体" w:hAnsi="宋体" w:cs="宋体"/>
                <w:szCs w:val="21"/>
                <w:lang w:val="en-US" w:eastAsia="zh-CN"/>
              </w:rPr>
              <w:t>3</w:t>
            </w:r>
            <w:r>
              <w:rPr>
                <w:rFonts w:hint="eastAsia" w:ascii="宋体" w:hAnsi="宋体" w:eastAsia="宋体" w:cs="宋体"/>
                <w:szCs w:val="21"/>
                <w:lang w:val="en-US" w:eastAsia="zh-CN"/>
              </w:rPr>
              <w:t>0（保留1位小数点，第2位四舍五入，下同）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28" w:type="dxa"/>
            <w:vMerge w:val="restart"/>
            <w:vAlign w:val="center"/>
          </w:tcPr>
          <w:p>
            <w:pPr>
              <w:spacing w:line="400" w:lineRule="exact"/>
              <w:jc w:val="center"/>
              <w:rPr>
                <w:rFonts w:hint="eastAsia" w:ascii="宋体" w:hAnsi="宋体" w:eastAsia="宋体"/>
                <w:b/>
                <w:szCs w:val="24"/>
                <w:lang w:val="en-US" w:eastAsia="zh-CN"/>
              </w:rPr>
            </w:pPr>
            <w:r>
              <w:rPr>
                <w:rFonts w:hint="eastAsia" w:ascii="宋体" w:hAnsi="宋体"/>
                <w:b/>
                <w:szCs w:val="24"/>
                <w:lang w:val="en-US" w:eastAsia="zh-CN"/>
              </w:rPr>
              <w:t>资质业绩</w:t>
            </w:r>
            <w:r>
              <w:rPr>
                <w:rFonts w:hint="eastAsia" w:ascii="宋体" w:hAnsi="宋体"/>
                <w:b/>
                <w:szCs w:val="24"/>
                <w:lang w:eastAsia="zh-CN"/>
              </w:rPr>
              <w:t>（共</w:t>
            </w:r>
            <w:r>
              <w:rPr>
                <w:rFonts w:hint="eastAsia" w:ascii="宋体" w:hAnsi="宋体"/>
                <w:b/>
                <w:szCs w:val="24"/>
                <w:lang w:val="en-US" w:eastAsia="zh-CN"/>
              </w:rPr>
              <w:t>30分</w:t>
            </w:r>
            <w:r>
              <w:rPr>
                <w:rFonts w:hint="eastAsia" w:ascii="宋体" w:hAnsi="宋体"/>
                <w:b/>
                <w:szCs w:val="24"/>
                <w:lang w:eastAsia="zh-CN"/>
              </w:rPr>
              <w:t>）</w:t>
            </w:r>
          </w:p>
        </w:tc>
        <w:tc>
          <w:tcPr>
            <w:tcW w:w="1429" w:type="dxa"/>
            <w:vAlign w:val="center"/>
          </w:tcPr>
          <w:p>
            <w:pPr>
              <w:pStyle w:val="2"/>
              <w:jc w:val="center"/>
              <w:rPr>
                <w:rFonts w:hint="eastAsia" w:ascii="宋体" w:hAnsi="宋体"/>
                <w:b/>
                <w:szCs w:val="24"/>
                <w:lang w:eastAsia="zh-CN"/>
              </w:rPr>
            </w:pPr>
            <w:r>
              <w:rPr>
                <w:rFonts w:hint="eastAsia" w:ascii="宋体" w:hAnsi="宋体"/>
                <w:b/>
                <w:szCs w:val="24"/>
                <w:lang w:eastAsia="zh-CN"/>
              </w:rPr>
              <w:t>企业相关</w:t>
            </w:r>
          </w:p>
          <w:p>
            <w:pPr>
              <w:pStyle w:val="2"/>
              <w:jc w:val="center"/>
              <w:rPr>
                <w:rFonts w:hint="eastAsia" w:eastAsia="宋体"/>
                <w:lang w:eastAsia="zh-CN"/>
              </w:rPr>
            </w:pPr>
            <w:r>
              <w:rPr>
                <w:rFonts w:hint="eastAsia" w:ascii="宋体" w:hAnsi="宋体"/>
                <w:b/>
                <w:szCs w:val="24"/>
                <w:lang w:eastAsia="zh-CN"/>
              </w:rPr>
              <w:t>资质</w:t>
            </w:r>
          </w:p>
        </w:tc>
        <w:tc>
          <w:tcPr>
            <w:tcW w:w="953" w:type="dxa"/>
            <w:vAlign w:val="center"/>
          </w:tcPr>
          <w:p>
            <w:pPr>
              <w:jc w:val="center"/>
              <w:rPr>
                <w:rFonts w:hint="default"/>
                <w:lang w:val="en-US" w:eastAsia="zh-CN"/>
              </w:rPr>
            </w:pPr>
            <w:r>
              <w:rPr>
                <w:rFonts w:hint="eastAsia"/>
                <w:lang w:val="en-US" w:eastAsia="zh-CN"/>
              </w:rPr>
              <w:t>15</w:t>
            </w:r>
          </w:p>
        </w:tc>
        <w:tc>
          <w:tcPr>
            <w:tcW w:w="542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1、法人代表人证明或其委托人的授权委托书。2、营业执照、信用证明等供应商资格证明相关材料。</w:t>
            </w:r>
          </w:p>
          <w:p>
            <w:pPr>
              <w:keepNext w:val="0"/>
              <w:keepLines w:val="0"/>
              <w:pageBreakBefore w:val="0"/>
              <w:widowControl w:val="0"/>
              <w:kinsoku/>
              <w:wordWrap/>
              <w:overflowPunct/>
              <w:topLinePunct w:val="0"/>
              <w:autoSpaceDE/>
              <w:autoSpaceDN/>
              <w:bidi w:val="0"/>
              <w:adjustRightInd w:val="0"/>
              <w:snapToGrid/>
              <w:spacing w:line="360" w:lineRule="exact"/>
              <w:jc w:val="left"/>
              <w:textAlignment w:val="baseline"/>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3、比选报价一览表及明细表。4、技术参数与商务参数响应情况。5、项目实施方案。6、施工团队配置情况。7、供应商相关业绩情况。8、供应商认为有必要提供的其他材料。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1428" w:type="dxa"/>
            <w:vMerge w:val="continue"/>
            <w:vAlign w:val="center"/>
          </w:tcPr>
          <w:p>
            <w:pPr>
              <w:spacing w:line="400" w:lineRule="exact"/>
              <w:jc w:val="center"/>
              <w:rPr>
                <w:rFonts w:hint="eastAsia" w:ascii="宋体" w:hAnsi="宋体"/>
                <w:b w:val="0"/>
                <w:bCs/>
                <w:szCs w:val="24"/>
                <w:lang w:val="en-US" w:eastAsia="zh-CN"/>
              </w:rPr>
            </w:pPr>
          </w:p>
        </w:tc>
        <w:tc>
          <w:tcPr>
            <w:tcW w:w="1429" w:type="dxa"/>
            <w:vAlign w:val="center"/>
          </w:tcPr>
          <w:p>
            <w:pPr>
              <w:spacing w:line="400" w:lineRule="exact"/>
              <w:jc w:val="center"/>
              <w:rPr>
                <w:rFonts w:hint="eastAsia" w:ascii="宋体" w:hAnsi="宋体"/>
                <w:b/>
                <w:szCs w:val="24"/>
              </w:rPr>
            </w:pPr>
            <w:r>
              <w:rPr>
                <w:rFonts w:hint="eastAsia" w:ascii="宋体" w:hAnsi="宋体"/>
                <w:b/>
                <w:szCs w:val="24"/>
              </w:rPr>
              <w:t>同类业绩</w:t>
            </w:r>
          </w:p>
          <w:p>
            <w:pPr>
              <w:spacing w:line="400" w:lineRule="exact"/>
              <w:jc w:val="center"/>
              <w:rPr>
                <w:rFonts w:hint="eastAsia" w:ascii="宋体" w:hAnsi="宋体" w:eastAsia="宋体"/>
                <w:b/>
                <w:szCs w:val="24"/>
                <w:lang w:eastAsia="zh-CN"/>
              </w:rPr>
            </w:pPr>
          </w:p>
        </w:tc>
        <w:tc>
          <w:tcPr>
            <w:tcW w:w="953" w:type="dxa"/>
            <w:vAlign w:val="center"/>
          </w:tcPr>
          <w:p>
            <w:pPr>
              <w:pStyle w:val="2"/>
              <w:jc w:val="center"/>
              <w:rPr>
                <w:rFonts w:hint="default"/>
                <w:lang w:val="en-US" w:eastAsia="zh-CN"/>
              </w:rPr>
            </w:pPr>
            <w:r>
              <w:rPr>
                <w:rFonts w:hint="eastAsia"/>
                <w:lang w:val="en-US" w:eastAsia="zh-CN"/>
              </w:rPr>
              <w:t>15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供应商需提交近</w:t>
            </w:r>
            <w:r>
              <w:rPr>
                <w:rFonts w:hint="eastAsia" w:ascii="宋体" w:hAnsi="宋体" w:cs="宋体"/>
                <w:szCs w:val="21"/>
                <w:lang w:val="en-US" w:eastAsia="zh-CN"/>
              </w:rPr>
              <w:t>五</w:t>
            </w:r>
            <w:r>
              <w:rPr>
                <w:rFonts w:hint="eastAsia" w:ascii="宋体" w:hAnsi="宋体" w:eastAsia="宋体" w:cs="宋体"/>
                <w:szCs w:val="21"/>
                <w:lang w:val="en-US" w:eastAsia="zh-CN"/>
              </w:rPr>
              <w:t>年内，具有展览设计施工的案例，须提交相应图文资料及合同</w:t>
            </w:r>
            <w:r>
              <w:rPr>
                <w:rFonts w:hint="eastAsia" w:ascii="宋体" w:hAnsi="宋体" w:cs="宋体"/>
                <w:szCs w:val="21"/>
                <w:lang w:val="en-US" w:eastAsia="zh-CN"/>
              </w:rPr>
              <w:t>复印件</w:t>
            </w:r>
            <w:r>
              <w:rPr>
                <w:rFonts w:hint="eastAsia" w:ascii="宋体" w:hAnsi="宋体" w:eastAsia="宋体" w:cs="宋体"/>
                <w:szCs w:val="21"/>
                <w:lang w:val="en-US" w:eastAsia="zh-CN"/>
              </w:rPr>
              <w:t>。每提交1个</w:t>
            </w:r>
            <w:r>
              <w:rPr>
                <w:rFonts w:hint="eastAsia" w:ascii="宋体" w:hAnsi="宋体" w:cs="宋体"/>
                <w:szCs w:val="21"/>
                <w:lang w:val="en-US" w:eastAsia="zh-CN"/>
              </w:rPr>
              <w:t>近五年内全国博物馆十大陈列展览精品奖</w:t>
            </w:r>
            <w:r>
              <w:rPr>
                <w:rFonts w:hint="eastAsia" w:ascii="宋体" w:hAnsi="宋体" w:eastAsia="宋体" w:cs="宋体"/>
                <w:szCs w:val="21"/>
                <w:lang w:val="en-US" w:eastAsia="zh-CN"/>
              </w:rPr>
              <w:t>展览设计施工案例，得</w:t>
            </w:r>
            <w:r>
              <w:rPr>
                <w:rFonts w:hint="eastAsia" w:ascii="宋体" w:hAnsi="宋体" w:cs="宋体"/>
                <w:szCs w:val="21"/>
                <w:lang w:val="en-US" w:eastAsia="zh-CN"/>
              </w:rPr>
              <w:t>4</w:t>
            </w:r>
            <w:r>
              <w:rPr>
                <w:rFonts w:hint="eastAsia" w:ascii="宋体" w:hAnsi="宋体" w:eastAsia="宋体" w:cs="宋体"/>
                <w:szCs w:val="21"/>
                <w:lang w:val="en-US" w:eastAsia="zh-CN"/>
              </w:rPr>
              <w:t>分；每提交1个</w:t>
            </w:r>
            <w:r>
              <w:rPr>
                <w:rFonts w:hint="eastAsia" w:ascii="宋体" w:hAnsi="宋体" w:cs="宋体"/>
                <w:szCs w:val="21"/>
                <w:lang w:val="en-US" w:eastAsia="zh-CN"/>
              </w:rPr>
              <w:t>近五年内入选</w:t>
            </w:r>
            <w:r>
              <w:rPr>
                <w:rFonts w:hint="eastAsia" w:ascii="宋体" w:hAnsi="宋体" w:eastAsia="宋体" w:cs="宋体"/>
                <w:szCs w:val="21"/>
                <w:lang w:val="en-US" w:eastAsia="zh-CN"/>
              </w:rPr>
              <w:t>“弘扬中华优秀传统文化、培育社会主义核心价值观”主题展览得2分；每提交1个省级及以上博物馆、纪念馆、展览馆展览设计施工案例，得</w:t>
            </w:r>
            <w:r>
              <w:rPr>
                <w:rFonts w:hint="eastAsia" w:ascii="宋体" w:hAnsi="宋体" w:cs="宋体"/>
                <w:szCs w:val="21"/>
                <w:lang w:val="en-US" w:eastAsia="zh-CN"/>
              </w:rPr>
              <w:t>1</w:t>
            </w:r>
            <w:r>
              <w:rPr>
                <w:rFonts w:hint="eastAsia" w:ascii="宋体" w:hAnsi="宋体" w:eastAsia="宋体" w:cs="宋体"/>
                <w:szCs w:val="21"/>
                <w:lang w:val="en-US" w:eastAsia="zh-CN"/>
              </w:rPr>
              <w:t>.5分；每提交一个</w:t>
            </w:r>
            <w:r>
              <w:rPr>
                <w:rFonts w:hint="eastAsia" w:ascii="宋体" w:hAnsi="宋体" w:cs="宋体"/>
                <w:szCs w:val="21"/>
                <w:lang w:val="en-US" w:eastAsia="zh-CN"/>
              </w:rPr>
              <w:t>省级以下</w:t>
            </w:r>
            <w:r>
              <w:rPr>
                <w:rFonts w:hint="eastAsia" w:ascii="宋体" w:hAnsi="宋体" w:eastAsia="宋体" w:cs="宋体"/>
                <w:szCs w:val="21"/>
                <w:lang w:val="en-US" w:eastAsia="zh-CN"/>
              </w:rPr>
              <w:t>博物馆、纪念馆、展览馆展览设计施工案例，得0.5分。此项最高得</w:t>
            </w:r>
            <w:r>
              <w:rPr>
                <w:rFonts w:hint="eastAsia" w:ascii="宋体" w:hAnsi="宋体" w:cs="宋体"/>
                <w:szCs w:val="21"/>
                <w:lang w:val="en-US" w:eastAsia="zh-CN"/>
              </w:rPr>
              <w:t>15</w:t>
            </w:r>
            <w:r>
              <w:rPr>
                <w:rFonts w:hint="eastAsia" w:ascii="宋体" w:hAnsi="宋体" w:eastAsia="宋体" w:cs="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8" w:hRule="atLeast"/>
          <w:jc w:val="center"/>
        </w:trPr>
        <w:tc>
          <w:tcPr>
            <w:tcW w:w="1428" w:type="dxa"/>
            <w:vMerge w:val="restart"/>
            <w:vAlign w:val="center"/>
          </w:tcPr>
          <w:p>
            <w:pPr>
              <w:pStyle w:val="6"/>
              <w:rPr>
                <w:rFonts w:hint="eastAsia"/>
                <w:lang w:val="en-US" w:eastAsia="zh-CN"/>
              </w:rPr>
            </w:pPr>
          </w:p>
          <w:p>
            <w:pPr>
              <w:spacing w:line="400" w:lineRule="exact"/>
              <w:jc w:val="center"/>
              <w:rPr>
                <w:rFonts w:hint="eastAsia" w:ascii="宋体" w:hAnsi="宋体"/>
                <w:b/>
                <w:szCs w:val="24"/>
                <w:lang w:val="en-US" w:eastAsia="zh-CN"/>
              </w:rPr>
            </w:pPr>
            <w:r>
              <w:rPr>
                <w:rFonts w:hint="eastAsia" w:ascii="宋体" w:hAnsi="宋体"/>
                <w:b/>
                <w:szCs w:val="24"/>
                <w:lang w:val="en-US" w:eastAsia="zh-CN"/>
              </w:rPr>
              <w:t xml:space="preserve"> 技术部分</w:t>
            </w:r>
            <w:r>
              <w:rPr>
                <w:rFonts w:hint="eastAsia" w:ascii="宋体" w:hAnsi="宋体"/>
                <w:b/>
                <w:szCs w:val="24"/>
                <w:lang w:val="en-US" w:eastAsia="zh-CN"/>
              </w:rPr>
              <w:br w:type="textWrapping"/>
            </w:r>
            <w:r>
              <w:rPr>
                <w:rFonts w:hint="eastAsia" w:ascii="宋体" w:hAnsi="宋体"/>
                <w:b/>
                <w:szCs w:val="24"/>
                <w:lang w:val="en-US" w:eastAsia="zh-CN"/>
              </w:rPr>
              <w:t>（共40分）</w:t>
            </w:r>
          </w:p>
        </w:tc>
        <w:tc>
          <w:tcPr>
            <w:tcW w:w="1429" w:type="dxa"/>
            <w:vAlign w:val="center"/>
          </w:tcPr>
          <w:p>
            <w:pPr>
              <w:spacing w:line="400" w:lineRule="exact"/>
              <w:jc w:val="center"/>
              <w:rPr>
                <w:rFonts w:hint="eastAsia" w:ascii="宋体" w:hAnsi="宋体"/>
                <w:b/>
                <w:szCs w:val="24"/>
                <w:lang w:val="en-US" w:eastAsia="zh-CN"/>
              </w:rPr>
            </w:pPr>
            <w:r>
              <w:rPr>
                <w:rFonts w:hint="eastAsia" w:ascii="宋体" w:hAnsi="宋体"/>
                <w:b/>
                <w:szCs w:val="24"/>
                <w:lang w:eastAsia="zh-CN"/>
              </w:rPr>
              <w:t>实施方案</w:t>
            </w:r>
          </w:p>
        </w:tc>
        <w:tc>
          <w:tcPr>
            <w:tcW w:w="953" w:type="dxa"/>
            <w:vAlign w:val="center"/>
          </w:tcPr>
          <w:p>
            <w:pPr>
              <w:pStyle w:val="2"/>
              <w:ind w:firstLine="240" w:firstLineChars="100"/>
              <w:rPr>
                <w:rFonts w:hint="default"/>
                <w:lang w:val="en-US" w:eastAsia="zh-CN"/>
              </w:rPr>
            </w:pPr>
            <w:r>
              <w:rPr>
                <w:rFonts w:hint="eastAsia"/>
                <w:lang w:val="en-US" w:eastAsia="zh-CN"/>
              </w:rPr>
              <w:t>30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before="63" w:beforeLines="20" w:line="360" w:lineRule="exact"/>
              <w:ind w:firstLine="480" w:firstLineChars="200"/>
              <w:jc w:val="left"/>
              <w:textAlignment w:val="baseline"/>
              <w:outlineLvl w:val="9"/>
              <w:rPr>
                <w:rFonts w:hint="eastAsia"/>
                <w:lang w:val="en-US" w:eastAsia="zh-CN"/>
              </w:rPr>
            </w:pPr>
            <w:r>
              <w:rPr>
                <w:rFonts w:hint="eastAsia"/>
                <w:lang w:val="en-US" w:eastAsia="zh-CN"/>
              </w:rPr>
              <w:t>根据供应商提供的项目实施方案进行评价：</w:t>
            </w:r>
          </w:p>
          <w:p>
            <w:pPr>
              <w:keepNext w:val="0"/>
              <w:keepLines w:val="0"/>
              <w:pageBreakBefore w:val="0"/>
              <w:widowControl w:val="0"/>
              <w:kinsoku/>
              <w:wordWrap/>
              <w:overflowPunct/>
              <w:topLinePunct w:val="0"/>
              <w:autoSpaceDE/>
              <w:autoSpaceDN/>
              <w:bidi w:val="0"/>
              <w:adjustRightInd w:val="0"/>
              <w:snapToGrid/>
              <w:spacing w:before="63" w:beforeLines="20" w:line="360" w:lineRule="exact"/>
              <w:ind w:firstLine="480" w:firstLineChars="200"/>
              <w:jc w:val="left"/>
              <w:textAlignment w:val="baseline"/>
              <w:outlineLvl w:val="9"/>
              <w:rPr>
                <w:rFonts w:hint="eastAsia"/>
                <w:lang w:val="en-US" w:eastAsia="zh-CN"/>
              </w:rPr>
            </w:pPr>
            <w:r>
              <w:rPr>
                <w:rFonts w:hint="eastAsia"/>
                <w:lang w:val="en-US" w:eastAsia="zh-CN"/>
              </w:rPr>
              <w:t>第一档，表达主题明确、重点突出，空间布局合理，展线规划流畅，展览色调与主题紧密契合，格调高雅，各部分之间起承转合得流畅，文物排布科学合理，充分考虑重点展品的文物保护与展览效果，</w:t>
            </w:r>
            <w:r>
              <w:rPr>
                <w:rFonts w:hint="eastAsia"/>
              </w:rPr>
              <w:t>实现藏品的充分展示，达到展示内容和展现形式的和谐，安全保护条件合相关规范标准，体现时代性，符合</w:t>
            </w:r>
            <w:r>
              <w:rPr>
                <w:rFonts w:hint="eastAsia"/>
                <w:lang w:val="en-US" w:eastAsia="zh-CN"/>
              </w:rPr>
              <w:t>展览主题表现要求。得：24-30分；</w:t>
            </w:r>
          </w:p>
          <w:p>
            <w:pPr>
              <w:keepNext w:val="0"/>
              <w:keepLines w:val="0"/>
              <w:pageBreakBefore w:val="0"/>
              <w:widowControl w:val="0"/>
              <w:kinsoku/>
              <w:wordWrap/>
              <w:overflowPunct/>
              <w:topLinePunct w:val="0"/>
              <w:autoSpaceDE/>
              <w:autoSpaceDN/>
              <w:bidi w:val="0"/>
              <w:adjustRightInd w:val="0"/>
              <w:snapToGrid/>
              <w:spacing w:before="63" w:beforeLines="20" w:line="360" w:lineRule="exact"/>
              <w:ind w:firstLine="480" w:firstLineChars="200"/>
              <w:jc w:val="left"/>
              <w:textAlignment w:val="baseline"/>
              <w:outlineLvl w:val="9"/>
              <w:rPr>
                <w:rFonts w:hint="eastAsia"/>
                <w:lang w:val="en-US" w:eastAsia="zh-CN"/>
              </w:rPr>
            </w:pPr>
            <w:r>
              <w:rPr>
                <w:rFonts w:hint="eastAsia"/>
                <w:lang w:val="en-US" w:eastAsia="zh-CN"/>
              </w:rPr>
              <w:t>第二档，能依照项目设计方案提供明确的施工进度，</w:t>
            </w:r>
            <w:r>
              <w:rPr>
                <w:rFonts w:hint="eastAsia"/>
              </w:rPr>
              <w:t>通过创新布展设计，实现藏品的充分展示，达到展示内容和展现形式的和谐，空间利用科学、充分，主题清晰，各展示版块联结顺畅有序，参观线路符合博物馆要求，安全保护条件合相关规范标准，体现时代性，符合</w:t>
            </w:r>
            <w:r>
              <w:rPr>
                <w:rFonts w:hint="eastAsia"/>
                <w:lang w:val="en-US" w:eastAsia="zh-CN"/>
              </w:rPr>
              <w:t>展览主题表现要求。得：18-23.5分；</w:t>
            </w:r>
          </w:p>
          <w:p>
            <w:pPr>
              <w:keepNext w:val="0"/>
              <w:keepLines w:val="0"/>
              <w:pageBreakBefore w:val="0"/>
              <w:widowControl w:val="0"/>
              <w:kinsoku/>
              <w:wordWrap/>
              <w:overflowPunct/>
              <w:topLinePunct w:val="0"/>
              <w:autoSpaceDE/>
              <w:autoSpaceDN/>
              <w:bidi w:val="0"/>
              <w:adjustRightInd w:val="0"/>
              <w:snapToGrid/>
              <w:spacing w:before="63" w:beforeLines="20" w:line="360" w:lineRule="exact"/>
              <w:ind w:firstLine="480" w:firstLineChars="200"/>
              <w:jc w:val="left"/>
              <w:textAlignment w:val="baseline"/>
              <w:outlineLvl w:val="9"/>
              <w:rPr>
                <w:rFonts w:hint="eastAsia"/>
                <w:lang w:val="en-US" w:eastAsia="zh-CN"/>
              </w:rPr>
            </w:pPr>
            <w:r>
              <w:rPr>
                <w:rFonts w:hint="eastAsia"/>
                <w:lang w:val="en-US" w:eastAsia="zh-CN"/>
              </w:rPr>
              <w:t>第三档，能依照项目设计方案提供明确的施工进度，并在规定时间内高水准完成各项施工及布展、撤展工作；方案完整可行；空间设计合理；文物排布科学；背板设计内容准确；观众走线规划合理。得：12-17.5分。</w:t>
            </w:r>
            <w:bookmarkStart w:id="0" w:name="_GoBack"/>
            <w:bookmarkEnd w:id="0"/>
          </w:p>
          <w:p>
            <w:pPr>
              <w:pStyle w:val="2"/>
              <w:ind w:firstLine="480"/>
              <w:rPr>
                <w:rFonts w:hint="eastAsia"/>
                <w:lang w:val="en-US" w:eastAsia="zh-CN"/>
              </w:rPr>
            </w:pPr>
            <w:r>
              <w:rPr>
                <w:rFonts w:hint="eastAsia"/>
                <w:lang w:val="en-US" w:eastAsia="zh-CN"/>
              </w:rPr>
              <w:t>第四档，能在规定时间内完成各项施工及布展、撤展工作；方案完整，基本可行；空间设计较为合理；文物排布较为科学，背板设计内容基本准确，展线规划合理。得：6-11.5分。</w:t>
            </w:r>
          </w:p>
          <w:p>
            <w:pPr>
              <w:ind w:firstLine="480"/>
              <w:rPr>
                <w:rFonts w:hint="default"/>
                <w:lang w:val="en-US" w:eastAsia="zh-CN"/>
              </w:rPr>
            </w:pPr>
            <w:r>
              <w:rPr>
                <w:rFonts w:hint="default"/>
                <w:lang w:val="en-US" w:eastAsia="zh-CN"/>
              </w:rPr>
              <w:t>第</w:t>
            </w:r>
            <w:r>
              <w:rPr>
                <w:rFonts w:hint="eastAsia"/>
                <w:lang w:val="en-US" w:eastAsia="zh-CN"/>
              </w:rPr>
              <w:t>五</w:t>
            </w:r>
            <w:r>
              <w:rPr>
                <w:rFonts w:hint="default"/>
                <w:lang w:val="en-US" w:eastAsia="zh-CN"/>
              </w:rPr>
              <w:t>档，设计</w:t>
            </w:r>
            <w:r>
              <w:rPr>
                <w:rFonts w:hint="eastAsia"/>
                <w:lang w:val="en-US" w:eastAsia="zh-CN"/>
              </w:rPr>
              <w:t>方案相对一般，能保障按期完工</w:t>
            </w:r>
            <w:r>
              <w:rPr>
                <w:rFonts w:hint="default"/>
                <w:lang w:val="en-US" w:eastAsia="zh-CN"/>
              </w:rPr>
              <w:t>，</w:t>
            </w:r>
            <w:r>
              <w:rPr>
                <w:rFonts w:hint="eastAsia"/>
                <w:lang w:val="en-US" w:eastAsia="zh-CN"/>
              </w:rPr>
              <w:t>方案较为完整；空间设计一般；文物排布重点不突出，背板设计内容无亮点，展线规划基本可行。</w:t>
            </w:r>
            <w:r>
              <w:rPr>
                <w:rFonts w:hint="default"/>
                <w:lang w:val="en-US" w:eastAsia="zh-CN"/>
              </w:rPr>
              <w:t>得：0-</w:t>
            </w:r>
            <w:r>
              <w:rPr>
                <w:rFonts w:hint="eastAsia"/>
                <w:lang w:val="en-US" w:eastAsia="zh-CN"/>
              </w:rPr>
              <w:t>5</w:t>
            </w:r>
            <w:r>
              <w:rPr>
                <w:rFonts w:hint="default"/>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0" w:hRule="atLeast"/>
          <w:jc w:val="center"/>
        </w:trPr>
        <w:tc>
          <w:tcPr>
            <w:tcW w:w="1428" w:type="dxa"/>
            <w:vMerge w:val="continue"/>
            <w:vAlign w:val="center"/>
          </w:tcPr>
          <w:p>
            <w:pPr>
              <w:spacing w:line="400" w:lineRule="exact"/>
              <w:jc w:val="center"/>
              <w:rPr>
                <w:rFonts w:ascii="宋体" w:hAnsi="宋体"/>
                <w:b/>
                <w:szCs w:val="24"/>
              </w:rPr>
            </w:pPr>
          </w:p>
        </w:tc>
        <w:tc>
          <w:tcPr>
            <w:tcW w:w="1429" w:type="dxa"/>
            <w:vAlign w:val="center"/>
          </w:tcPr>
          <w:p>
            <w:pPr>
              <w:spacing w:line="400" w:lineRule="exact"/>
              <w:jc w:val="center"/>
              <w:rPr>
                <w:rFonts w:hint="eastAsia" w:ascii="宋体" w:hAnsi="宋体"/>
                <w:b/>
                <w:szCs w:val="24"/>
                <w:lang w:eastAsia="zh-CN"/>
              </w:rPr>
            </w:pPr>
            <w:r>
              <w:rPr>
                <w:rFonts w:hint="eastAsia" w:ascii="宋体" w:hAnsi="宋体"/>
                <w:b/>
                <w:szCs w:val="24"/>
                <w:lang w:val="en-US" w:eastAsia="zh-CN"/>
              </w:rPr>
              <w:t>施工</w:t>
            </w:r>
            <w:r>
              <w:rPr>
                <w:rFonts w:hint="eastAsia" w:ascii="宋体" w:hAnsi="宋体"/>
                <w:b/>
                <w:szCs w:val="24"/>
                <w:lang w:eastAsia="zh-CN"/>
              </w:rPr>
              <w:t>团队</w:t>
            </w:r>
          </w:p>
          <w:p>
            <w:pPr>
              <w:spacing w:line="400" w:lineRule="exact"/>
              <w:jc w:val="center"/>
              <w:rPr>
                <w:rFonts w:ascii="宋体" w:hAnsi="宋体"/>
                <w:b/>
                <w:szCs w:val="24"/>
              </w:rPr>
            </w:pPr>
            <w:r>
              <w:rPr>
                <w:rFonts w:hint="eastAsia" w:ascii="宋体" w:hAnsi="宋体"/>
                <w:b/>
                <w:szCs w:val="24"/>
                <w:lang w:val="en-US" w:eastAsia="zh-CN"/>
              </w:rPr>
              <w:t>配置</w:t>
            </w:r>
          </w:p>
        </w:tc>
        <w:tc>
          <w:tcPr>
            <w:tcW w:w="953" w:type="dxa"/>
            <w:vAlign w:val="center"/>
          </w:tcPr>
          <w:p>
            <w:pPr>
              <w:spacing w:line="400" w:lineRule="exact"/>
              <w:jc w:val="center"/>
              <w:rPr>
                <w:rFonts w:hint="default" w:ascii="宋体" w:hAnsi="宋体" w:eastAsia="宋体"/>
                <w:b w:val="0"/>
                <w:bCs/>
                <w:szCs w:val="24"/>
                <w:lang w:val="en-US" w:eastAsia="zh-CN"/>
              </w:rPr>
            </w:pPr>
            <w:r>
              <w:rPr>
                <w:rFonts w:hint="eastAsia" w:ascii="宋体" w:hAnsi="宋体"/>
                <w:b w:val="0"/>
                <w:bCs/>
                <w:szCs w:val="24"/>
                <w:lang w:val="en-US" w:eastAsia="zh-CN"/>
              </w:rPr>
              <w:t>10</w:t>
            </w:r>
          </w:p>
        </w:tc>
        <w:tc>
          <w:tcPr>
            <w:tcW w:w="542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根据供应商提供的项目实施团队的组织结构和人员配备优劣进行比较：</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第一档，团队配置合理，团队人员具有相关专业资质占比不低于70%，专业性强，经验丰富，每增加一名具备专业资质人员，加1分。得7-10分；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 xml:space="preserve">    第二档，团队配置较为合理，团队人员具有相关专业资质占比不低于40%，专业性较强，经验较丰富，每增加一名具备专业资质人员，加1分。得4-6.5分；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第三档，团队配置构成基本合理、专业性欠缺或低于其他供应商的，得0-3.5分。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2857" w:type="dxa"/>
            <w:gridSpan w:val="2"/>
            <w:vAlign w:val="center"/>
          </w:tcPr>
          <w:p>
            <w:pPr>
              <w:spacing w:line="400" w:lineRule="exact"/>
              <w:jc w:val="center"/>
              <w:rPr>
                <w:rFonts w:ascii="宋体" w:hAnsi="宋体"/>
                <w:b/>
                <w:szCs w:val="24"/>
              </w:rPr>
            </w:pPr>
            <w:r>
              <w:rPr>
                <w:rFonts w:hint="eastAsia" w:ascii="宋体" w:hAnsi="宋体"/>
                <w:b/>
                <w:szCs w:val="24"/>
              </w:rPr>
              <w:t>合计</w:t>
            </w:r>
          </w:p>
        </w:tc>
        <w:tc>
          <w:tcPr>
            <w:tcW w:w="953" w:type="dxa"/>
            <w:vAlign w:val="center"/>
          </w:tcPr>
          <w:p>
            <w:pPr>
              <w:spacing w:line="400" w:lineRule="exact"/>
              <w:jc w:val="center"/>
              <w:rPr>
                <w:rFonts w:ascii="宋体" w:hAnsi="宋体"/>
                <w:b w:val="0"/>
                <w:bCs/>
                <w:szCs w:val="24"/>
              </w:rPr>
            </w:pPr>
            <w:r>
              <w:rPr>
                <w:rFonts w:hint="eastAsia" w:ascii="宋体" w:hAnsi="宋体"/>
                <w:b w:val="0"/>
                <w:bCs/>
                <w:szCs w:val="24"/>
              </w:rPr>
              <w:t>100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分档打分的，同档次打分最小分值差为0.5分。</w:t>
            </w:r>
          </w:p>
        </w:tc>
      </w:tr>
    </w:tbl>
    <w:p/>
    <w:sectPr>
      <w:pgSz w:w="11906" w:h="16838"/>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D26AD"/>
    <w:rsid w:val="01E63109"/>
    <w:rsid w:val="021018CA"/>
    <w:rsid w:val="057521D6"/>
    <w:rsid w:val="06630663"/>
    <w:rsid w:val="06DE0669"/>
    <w:rsid w:val="07472909"/>
    <w:rsid w:val="08F95619"/>
    <w:rsid w:val="0A5F19D4"/>
    <w:rsid w:val="0B3E3842"/>
    <w:rsid w:val="0BD46804"/>
    <w:rsid w:val="0D152A2F"/>
    <w:rsid w:val="0E3C01EB"/>
    <w:rsid w:val="10876312"/>
    <w:rsid w:val="11A63AF0"/>
    <w:rsid w:val="12725593"/>
    <w:rsid w:val="1291261C"/>
    <w:rsid w:val="14D10693"/>
    <w:rsid w:val="15BD2984"/>
    <w:rsid w:val="164F4A3C"/>
    <w:rsid w:val="174815F9"/>
    <w:rsid w:val="198B3FF6"/>
    <w:rsid w:val="1A533466"/>
    <w:rsid w:val="1A535351"/>
    <w:rsid w:val="1AAE5B57"/>
    <w:rsid w:val="1B036C05"/>
    <w:rsid w:val="1CAA48BB"/>
    <w:rsid w:val="1CF84072"/>
    <w:rsid w:val="1CF92D5B"/>
    <w:rsid w:val="1E4B065B"/>
    <w:rsid w:val="1EBF1ABF"/>
    <w:rsid w:val="20D31687"/>
    <w:rsid w:val="20DE1FCF"/>
    <w:rsid w:val="22DF6D33"/>
    <w:rsid w:val="23D575A0"/>
    <w:rsid w:val="23E04DB6"/>
    <w:rsid w:val="24A866B2"/>
    <w:rsid w:val="24C23BFE"/>
    <w:rsid w:val="26443361"/>
    <w:rsid w:val="26FE244F"/>
    <w:rsid w:val="2812316D"/>
    <w:rsid w:val="2BB50F6A"/>
    <w:rsid w:val="2D1E7237"/>
    <w:rsid w:val="2DDF531C"/>
    <w:rsid w:val="2E216B88"/>
    <w:rsid w:val="2E7D7052"/>
    <w:rsid w:val="2F6F1EAC"/>
    <w:rsid w:val="31F755F9"/>
    <w:rsid w:val="328A5B17"/>
    <w:rsid w:val="329C5FEE"/>
    <w:rsid w:val="33A20146"/>
    <w:rsid w:val="35AD7266"/>
    <w:rsid w:val="36D633EF"/>
    <w:rsid w:val="37BE1F2B"/>
    <w:rsid w:val="37CD2516"/>
    <w:rsid w:val="39CB205D"/>
    <w:rsid w:val="3C8F64B2"/>
    <w:rsid w:val="3F3E114D"/>
    <w:rsid w:val="3FB369F4"/>
    <w:rsid w:val="40537B32"/>
    <w:rsid w:val="406F27E0"/>
    <w:rsid w:val="40BA058A"/>
    <w:rsid w:val="4182015C"/>
    <w:rsid w:val="41826444"/>
    <w:rsid w:val="418F1919"/>
    <w:rsid w:val="4356345A"/>
    <w:rsid w:val="44E26E32"/>
    <w:rsid w:val="468C3931"/>
    <w:rsid w:val="47DD26AD"/>
    <w:rsid w:val="47ED2DEC"/>
    <w:rsid w:val="485A350D"/>
    <w:rsid w:val="4ADA7EC0"/>
    <w:rsid w:val="4BDB1EF0"/>
    <w:rsid w:val="4CD04143"/>
    <w:rsid w:val="4D84170A"/>
    <w:rsid w:val="4DF61F4B"/>
    <w:rsid w:val="5181176E"/>
    <w:rsid w:val="524747DE"/>
    <w:rsid w:val="52643FA2"/>
    <w:rsid w:val="527670A1"/>
    <w:rsid w:val="52C66557"/>
    <w:rsid w:val="52F2064F"/>
    <w:rsid w:val="53047E9B"/>
    <w:rsid w:val="556B40B3"/>
    <w:rsid w:val="55FA0951"/>
    <w:rsid w:val="562C24BE"/>
    <w:rsid w:val="571C09C5"/>
    <w:rsid w:val="57682D9F"/>
    <w:rsid w:val="58E16E5E"/>
    <w:rsid w:val="596B5D97"/>
    <w:rsid w:val="5AE8733E"/>
    <w:rsid w:val="5C7C0824"/>
    <w:rsid w:val="5CA877C2"/>
    <w:rsid w:val="5CFF2CE1"/>
    <w:rsid w:val="5D7B3EF1"/>
    <w:rsid w:val="5DE27C49"/>
    <w:rsid w:val="5DE53A3A"/>
    <w:rsid w:val="5E454415"/>
    <w:rsid w:val="5EAC1EE1"/>
    <w:rsid w:val="5F1C38A9"/>
    <w:rsid w:val="5F347A5F"/>
    <w:rsid w:val="5F974FE3"/>
    <w:rsid w:val="6039735F"/>
    <w:rsid w:val="60D17EE1"/>
    <w:rsid w:val="61E8210A"/>
    <w:rsid w:val="62223446"/>
    <w:rsid w:val="6258550E"/>
    <w:rsid w:val="626A5734"/>
    <w:rsid w:val="64274F7E"/>
    <w:rsid w:val="64EC2679"/>
    <w:rsid w:val="653D11AB"/>
    <w:rsid w:val="654759EE"/>
    <w:rsid w:val="65BE1992"/>
    <w:rsid w:val="67A71B45"/>
    <w:rsid w:val="681D6E95"/>
    <w:rsid w:val="69D83714"/>
    <w:rsid w:val="6C426638"/>
    <w:rsid w:val="6CE96498"/>
    <w:rsid w:val="6DBE07C9"/>
    <w:rsid w:val="6F7A1313"/>
    <w:rsid w:val="6FF317CB"/>
    <w:rsid w:val="70545E5B"/>
    <w:rsid w:val="71B93739"/>
    <w:rsid w:val="72D20803"/>
    <w:rsid w:val="73BA63A8"/>
    <w:rsid w:val="75827252"/>
    <w:rsid w:val="758C1CAA"/>
    <w:rsid w:val="76FD5FEC"/>
    <w:rsid w:val="781E3793"/>
    <w:rsid w:val="7B325231"/>
    <w:rsid w:val="7B7E1338"/>
    <w:rsid w:val="7BD229DF"/>
    <w:rsid w:val="7C6C7EA1"/>
    <w:rsid w:val="7D0E7803"/>
    <w:rsid w:val="7D8A42CD"/>
    <w:rsid w:val="7F2F3E8F"/>
    <w:rsid w:val="7FB745BB"/>
    <w:rsid w:val="7FBB4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Body Text First Indent"/>
    <w:basedOn w:val="2"/>
    <w:qFormat/>
    <w:uiPriority w:val="0"/>
    <w:pPr>
      <w:spacing w:line="560" w:lineRule="exact"/>
      <w:ind w:leftChars="300" w:firstLine="880" w:firstLineChars="200"/>
      <w:jc w:val="left"/>
    </w:pPr>
    <w:rPr>
      <w:rFonts w:ascii="仿宋_GB2312" w:hAnsi="仿宋_GB2312" w:eastAsia="仿宋_GB2312" w:cs="Times New Roman"/>
      <w:sz w:val="32"/>
      <w:szCs w:val="24"/>
      <w:lang w:val="zh-CN" w:bidi="zh-CN"/>
    </w:rPr>
  </w:style>
  <w:style w:type="paragraph" w:styleId="4">
    <w:name w:val="Body Text Indent"/>
    <w:basedOn w:val="1"/>
    <w:qFormat/>
    <w:uiPriority w:val="0"/>
    <w:pPr>
      <w:spacing w:after="120" w:afterLines="0" w:afterAutospacing="0"/>
      <w:ind w:left="420" w:leftChars="200"/>
    </w:pPr>
  </w:style>
  <w:style w:type="paragraph" w:styleId="5">
    <w:name w:val="Body Text First Indent 2"/>
    <w:basedOn w:val="4"/>
    <w:next w:val="1"/>
    <w:qFormat/>
    <w:uiPriority w:val="0"/>
    <w:pPr>
      <w:keepNext/>
      <w:keepLines/>
      <w:spacing w:after="0" w:line="560" w:lineRule="exact"/>
      <w:ind w:left="0" w:leftChars="0" w:firstLine="480"/>
      <w:jc w:val="left"/>
      <w:outlineLvl w:val="3"/>
    </w:pPr>
    <w:rPr>
      <w:rFonts w:ascii="Times New Roman" w:hAnsi="Times New Roman" w:eastAsia="仿宋_GB2312" w:cs="Times New Roman"/>
      <w:bCs/>
      <w:sz w:val="32"/>
      <w:szCs w:val="28"/>
    </w:rPr>
  </w:style>
  <w:style w:type="paragraph" w:styleId="6">
    <w:name w:val="toc 2"/>
    <w:basedOn w:val="1"/>
    <w:next w:val="1"/>
    <w:qFormat/>
    <w:uiPriority w:val="0"/>
    <w:pPr>
      <w:tabs>
        <w:tab w:val="right" w:leader="dot" w:pos="8280"/>
      </w:tabs>
      <w:ind w:right="47" w:rightChars="47"/>
    </w:p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bjh-p"/>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2021-04-26T06:26:00Z</dcterms:created>
  <dc:creator>沈义</dc:creator>
  <cp:lastModifiedBy>jsj</cp:lastModifiedBy>
  <cp:lastPrinted>2023-12-26T03:46:00Z</cp:lastPrinted>
  <dcterms:modified xsi:type="dcterms:W3CDTF">2023-12-26T05:22:09Z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