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7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2025年海南省博物馆数字博物馆系统维保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项目设备清单</w:t>
      </w:r>
    </w:p>
    <w:tbl>
      <w:tblPr>
        <w:tblStyle w:val="2"/>
        <w:tblW w:w="49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15"/>
        <w:gridCol w:w="2483"/>
        <w:gridCol w:w="733"/>
        <w:gridCol w:w="856"/>
      </w:tblGrid>
      <w:tr w14:paraId="5964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A3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30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品名名称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8C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67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0A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0828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9F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票务与预约管理系统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4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检票终端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DC3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4B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票务与预约管理系统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检票闸机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DAE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DF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票务与预约管理系统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7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人脸识别终端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7D5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51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客流统计摄像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70D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46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C45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3A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1122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BA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A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5C1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2F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B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12D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1E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观众行为分析与客流统计分析系统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6T监控级硬盘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353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7D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D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099F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35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多人VR协同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体验平台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87B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C8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超级课本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826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57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教学课桌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BC5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E5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9AF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75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4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配套设备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B22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C8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智慧黑板系统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733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B7B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科普课件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588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5C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青少年教育系统定制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定制VR课件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9639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C8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智能导航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6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南溟子智能导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览机器人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76C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3B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AAD2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智能导航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F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售货机器人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C58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AE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体感互动系统设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备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C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Xbox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EB1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80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体感互动系统设备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9DB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2D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B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体感互动系统设备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5D2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E5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VR互动体验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音乐播放器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444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23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VR互动体验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 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6F5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1A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VR互动体验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VR眼镜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082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3A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VR互动体验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B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510E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7C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网站前端：首页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9DB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BC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B8E3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网站前端：概况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47D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B9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D994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1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网站前端：宣传教育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A61C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B4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8F4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网站前端：馆藏文物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FD1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6A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680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网站前端：海博论坛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F85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63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F74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E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网站前端：海博文创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156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E0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0320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网站后台：分类定义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E1F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54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CC0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网站后台：模板定义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84B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E2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3A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网站后台：论坛管理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2046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4C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9184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网站后台：统计报表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8B1F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1F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800D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网站后台：日志管理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D64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46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726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网站后台：数据集成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5AC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E6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DA0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观众中心：志愿者服务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EB8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31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083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观众中心：参观留言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DD6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C6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0ADB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C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观众中心：问卷调查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873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E8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816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观众中心：用户中心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FFB9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54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E1841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英文版网站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380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CD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06CB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票务服务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FF02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35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472E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文创预订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7B6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8E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FCA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位置服务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FD2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E16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2BE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海博文物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CF7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4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ABB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海博景观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0F6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4C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D52E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全景海博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393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40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2863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海博视界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691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DF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428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6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8258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0B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406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虚拟海博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8A1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7A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74A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投诉建议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627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3E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74A5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一键求助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DC7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F0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C9EE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头条海博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AB1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E6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A77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志愿者服务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169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73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个人中心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4BD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4A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观众行为数据分析系统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4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流量获取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E07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21D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观众行为数据分析系统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人脸获取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3A0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1B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观众行为数据分析系统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AA78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15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观众行为数据分析系统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可视化展示大屏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2A3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C8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F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用户信息采集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874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06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信息互动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085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E3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数字馆区域导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9262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4E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展区导览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999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98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文物内容梳理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C0F5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1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7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7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历史内容梳理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1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DF1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C1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显示屏界面及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1966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F6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表情动画设计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3D9E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2D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0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南溟子</w:t>
            </w:r>
            <w:r>
              <w:rPr>
                <w:rStyle w:val="8"/>
                <w:rFonts w:eastAsia="宋体"/>
                <w:lang w:val="en-US" w:eastAsia="zh-CN" w:bidi="ar"/>
              </w:rPr>
              <w:t>AI</w:t>
            </w:r>
            <w:r>
              <w:rPr>
                <w:rStyle w:val="9"/>
                <w:lang w:val="en-US" w:eastAsia="zh-CN" w:bidi="ar"/>
              </w:rPr>
              <w:t>智能导览售货系统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2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人工界面后台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F0F6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F7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体感互动系统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79F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30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7EF8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体感互动系统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B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页面管理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B59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AE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A4C2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体感互动系统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6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B09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DD8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961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体感互动系统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资源库管理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4D2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27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FEAD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网站改版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D6B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07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5D2F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海博微服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A632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51C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494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体感互动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C8F8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AD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观众行为数据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28A7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8E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A47C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P1.875全彩LED显示屏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6AB5"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大华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DH-PH1.8CN-LLKN1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屏幕尺寸：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10.56m*2.88m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、模组尺寸：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240mm*240mm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、整屏分辨率：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5632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点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*1536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点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LED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发光二极管：表贴三合一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LED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像素间距：≤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1.875mm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、像素间距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:1.875mm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、显示亮度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校正后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800 cd/m²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、亮度控制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智能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手动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、色温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:2500K~10000K(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可调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防护等级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:IP30/IP30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、工作温湿度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:-20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~+50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/10%~95%RH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、存储温湿度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:-10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~+55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6A8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7A7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块</w:t>
            </w:r>
          </w:p>
        </w:tc>
      </w:tr>
      <w:tr w14:paraId="1A10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59E7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1E8B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同步控制系统发送卡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70EF"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大华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DH-LCS-M600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支持丰富的数字信号接口，包括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路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HDMI 2.0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路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DVI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路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SDI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最大输入分辨率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4096*2160@60Hz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，支持分辨率任意设置；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最大带载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888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万像素，最宽或最高可达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8192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像素；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支持视频源任意切换，可根据显示屏分辨率对输入图像进行拼接、缩放；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画面显示，位置、大小可自由调节；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HDCP 2.2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双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USB 2.0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高速通讯接口，用于电脑调试和主控间任意级联；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支持亮度和色温调节；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支持低亮高灰；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652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2A9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块</w:t>
            </w:r>
          </w:p>
        </w:tc>
      </w:tr>
      <w:tr w14:paraId="0A9D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6B2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84E0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同步系统接收卡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C47C"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大华配套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支持常规芯片实现高刷新、高灰度、高亮度；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全新灰度引擎，低灰度表现更佳；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细节处理更完美，可消除单元板设计引起的某行偏暗、低灰偏红、鬼影等细节问题；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级起灰；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14bit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精度的色度、亮度一体化逐点校正；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一卡支持所有芯片，无需切换或升级程序；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支持静态屏、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1/2~1/32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扫之间的任意扫描类型；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支持任意抽点，支持数据偏移，可轻松实现各种异型屏、球形屏、创意显示屏；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单卡支持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RGBR'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信号输出，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RGB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信号输出，可扩展至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组；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支持超大带载面积；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支持超宽工作电压，有效减弱电压波动带来的影响；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12.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支持环路备份，双机备份，真正无缝切换；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BB82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188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695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D06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6DCF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同步控制系统软件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BD30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大华定制LED演播室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26E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E32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AE8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BC93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9006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LED配电柜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EF36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大华定制30KW分布上电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4AA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317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4F43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412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11BF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显示屏开关电源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BFEF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大华定制200W 5V40A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1FB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D69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15DD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227D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624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配套功放音响系统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E969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大华定制LED大屏幕专用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13B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046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E40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3F9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FCE0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工控主机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4F9F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工控主机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4A9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57C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</w:tr>
      <w:tr w14:paraId="7994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8A54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CCB2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Pad控制器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9473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定制Pad控制器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F4B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EE8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7BC3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726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312E">
            <w:pPr>
              <w:pStyle w:val="4"/>
              <w:spacing w:before="68" w:line="219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拼接屏单元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C41B">
            <w:pPr>
              <w:pStyle w:val="4"/>
              <w:spacing w:before="37" w:line="220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浙江大华/DHL550UCM-E</w:t>
            </w:r>
            <w:r>
              <w:t>S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60CC">
            <w:pPr>
              <w:pStyle w:val="4"/>
              <w:spacing w:before="68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1"/>
              </w:rPr>
              <w:t>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352D">
            <w:pPr>
              <w:pStyle w:val="4"/>
              <w:spacing w:before="68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5F68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CA1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5C8C">
            <w:pPr>
              <w:pStyle w:val="4"/>
              <w:spacing w:before="68" w:line="220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大屏控制器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EAFA">
            <w:pPr>
              <w:pStyle w:val="4"/>
              <w:spacing w:before="68" w:line="219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佰路得/定制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9953">
            <w:pPr>
              <w:pStyle w:val="4"/>
              <w:spacing w:before="68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7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258B">
            <w:pPr>
              <w:pStyle w:val="4"/>
              <w:spacing w:before="68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7"/>
              </w:rPr>
              <w:t>台</w:t>
            </w:r>
          </w:p>
        </w:tc>
      </w:tr>
      <w:tr w14:paraId="45A2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DFB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EE97">
            <w:pPr>
              <w:pStyle w:val="4"/>
              <w:spacing w:before="189" w:line="221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UPS电源系统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53C0">
            <w:pPr>
              <w:pStyle w:val="4"/>
              <w:spacing w:before="189" w:line="221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施耐德/BK650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3B63">
            <w:pPr>
              <w:pStyle w:val="4"/>
              <w:spacing w:before="191" w:line="221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7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A561">
            <w:pPr>
              <w:pStyle w:val="4"/>
              <w:spacing w:before="191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7"/>
              </w:rPr>
              <w:t>台</w:t>
            </w:r>
          </w:p>
        </w:tc>
      </w:tr>
      <w:tr w14:paraId="39A4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AE2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1F0B">
            <w:pPr>
              <w:pStyle w:val="4"/>
              <w:spacing w:before="179" w:line="220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防护玻璃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7A6C">
            <w:pPr>
              <w:pStyle w:val="4"/>
              <w:spacing w:before="178" w:line="219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佰路得/定制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0F53">
            <w:pPr>
              <w:pStyle w:val="4"/>
              <w:spacing w:before="179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624C">
            <w:pPr>
              <w:pStyle w:val="4"/>
              <w:spacing w:before="179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7587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3E6D3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C90F">
            <w:pPr>
              <w:pStyle w:val="4"/>
              <w:spacing w:before="178" w:line="219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PC开关机软件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C810">
            <w:pPr>
              <w:pStyle w:val="4"/>
              <w:spacing w:before="179" w:line="219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佰路得/定制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90E0">
            <w:pPr>
              <w:pStyle w:val="4"/>
              <w:spacing w:before="180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9E02">
            <w:pPr>
              <w:pStyle w:val="4"/>
              <w:spacing w:before="180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3E2D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3034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BF47">
            <w:pPr>
              <w:pStyle w:val="4"/>
              <w:spacing w:before="171" w:line="220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电源控制器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4CF8">
            <w:pPr>
              <w:pStyle w:val="4"/>
              <w:spacing w:before="170" w:line="219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佰路得/定制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B0ED">
            <w:pPr>
              <w:pStyle w:val="4"/>
              <w:spacing w:before="173" w:line="221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7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BE2F">
            <w:pPr>
              <w:pStyle w:val="4"/>
              <w:spacing w:before="173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7"/>
              </w:rPr>
              <w:t>台</w:t>
            </w:r>
          </w:p>
        </w:tc>
      </w:tr>
      <w:tr w14:paraId="651D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0B7E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AD1C">
            <w:pPr>
              <w:pStyle w:val="4"/>
              <w:spacing w:before="211" w:line="219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后台管理软件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FBA3">
            <w:pPr>
              <w:pStyle w:val="4"/>
              <w:spacing w:before="81" w:line="236" w:lineRule="auto"/>
              <w:ind w:right="165" w:righ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佰</w:t>
            </w:r>
            <w:r>
              <w:rPr>
                <w:spacing w:val="-3"/>
              </w:rPr>
              <w:t>路得</w:t>
            </w:r>
            <w:r>
              <w:rPr>
                <w:spacing w:val="-1"/>
              </w:rPr>
              <w:t>/BR-MW-CC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1B42">
            <w:pPr>
              <w:pStyle w:val="4"/>
              <w:spacing w:before="212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C5F7">
            <w:pPr>
              <w:pStyle w:val="4"/>
              <w:spacing w:before="212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043B1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E72A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AB91">
            <w:pPr>
              <w:pStyle w:val="4"/>
              <w:spacing w:before="214" w:line="221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系统交互展示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823A">
            <w:pPr>
              <w:pStyle w:val="4"/>
              <w:spacing w:before="83" w:line="235" w:lineRule="auto"/>
              <w:ind w:right="165" w:righ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佰</w:t>
            </w:r>
            <w:r>
              <w:rPr>
                <w:spacing w:val="-3"/>
              </w:rPr>
              <w:t>路得</w:t>
            </w:r>
            <w:r>
              <w:rPr>
                <w:spacing w:val="-1"/>
              </w:rPr>
              <w:t>/BR-MW-3D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1E53">
            <w:pPr>
              <w:pStyle w:val="4"/>
              <w:spacing w:before="214" w:line="220" w:lineRule="auto"/>
              <w:ind w:left="156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1"/>
              </w:rPr>
              <w:t>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0C18">
            <w:pPr>
              <w:pStyle w:val="4"/>
              <w:spacing w:before="214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套</w:t>
            </w:r>
          </w:p>
        </w:tc>
      </w:tr>
      <w:tr w14:paraId="375F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7233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5D32">
            <w:pPr>
              <w:pStyle w:val="4"/>
              <w:spacing w:before="215" w:line="219" w:lineRule="auto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后台内容管理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235">
            <w:pPr>
              <w:pStyle w:val="4"/>
              <w:spacing w:before="66" w:line="243" w:lineRule="auto"/>
              <w:ind w:right="165" w:righ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佰</w:t>
            </w:r>
            <w:r>
              <w:rPr>
                <w:spacing w:val="-3"/>
              </w:rPr>
              <w:t>路得</w:t>
            </w:r>
            <w:r>
              <w:rPr>
                <w:spacing w:val="-1"/>
              </w:rPr>
              <w:t>/BR-MW-CC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288B">
            <w:pPr>
              <w:pStyle w:val="4"/>
              <w:spacing w:before="216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55AE">
            <w:pPr>
              <w:pStyle w:val="4"/>
              <w:spacing w:before="216" w:line="22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</w:tbl>
    <w:p w14:paraId="4D7A7828"/>
    <w:p w14:paraId="197B9A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I0YjU0NzcxMzU3NGZkZDg0MjFhZjkyYjg1YjUifQ=="/>
  </w:docVars>
  <w:rsids>
    <w:rsidRoot w:val="5BE21C1F"/>
    <w:rsid w:val="0733430F"/>
    <w:rsid w:val="2B5C03B0"/>
    <w:rsid w:val="442D383B"/>
    <w:rsid w:val="4BAF6219"/>
    <w:rsid w:val="56E65920"/>
    <w:rsid w:val="58682941"/>
    <w:rsid w:val="5BE21C1F"/>
    <w:rsid w:val="667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2098</Words>
  <Characters>2494</Characters>
  <Lines>0</Lines>
  <Paragraphs>0</Paragraphs>
  <TotalTime>12</TotalTime>
  <ScaleCrop>false</ScaleCrop>
  <LinksUpToDate>false</LinksUpToDate>
  <CharactersWithSpaces>2505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2024-11-28T01:02:00Z</dcterms:created>
  <dc:creator>陈标</dc:creator>
  <cp:lastModifiedBy>陈标</cp:lastModifiedBy>
  <dcterms:modified xsi:type="dcterms:W3CDTF">2024-12-23T02:19:59Z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784BCE9C66FF4FCF9E44E2116899D0E5_11</vt:lpwstr>
  </property>
</Properties>
</file>