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F3D5">
      <w:pPr>
        <w:spacing w:line="360" w:lineRule="auto"/>
        <w:ind w:left="630" w:leftChars="300"/>
        <w:jc w:val="left"/>
        <w:rPr>
          <w:rFonts w:ascii="宋体" w:hAnsi="宋体" w:eastAsia="宋体" w:cs="Times New Roman"/>
          <w:szCs w:val="21"/>
        </w:rPr>
      </w:pPr>
    </w:p>
    <w:p w14:paraId="5241E76C">
      <w:pPr>
        <w:spacing w:line="360" w:lineRule="auto"/>
        <w:ind w:left="630" w:leftChars="300"/>
        <w:jc w:val="left"/>
        <w:rPr>
          <w:rFonts w:ascii="宋体" w:hAnsi="宋体" w:eastAsia="宋体" w:cs="Times New Roman"/>
          <w:szCs w:val="21"/>
        </w:rPr>
      </w:pPr>
    </w:p>
    <w:p w14:paraId="57925C46">
      <w:pPr>
        <w:spacing w:line="360" w:lineRule="auto"/>
        <w:ind w:left="630" w:leftChars="300"/>
        <w:jc w:val="left"/>
        <w:rPr>
          <w:rFonts w:ascii="宋体" w:hAnsi="宋体" w:eastAsia="宋体" w:cs="Times New Roman"/>
          <w:szCs w:val="21"/>
        </w:rPr>
      </w:pPr>
    </w:p>
    <w:p w14:paraId="7C760B9F">
      <w:pPr>
        <w:spacing w:line="360" w:lineRule="auto"/>
        <w:ind w:left="630" w:leftChars="300"/>
        <w:jc w:val="left"/>
        <w:rPr>
          <w:rFonts w:ascii="宋体" w:hAnsi="宋体" w:eastAsia="宋体" w:cs="Times New Roman"/>
          <w:szCs w:val="21"/>
        </w:rPr>
      </w:pPr>
    </w:p>
    <w:p w14:paraId="17170A49">
      <w:pPr>
        <w:spacing w:line="360" w:lineRule="auto"/>
        <w:ind w:left="630" w:leftChars="300"/>
        <w:jc w:val="left"/>
        <w:rPr>
          <w:rFonts w:ascii="宋体" w:hAnsi="宋体" w:eastAsia="宋体" w:cs="Times New Roman"/>
          <w:szCs w:val="21"/>
        </w:rPr>
      </w:pPr>
    </w:p>
    <w:p w14:paraId="41F2D84E">
      <w:pPr>
        <w:spacing w:line="360" w:lineRule="auto"/>
        <w:ind w:left="630" w:leftChars="300"/>
        <w:jc w:val="left"/>
        <w:rPr>
          <w:rFonts w:hint="eastAsia" w:ascii="宋体" w:hAnsi="宋体" w:eastAsia="宋体" w:cs="Times New Roman"/>
          <w:sz w:val="40"/>
          <w:szCs w:val="40"/>
        </w:rPr>
      </w:pPr>
      <w:r>
        <w:rPr>
          <w:rFonts w:hint="eastAsia" w:ascii="宋体" w:hAnsi="宋体" w:eastAsia="宋体" w:cs="Times New Roman"/>
          <w:sz w:val="40"/>
          <w:szCs w:val="40"/>
        </w:rPr>
        <w:t>海南省博物馆</w:t>
      </w:r>
      <w:r>
        <w:rPr>
          <w:rFonts w:hint="eastAsia" w:ascii="宋体" w:hAnsi="宋体" w:eastAsia="宋体" w:cs="Times New Roman"/>
          <w:sz w:val="40"/>
          <w:szCs w:val="40"/>
          <w:lang w:eastAsia="zh-CN"/>
        </w:rPr>
        <w:t>老旧设备更新项目</w:t>
      </w:r>
      <w:r>
        <w:rPr>
          <w:rFonts w:hint="eastAsia" w:ascii="宋体" w:hAnsi="宋体" w:eastAsia="宋体" w:cs="Times New Roman"/>
          <w:sz w:val="40"/>
          <w:szCs w:val="40"/>
        </w:rPr>
        <w:t>监理服务</w:t>
      </w:r>
    </w:p>
    <w:p w14:paraId="14EC1498">
      <w:pPr>
        <w:spacing w:line="360" w:lineRule="auto"/>
        <w:ind w:left="630" w:leftChars="300"/>
        <w:jc w:val="left"/>
        <w:rPr>
          <w:rFonts w:hint="eastAsia" w:ascii="宋体" w:hAnsi="宋体" w:eastAsia="宋体" w:cs="Times New Roman"/>
          <w:sz w:val="40"/>
          <w:szCs w:val="40"/>
          <w:lang w:eastAsia="zh-CN"/>
        </w:rPr>
      </w:pPr>
      <w:r>
        <w:rPr>
          <w:rFonts w:hint="eastAsia" w:ascii="宋体" w:hAnsi="宋体" w:eastAsia="宋体" w:cs="Times New Roman"/>
          <w:sz w:val="40"/>
          <w:szCs w:val="40"/>
        </w:rPr>
        <w:t>公开比选</w:t>
      </w:r>
      <w:r>
        <w:rPr>
          <w:rFonts w:hint="eastAsia" w:ascii="宋体" w:hAnsi="宋体" w:eastAsia="宋体" w:cs="Times New Roman"/>
          <w:sz w:val="40"/>
          <w:szCs w:val="40"/>
          <w:lang w:eastAsia="zh-CN"/>
        </w:rPr>
        <w:t>文件</w:t>
      </w:r>
    </w:p>
    <w:p w14:paraId="5B5F3497">
      <w:pPr>
        <w:spacing w:line="360" w:lineRule="auto"/>
        <w:ind w:left="630" w:leftChars="300"/>
        <w:jc w:val="left"/>
        <w:rPr>
          <w:rFonts w:ascii="宋体" w:hAnsi="宋体" w:eastAsia="宋体" w:cs="Times New Roman"/>
          <w:sz w:val="40"/>
          <w:szCs w:val="40"/>
        </w:rPr>
      </w:pPr>
    </w:p>
    <w:p w14:paraId="794A23D3">
      <w:pPr>
        <w:spacing w:line="360" w:lineRule="auto"/>
        <w:ind w:left="630" w:leftChars="300"/>
        <w:jc w:val="left"/>
        <w:rPr>
          <w:rFonts w:hint="eastAsia" w:ascii="宋体" w:hAnsi="宋体" w:eastAsia="宋体" w:cs="Times New Roman"/>
          <w:sz w:val="40"/>
          <w:szCs w:val="40"/>
          <w:lang w:eastAsia="zh-CN"/>
        </w:rPr>
      </w:pPr>
      <w:r>
        <w:rPr>
          <w:rFonts w:hint="eastAsia" w:ascii="宋体" w:hAnsi="宋体" w:eastAsia="宋体" w:cs="Times New Roman"/>
          <w:sz w:val="40"/>
          <w:szCs w:val="40"/>
        </w:rPr>
        <w:t>项目编号：</w:t>
      </w:r>
      <w:r>
        <w:rPr>
          <w:rFonts w:hint="eastAsia" w:ascii="宋体" w:hAnsi="宋体" w:eastAsia="宋体" w:cs="Times New Roman"/>
          <w:sz w:val="40"/>
          <w:szCs w:val="40"/>
          <w:lang w:val="en-US" w:eastAsia="zh-CN"/>
        </w:rPr>
        <w:t>HNSBWG-LJSBGX-01</w:t>
      </w:r>
    </w:p>
    <w:p w14:paraId="7FDA932B">
      <w:pPr>
        <w:spacing w:line="360" w:lineRule="auto"/>
        <w:ind w:left="630" w:leftChars="300"/>
        <w:jc w:val="left"/>
        <w:rPr>
          <w:rFonts w:ascii="宋体" w:hAnsi="宋体" w:eastAsia="宋体" w:cs="Times New Roman"/>
          <w:sz w:val="40"/>
          <w:szCs w:val="40"/>
        </w:rPr>
      </w:pPr>
      <w:r>
        <w:rPr>
          <w:rFonts w:hint="eastAsia" w:ascii="宋体" w:hAnsi="宋体" w:eastAsia="宋体" w:cs="Times New Roman"/>
          <w:sz w:val="40"/>
          <w:szCs w:val="40"/>
        </w:rPr>
        <w:t>项目名称：海南省博物馆</w:t>
      </w:r>
      <w:r>
        <w:rPr>
          <w:rFonts w:hint="eastAsia" w:ascii="宋体" w:hAnsi="宋体" w:eastAsia="宋体" w:cs="Times New Roman"/>
          <w:sz w:val="40"/>
          <w:szCs w:val="40"/>
          <w:lang w:eastAsia="zh-CN"/>
        </w:rPr>
        <w:t>老旧设备更新项目</w:t>
      </w:r>
      <w:r>
        <w:rPr>
          <w:rFonts w:hint="eastAsia" w:ascii="宋体" w:hAnsi="宋体" w:eastAsia="宋体" w:cs="Times New Roman"/>
          <w:sz w:val="40"/>
          <w:szCs w:val="40"/>
        </w:rPr>
        <w:t>监理服务</w:t>
      </w:r>
    </w:p>
    <w:p w14:paraId="2878EFDF">
      <w:pPr>
        <w:spacing w:line="360" w:lineRule="auto"/>
        <w:ind w:left="630" w:leftChars="300"/>
        <w:jc w:val="left"/>
        <w:rPr>
          <w:rFonts w:ascii="宋体" w:hAnsi="宋体" w:eastAsia="宋体" w:cs="Times New Roman"/>
          <w:sz w:val="40"/>
          <w:szCs w:val="40"/>
        </w:rPr>
      </w:pPr>
      <w:r>
        <w:rPr>
          <w:rFonts w:hint="eastAsia" w:ascii="宋体" w:hAnsi="宋体" w:eastAsia="宋体" w:cs="Times New Roman"/>
          <w:sz w:val="40"/>
          <w:szCs w:val="40"/>
        </w:rPr>
        <w:t>采购单位：海南省博物馆</w:t>
      </w:r>
    </w:p>
    <w:p w14:paraId="5218AAFB">
      <w:pPr>
        <w:spacing w:line="360" w:lineRule="auto"/>
        <w:ind w:left="630" w:leftChars="300"/>
        <w:jc w:val="left"/>
        <w:rPr>
          <w:rFonts w:ascii="宋体" w:hAnsi="宋体" w:eastAsia="宋体" w:cs="Times New Roman"/>
          <w:sz w:val="40"/>
          <w:szCs w:val="40"/>
        </w:rPr>
      </w:pPr>
    </w:p>
    <w:p w14:paraId="4952605E">
      <w:pPr>
        <w:spacing w:line="360" w:lineRule="auto"/>
        <w:ind w:left="630" w:leftChars="300"/>
        <w:jc w:val="left"/>
        <w:rPr>
          <w:rFonts w:ascii="宋体" w:hAnsi="宋体" w:eastAsia="宋体" w:cs="Times New Roman"/>
          <w:sz w:val="40"/>
          <w:szCs w:val="40"/>
        </w:rPr>
      </w:pPr>
      <w:r>
        <w:rPr>
          <w:rFonts w:hint="eastAsia" w:ascii="宋体" w:hAnsi="宋体" w:eastAsia="宋体" w:cs="Times New Roman"/>
          <w:sz w:val="40"/>
          <w:szCs w:val="40"/>
        </w:rPr>
        <w:t>202</w:t>
      </w:r>
      <w:r>
        <w:rPr>
          <w:rFonts w:ascii="宋体" w:hAnsi="宋体" w:eastAsia="宋体" w:cs="Times New Roman"/>
          <w:sz w:val="40"/>
          <w:szCs w:val="40"/>
        </w:rPr>
        <w:t>5</w:t>
      </w:r>
      <w:r>
        <w:rPr>
          <w:rFonts w:hint="eastAsia" w:ascii="宋体" w:hAnsi="宋体" w:eastAsia="宋体" w:cs="Times New Roman"/>
          <w:sz w:val="40"/>
          <w:szCs w:val="40"/>
        </w:rPr>
        <w:t xml:space="preserve"> 年1月</w:t>
      </w:r>
    </w:p>
    <w:p w14:paraId="7CD51377">
      <w:pPr>
        <w:spacing w:line="360" w:lineRule="auto"/>
        <w:ind w:left="630" w:leftChars="300"/>
        <w:jc w:val="left"/>
        <w:rPr>
          <w:rFonts w:ascii="宋体" w:hAnsi="宋体" w:eastAsia="宋体" w:cs="Times New Roman"/>
          <w:sz w:val="40"/>
          <w:szCs w:val="40"/>
        </w:rPr>
      </w:pPr>
    </w:p>
    <w:p w14:paraId="11908B62">
      <w:pPr>
        <w:spacing w:line="360" w:lineRule="auto"/>
        <w:ind w:left="630" w:leftChars="300"/>
        <w:jc w:val="left"/>
        <w:rPr>
          <w:rFonts w:ascii="宋体" w:hAnsi="宋体" w:eastAsia="宋体" w:cs="Times New Roman"/>
          <w:sz w:val="40"/>
          <w:szCs w:val="40"/>
        </w:rPr>
      </w:pPr>
    </w:p>
    <w:p w14:paraId="402BFEA6">
      <w:pPr>
        <w:jc w:val="center"/>
        <w:rPr>
          <w:rFonts w:ascii="宋体" w:hAnsi="宋体" w:eastAsia="宋体" w:cs="Times New Roman"/>
          <w:b/>
          <w:sz w:val="44"/>
          <w:szCs w:val="44"/>
        </w:rPr>
      </w:pPr>
    </w:p>
    <w:p w14:paraId="09E0C730">
      <w:pPr>
        <w:jc w:val="center"/>
        <w:rPr>
          <w:rFonts w:ascii="宋体" w:hAnsi="宋体" w:eastAsia="宋体" w:cs="Times New Roman"/>
          <w:b/>
          <w:sz w:val="44"/>
          <w:szCs w:val="44"/>
        </w:rPr>
      </w:pPr>
    </w:p>
    <w:p w14:paraId="0EA9F4D3">
      <w:pPr>
        <w:jc w:val="center"/>
        <w:rPr>
          <w:rFonts w:ascii="宋体" w:hAnsi="宋体" w:eastAsia="宋体" w:cs="Times New Roman"/>
          <w:b/>
          <w:sz w:val="44"/>
          <w:szCs w:val="44"/>
        </w:rPr>
      </w:pPr>
    </w:p>
    <w:p w14:paraId="4312F722">
      <w:pPr>
        <w:widowControl/>
        <w:jc w:val="left"/>
        <w:rPr>
          <w:rFonts w:ascii="宋体" w:hAnsi="宋体" w:eastAsia="宋体" w:cs="Times New Roman"/>
          <w:b/>
          <w:sz w:val="44"/>
          <w:szCs w:val="44"/>
        </w:rPr>
      </w:pPr>
      <w:r>
        <w:rPr>
          <w:rFonts w:ascii="宋体" w:hAnsi="宋体" w:eastAsia="宋体" w:cs="Times New Roman"/>
          <w:b/>
          <w:sz w:val="44"/>
          <w:szCs w:val="44"/>
        </w:rPr>
        <w:br w:type="page"/>
      </w:r>
    </w:p>
    <w:p w14:paraId="0B721867">
      <w:pPr>
        <w:jc w:val="center"/>
        <w:rPr>
          <w:rFonts w:ascii="宋体" w:hAnsi="宋体" w:eastAsia="宋体" w:cs="Times New Roman"/>
          <w:b/>
          <w:sz w:val="44"/>
          <w:szCs w:val="44"/>
        </w:rPr>
      </w:pPr>
      <w:r>
        <w:rPr>
          <w:rFonts w:hint="eastAsia" w:ascii="宋体" w:hAnsi="宋体" w:eastAsia="宋体" w:cs="Times New Roman"/>
          <w:b/>
          <w:sz w:val="44"/>
          <w:szCs w:val="44"/>
        </w:rPr>
        <w:t>目    录</w:t>
      </w:r>
    </w:p>
    <w:p w14:paraId="43BBCC38">
      <w:pPr>
        <w:tabs>
          <w:tab w:val="left" w:pos="855"/>
        </w:tabs>
        <w:rPr>
          <w:rFonts w:ascii="Times New Roman" w:hAnsi="Times New Roman" w:eastAsia="宋体" w:cs="Times New Roman"/>
          <w:szCs w:val="24"/>
        </w:rPr>
      </w:pPr>
    </w:p>
    <w:p w14:paraId="4CC3AEE2">
      <w:pPr>
        <w:tabs>
          <w:tab w:val="right" w:leader="dot" w:pos="8302"/>
        </w:tabs>
        <w:spacing w:line="480" w:lineRule="auto"/>
        <w:rPr>
          <w:rFonts w:ascii="宋体" w:hAnsi="宋体" w:eastAsia="宋体" w:cs="Times New Roman"/>
          <w:sz w:val="28"/>
          <w:szCs w:val="28"/>
        </w:rPr>
      </w:pPr>
      <w:r>
        <w:rPr>
          <w:rFonts w:ascii="Times New Roman" w:hAnsi="宋体" w:eastAsia="宋体" w:cs="Times New Roman"/>
          <w:b/>
          <w:sz w:val="28"/>
          <w:szCs w:val="28"/>
        </w:rPr>
        <w:fldChar w:fldCharType="begin"/>
      </w:r>
      <w:r>
        <w:rPr>
          <w:rFonts w:ascii="Times New Roman" w:hAnsi="宋体" w:eastAsia="宋体" w:cs="Times New Roman"/>
          <w:b/>
          <w:sz w:val="28"/>
          <w:szCs w:val="28"/>
        </w:rPr>
        <w:instrText xml:space="preserve"> </w:instrText>
      </w:r>
      <w:r>
        <w:rPr>
          <w:rFonts w:hint="eastAsia" w:ascii="Times New Roman" w:hAnsi="宋体" w:eastAsia="宋体" w:cs="Times New Roman"/>
          <w:b/>
          <w:sz w:val="28"/>
          <w:szCs w:val="28"/>
        </w:rPr>
        <w:instrText xml:space="preserve">TOC \o "1-3" \h \z \u</w:instrText>
      </w:r>
      <w:r>
        <w:rPr>
          <w:rFonts w:ascii="Times New Roman" w:hAnsi="宋体" w:eastAsia="宋体" w:cs="Times New Roman"/>
          <w:b/>
          <w:sz w:val="28"/>
          <w:szCs w:val="28"/>
        </w:rPr>
        <w:instrText xml:space="preserve"> </w:instrText>
      </w:r>
      <w:r>
        <w:rPr>
          <w:rFonts w:ascii="Times New Roman" w:hAnsi="宋体" w:eastAsia="宋体" w:cs="Times New Roman"/>
          <w:b/>
          <w:sz w:val="28"/>
          <w:szCs w:val="28"/>
        </w:rPr>
        <w:fldChar w:fldCharType="separate"/>
      </w:r>
      <w:r>
        <w:fldChar w:fldCharType="begin"/>
      </w:r>
      <w:r>
        <w:instrText xml:space="preserve"> HYPERLINK \l "_Toc375060222" </w:instrText>
      </w:r>
      <w:r>
        <w:fldChar w:fldCharType="separate"/>
      </w:r>
      <w:r>
        <w:rPr>
          <w:rFonts w:hint="eastAsia" w:ascii="宋体" w:hAnsi="宋体" w:eastAsia="宋体" w:cs="Times New Roman"/>
          <w:color w:val="0000FF"/>
          <w:sz w:val="28"/>
          <w:szCs w:val="28"/>
        </w:rPr>
        <w:t>第一章</w:t>
      </w:r>
      <w:r>
        <w:rPr>
          <w:rFonts w:ascii="宋体" w:hAnsi="宋体" w:eastAsia="宋体" w:cs="Times New Roman"/>
          <w:color w:val="0000FF"/>
          <w:sz w:val="28"/>
          <w:szCs w:val="28"/>
        </w:rPr>
        <w:t xml:space="preserve"> </w:t>
      </w:r>
      <w:r>
        <w:rPr>
          <w:rFonts w:hint="eastAsia" w:ascii="宋体" w:hAnsi="宋体" w:eastAsia="宋体" w:cs="Times New Roman"/>
          <w:color w:val="0000FF"/>
          <w:sz w:val="28"/>
          <w:szCs w:val="28"/>
        </w:rPr>
        <w:t xml:space="preserve"> </w:t>
      </w:r>
      <w:r>
        <w:rPr>
          <w:rFonts w:hint="eastAsia" w:ascii="宋体" w:hAnsi="宋体" w:eastAsia="宋体" w:cs="Times New Roman"/>
          <w:color w:val="0000FF"/>
          <w:sz w:val="28"/>
          <w:szCs w:val="28"/>
          <w:lang w:val="en-US" w:eastAsia="zh-CN"/>
        </w:rPr>
        <w:t>比选</w:t>
      </w:r>
      <w:r>
        <w:rPr>
          <w:rFonts w:hint="eastAsia" w:ascii="宋体" w:hAnsi="宋体" w:eastAsia="宋体" w:cs="Times New Roman"/>
          <w:color w:val="0000FF"/>
          <w:sz w:val="28"/>
          <w:szCs w:val="28"/>
        </w:rPr>
        <w:t>公告</w:t>
      </w:r>
      <w:r>
        <w:rPr>
          <w:rFonts w:ascii="宋体" w:hAnsi="宋体" w:eastAsia="宋体" w:cs="Times New Roman"/>
          <w:sz w:val="28"/>
          <w:szCs w:val="28"/>
        </w:rPr>
        <w:tab/>
      </w:r>
      <w:r>
        <w:rPr>
          <w:rFonts w:hint="eastAsia" w:ascii="宋体" w:hAnsi="宋体" w:eastAsia="宋体" w:cs="Times New Roman"/>
          <w:sz w:val="28"/>
          <w:szCs w:val="28"/>
        </w:rPr>
        <w:t>1</w:t>
      </w:r>
      <w:r>
        <w:rPr>
          <w:rFonts w:hint="eastAsia" w:ascii="宋体" w:hAnsi="宋体" w:eastAsia="宋体" w:cs="Times New Roman"/>
          <w:sz w:val="28"/>
          <w:szCs w:val="28"/>
        </w:rPr>
        <w:fldChar w:fldCharType="end"/>
      </w:r>
    </w:p>
    <w:p w14:paraId="1B721E39">
      <w:pPr>
        <w:tabs>
          <w:tab w:val="right" w:leader="dot" w:pos="8302"/>
        </w:tabs>
        <w:spacing w:line="480" w:lineRule="auto"/>
        <w:rPr>
          <w:rFonts w:ascii="宋体" w:hAnsi="宋体" w:eastAsia="宋体" w:cs="Times New Roman"/>
          <w:sz w:val="28"/>
          <w:szCs w:val="28"/>
        </w:rPr>
      </w:pPr>
      <w:r>
        <w:fldChar w:fldCharType="begin"/>
      </w:r>
      <w:r>
        <w:instrText xml:space="preserve"> HYPERLINK \l "_Toc375060223" </w:instrText>
      </w:r>
      <w:r>
        <w:fldChar w:fldCharType="separate"/>
      </w:r>
      <w:r>
        <w:rPr>
          <w:rFonts w:hint="eastAsia" w:ascii="宋体" w:hAnsi="宋体" w:eastAsia="宋体" w:cs="Times New Roman"/>
          <w:color w:val="0000FF"/>
          <w:sz w:val="28"/>
          <w:szCs w:val="28"/>
        </w:rPr>
        <w:t>第二章</w:t>
      </w:r>
      <w:r>
        <w:rPr>
          <w:rFonts w:ascii="宋体" w:hAnsi="宋体" w:eastAsia="宋体" w:cs="Times New Roman"/>
          <w:color w:val="0000FF"/>
          <w:sz w:val="28"/>
          <w:szCs w:val="28"/>
        </w:rPr>
        <w:t xml:space="preserve">  </w:t>
      </w:r>
      <w:r>
        <w:rPr>
          <w:rFonts w:hint="eastAsia" w:ascii="宋体" w:hAnsi="宋体" w:eastAsia="宋体" w:cs="Times New Roman"/>
          <w:color w:val="0000FF"/>
          <w:sz w:val="28"/>
          <w:szCs w:val="28"/>
          <w:lang w:eastAsia="zh-CN"/>
        </w:rPr>
        <w:t>项目需求</w:t>
      </w:r>
      <w:r>
        <w:rPr>
          <w:rFonts w:ascii="宋体" w:hAnsi="宋体" w:eastAsia="宋体" w:cs="Times New Roman"/>
          <w:sz w:val="28"/>
          <w:szCs w:val="28"/>
        </w:rPr>
        <w:tab/>
      </w: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fldChar w:fldCharType="end"/>
      </w:r>
    </w:p>
    <w:p w14:paraId="67976606">
      <w:pPr>
        <w:tabs>
          <w:tab w:val="right" w:leader="dot" w:pos="8302"/>
        </w:tabs>
        <w:spacing w:line="480" w:lineRule="auto"/>
        <w:rPr>
          <w:rFonts w:ascii="宋体" w:hAnsi="宋体" w:eastAsia="宋体" w:cs="Times New Roman"/>
          <w:sz w:val="28"/>
          <w:szCs w:val="28"/>
        </w:rPr>
      </w:pPr>
      <w:r>
        <w:fldChar w:fldCharType="begin"/>
      </w:r>
      <w:r>
        <w:instrText xml:space="preserve"> HYPERLINK \l "_Toc375060224" </w:instrText>
      </w:r>
      <w:r>
        <w:fldChar w:fldCharType="separate"/>
      </w:r>
      <w:r>
        <w:rPr>
          <w:rFonts w:hint="eastAsia" w:ascii="宋体" w:hAnsi="宋体" w:eastAsia="宋体" w:cs="Times New Roman"/>
          <w:color w:val="0000FF"/>
          <w:sz w:val="28"/>
          <w:szCs w:val="28"/>
        </w:rPr>
        <w:t>第三章</w:t>
      </w:r>
      <w:r>
        <w:rPr>
          <w:rFonts w:ascii="宋体" w:hAnsi="宋体" w:eastAsia="宋体" w:cs="Times New Roman"/>
          <w:color w:val="0000FF"/>
          <w:sz w:val="28"/>
          <w:szCs w:val="28"/>
        </w:rPr>
        <w:t xml:space="preserve">  </w:t>
      </w:r>
      <w:r>
        <w:rPr>
          <w:rFonts w:hint="eastAsia" w:ascii="宋体" w:hAnsi="宋体" w:eastAsia="宋体" w:cs="Times New Roman"/>
          <w:color w:val="0000FF"/>
          <w:sz w:val="28"/>
          <w:szCs w:val="28"/>
        </w:rPr>
        <w:t>供应商须知</w:t>
      </w:r>
      <w:r>
        <w:rPr>
          <w:rFonts w:ascii="宋体" w:hAnsi="宋体" w:eastAsia="宋体" w:cs="Times New Roman"/>
          <w:sz w:val="28"/>
          <w:szCs w:val="28"/>
        </w:rPr>
        <w:tab/>
      </w:r>
      <w:r>
        <w:rPr>
          <w:rFonts w:hint="eastAsia" w:ascii="宋体" w:hAnsi="宋体" w:eastAsia="宋体" w:cs="Times New Roman"/>
          <w:sz w:val="28"/>
          <w:szCs w:val="28"/>
        </w:rPr>
        <w:t>7</w:t>
      </w:r>
      <w:r>
        <w:rPr>
          <w:rFonts w:hint="eastAsia" w:ascii="宋体" w:hAnsi="宋体" w:eastAsia="宋体" w:cs="Times New Roman"/>
          <w:sz w:val="28"/>
          <w:szCs w:val="28"/>
        </w:rPr>
        <w:fldChar w:fldCharType="end"/>
      </w:r>
    </w:p>
    <w:p w14:paraId="343C0DE2">
      <w:pPr>
        <w:tabs>
          <w:tab w:val="right" w:leader="dot" w:pos="8302"/>
        </w:tabs>
        <w:spacing w:line="480" w:lineRule="auto"/>
        <w:rPr>
          <w:rFonts w:ascii="宋体" w:hAnsi="宋体" w:eastAsia="宋体" w:cs="Times New Roman"/>
          <w:sz w:val="28"/>
          <w:szCs w:val="28"/>
        </w:rPr>
      </w:pPr>
      <w:r>
        <w:fldChar w:fldCharType="begin"/>
      </w:r>
      <w:r>
        <w:instrText xml:space="preserve"> HYPERLINK \l "_Toc375060225" </w:instrText>
      </w:r>
      <w:r>
        <w:fldChar w:fldCharType="separate"/>
      </w:r>
      <w:r>
        <w:rPr>
          <w:rFonts w:hint="eastAsia" w:ascii="宋体" w:hAnsi="宋体" w:eastAsia="宋体" w:cs="Times New Roman"/>
          <w:color w:val="0000FF"/>
          <w:sz w:val="28"/>
          <w:szCs w:val="28"/>
        </w:rPr>
        <w:t>第四章</w:t>
      </w:r>
      <w:r>
        <w:rPr>
          <w:rFonts w:ascii="宋体" w:hAnsi="宋体" w:eastAsia="宋体" w:cs="Times New Roman"/>
          <w:color w:val="0000FF"/>
          <w:sz w:val="28"/>
          <w:szCs w:val="28"/>
        </w:rPr>
        <w:t xml:space="preserve">  </w:t>
      </w:r>
      <w:r>
        <w:rPr>
          <w:rFonts w:hint="eastAsia" w:ascii="宋体" w:hAnsi="宋体" w:eastAsia="宋体" w:cs="Times New Roman"/>
          <w:color w:val="0000FF"/>
          <w:sz w:val="28"/>
          <w:szCs w:val="28"/>
        </w:rPr>
        <w:t>评标办法及评分标准</w:t>
      </w:r>
      <w:r>
        <w:rPr>
          <w:rFonts w:ascii="宋体" w:hAnsi="宋体" w:eastAsia="宋体" w:cs="Times New Roman"/>
          <w:sz w:val="28"/>
          <w:szCs w:val="28"/>
        </w:rPr>
        <w:tab/>
      </w:r>
      <w:r>
        <w:rPr>
          <w:rFonts w:ascii="宋体" w:hAnsi="宋体" w:eastAsia="宋体" w:cs="Times New Roman"/>
          <w:sz w:val="28"/>
          <w:szCs w:val="28"/>
        </w:rPr>
        <w:fldChar w:fldCharType="begin"/>
      </w:r>
      <w:r>
        <w:rPr>
          <w:rFonts w:ascii="宋体" w:hAnsi="宋体" w:eastAsia="宋体" w:cs="Times New Roman"/>
          <w:sz w:val="28"/>
          <w:szCs w:val="28"/>
        </w:rPr>
        <w:instrText xml:space="preserve"> PAGEREF _Toc375060225 \h </w:instrText>
      </w:r>
      <w:r>
        <w:rPr>
          <w:rFonts w:ascii="宋体" w:hAnsi="宋体" w:eastAsia="宋体" w:cs="Times New Roman"/>
          <w:sz w:val="28"/>
          <w:szCs w:val="28"/>
        </w:rPr>
        <w:fldChar w:fldCharType="separate"/>
      </w:r>
      <w:r>
        <w:rPr>
          <w:rFonts w:ascii="宋体" w:hAnsi="宋体" w:eastAsia="宋体" w:cs="Times New Roman"/>
          <w:sz w:val="28"/>
          <w:szCs w:val="28"/>
        </w:rPr>
        <w:t>15</w:t>
      </w:r>
      <w:r>
        <w:rPr>
          <w:rFonts w:ascii="宋体" w:hAnsi="宋体" w:eastAsia="宋体" w:cs="Times New Roman"/>
          <w:sz w:val="28"/>
          <w:szCs w:val="28"/>
        </w:rPr>
        <w:fldChar w:fldCharType="end"/>
      </w:r>
      <w:r>
        <w:rPr>
          <w:rFonts w:ascii="宋体" w:hAnsi="宋体" w:eastAsia="宋体" w:cs="Times New Roman"/>
          <w:sz w:val="28"/>
          <w:szCs w:val="28"/>
        </w:rPr>
        <w:fldChar w:fldCharType="end"/>
      </w:r>
    </w:p>
    <w:p w14:paraId="14A62710">
      <w:pPr>
        <w:tabs>
          <w:tab w:val="right" w:leader="dot" w:pos="8302"/>
        </w:tabs>
        <w:spacing w:line="480" w:lineRule="auto"/>
        <w:rPr>
          <w:rFonts w:hint="eastAsia" w:ascii="宋体" w:hAnsi="宋体" w:eastAsia="宋体" w:cs="Times New Roman"/>
          <w:sz w:val="28"/>
          <w:szCs w:val="28"/>
          <w:lang w:val="en-US" w:eastAsia="zh-CN"/>
        </w:rPr>
      </w:pPr>
      <w:r>
        <w:fldChar w:fldCharType="begin"/>
      </w:r>
      <w:r>
        <w:instrText xml:space="preserve"> HYPERLINK \l "_Toc375060226" </w:instrText>
      </w:r>
      <w:r>
        <w:fldChar w:fldCharType="separate"/>
      </w:r>
      <w:r>
        <w:rPr>
          <w:rFonts w:hint="eastAsia" w:ascii="宋体" w:hAnsi="宋体" w:eastAsia="宋体" w:cs="Times New Roman"/>
          <w:color w:val="0000FF"/>
          <w:sz w:val="28"/>
          <w:szCs w:val="28"/>
        </w:rPr>
        <w:t>第五章</w:t>
      </w:r>
      <w:r>
        <w:rPr>
          <w:rFonts w:ascii="宋体" w:hAnsi="宋体" w:eastAsia="宋体" w:cs="Times New Roman"/>
          <w:color w:val="0000FF"/>
          <w:sz w:val="28"/>
          <w:szCs w:val="28"/>
        </w:rPr>
        <w:t xml:space="preserve"> </w:t>
      </w:r>
      <w:r>
        <w:rPr>
          <w:rFonts w:hint="eastAsia" w:ascii="宋体" w:hAnsi="宋体" w:eastAsia="宋体" w:cs="Times New Roman"/>
          <w:color w:val="0000FF"/>
          <w:sz w:val="28"/>
          <w:szCs w:val="28"/>
        </w:rPr>
        <w:t xml:space="preserve"> 政府采购合同主要条款</w:t>
      </w:r>
      <w:r>
        <w:rPr>
          <w:rFonts w:ascii="宋体" w:hAnsi="宋体" w:eastAsia="宋体" w:cs="Times New Roman"/>
          <w:sz w:val="28"/>
          <w:szCs w:val="28"/>
        </w:rPr>
        <w:tab/>
      </w:r>
      <w:r>
        <w:rPr>
          <w:rFonts w:hint="eastAsia" w:ascii="宋体" w:hAnsi="宋体" w:eastAsia="宋体" w:cs="Times New Roman"/>
          <w:sz w:val="28"/>
          <w:szCs w:val="28"/>
          <w:lang w:val="en-US" w:eastAsia="zh-CN"/>
        </w:rPr>
        <w:t>1</w:t>
      </w:r>
      <w:r>
        <w:rPr>
          <w:rFonts w:hint="eastAsia" w:ascii="宋体" w:hAnsi="宋体" w:eastAsia="宋体" w:cs="Times New Roman"/>
          <w:sz w:val="28"/>
          <w:szCs w:val="28"/>
        </w:rPr>
        <w:fldChar w:fldCharType="end"/>
      </w:r>
      <w:r>
        <w:rPr>
          <w:rFonts w:hint="eastAsia" w:ascii="宋体" w:hAnsi="宋体" w:eastAsia="宋体" w:cs="Times New Roman"/>
          <w:sz w:val="28"/>
          <w:szCs w:val="28"/>
          <w:lang w:val="en-US" w:eastAsia="zh-CN"/>
        </w:rPr>
        <w:t>8</w:t>
      </w:r>
    </w:p>
    <w:p w14:paraId="561D1B87">
      <w:pPr>
        <w:tabs>
          <w:tab w:val="right" w:leader="dot" w:pos="8302"/>
        </w:tabs>
        <w:spacing w:line="480" w:lineRule="auto"/>
        <w:rPr>
          <w:rFonts w:hint="eastAsia" w:ascii="Calibri" w:hAnsi="Calibri" w:eastAsia="宋体" w:cs="Times New Roman"/>
          <w:lang w:eastAsia="zh-CN"/>
        </w:rPr>
      </w:pPr>
      <w:r>
        <w:fldChar w:fldCharType="begin"/>
      </w:r>
      <w:r>
        <w:instrText xml:space="preserve"> HYPERLINK \l "_Toc375060227" </w:instrText>
      </w:r>
      <w:r>
        <w:fldChar w:fldCharType="separate"/>
      </w:r>
      <w:r>
        <w:rPr>
          <w:rFonts w:hint="eastAsia" w:ascii="宋体" w:hAnsi="宋体" w:eastAsia="宋体" w:cs="Times New Roman"/>
          <w:color w:val="0000FF"/>
          <w:sz w:val="28"/>
          <w:szCs w:val="28"/>
        </w:rPr>
        <w:t>第六章　投标文件格式</w:t>
      </w:r>
      <w:r>
        <w:rPr>
          <w:rFonts w:ascii="宋体" w:hAnsi="宋体" w:eastAsia="宋体" w:cs="Times New Roman"/>
          <w:sz w:val="28"/>
          <w:szCs w:val="28"/>
        </w:rPr>
        <w:tab/>
      </w:r>
      <w:r>
        <w:rPr>
          <w:rFonts w:hint="eastAsia" w:ascii="宋体" w:hAnsi="宋体" w:eastAsia="宋体" w:cs="Times New Roman"/>
          <w:sz w:val="28"/>
          <w:szCs w:val="28"/>
        </w:rPr>
        <w:t>2</w:t>
      </w:r>
      <w:r>
        <w:rPr>
          <w:rFonts w:hint="eastAsia" w:ascii="宋体" w:hAnsi="宋体" w:eastAsia="宋体" w:cs="Times New Roman"/>
          <w:sz w:val="28"/>
          <w:szCs w:val="28"/>
        </w:rPr>
        <w:fldChar w:fldCharType="end"/>
      </w:r>
      <w:r>
        <w:rPr>
          <w:rFonts w:hint="eastAsia" w:ascii="宋体" w:hAnsi="宋体" w:eastAsia="宋体" w:cs="Times New Roman"/>
          <w:sz w:val="28"/>
          <w:szCs w:val="28"/>
          <w:lang w:val="en-US" w:eastAsia="zh-CN"/>
        </w:rPr>
        <w:t>1</w:t>
      </w:r>
    </w:p>
    <w:p w14:paraId="5A566CAF">
      <w:pPr>
        <w:keepNext/>
        <w:keepLines/>
        <w:spacing w:before="340" w:after="330" w:line="480" w:lineRule="auto"/>
        <w:jc w:val="center"/>
        <w:outlineLvl w:val="0"/>
        <w:rPr>
          <w:rFonts w:ascii="Times New Roman" w:hAnsi="Times New Roman" w:eastAsia="宋体" w:cs="Times New Roman"/>
          <w:b/>
          <w:bCs/>
          <w:kern w:val="44"/>
          <w:sz w:val="28"/>
          <w:szCs w:val="28"/>
        </w:rPr>
      </w:pPr>
      <w:r>
        <w:rPr>
          <w:rFonts w:ascii="Times New Roman" w:hAnsi="Times New Roman" w:eastAsia="宋体" w:cs="Times New Roman"/>
          <w:b/>
          <w:bCs/>
          <w:kern w:val="44"/>
          <w:sz w:val="28"/>
          <w:szCs w:val="28"/>
        </w:rPr>
        <w:fldChar w:fldCharType="end"/>
      </w:r>
    </w:p>
    <w:p w14:paraId="72EAFE94"/>
    <w:p w14:paraId="0C7B3C03"/>
    <w:p w14:paraId="04374EA1"/>
    <w:p w14:paraId="450BF1CD"/>
    <w:p w14:paraId="19870B84"/>
    <w:p w14:paraId="52EA41A3"/>
    <w:p w14:paraId="314E6313"/>
    <w:p w14:paraId="4472D031"/>
    <w:p w14:paraId="01166D23"/>
    <w:p w14:paraId="07069DC2"/>
    <w:p w14:paraId="68A6D8CE"/>
    <w:p w14:paraId="6BEF95C8"/>
    <w:p w14:paraId="2C77876C"/>
    <w:p w14:paraId="355BFA8A"/>
    <w:p w14:paraId="1BD65E64"/>
    <w:p w14:paraId="59FE1723"/>
    <w:p w14:paraId="7B158D52"/>
    <w:p w14:paraId="35F5DBCB"/>
    <w:p w14:paraId="331424B2"/>
    <w:p w14:paraId="7D5910F0"/>
    <w:p w14:paraId="71F46218">
      <w:pPr>
        <w:keepNext/>
        <w:keepLines/>
        <w:spacing w:before="340" w:after="330" w:line="480" w:lineRule="auto"/>
        <w:jc w:val="center"/>
        <w:outlineLvl w:val="0"/>
        <w:rPr>
          <w:rFonts w:ascii="Times New Roman" w:hAnsi="Times New Roman" w:eastAsia="宋体" w:cs="Times New Roman"/>
          <w:b/>
          <w:bCs/>
          <w:kern w:val="44"/>
          <w:sz w:val="28"/>
          <w:szCs w:val="28"/>
        </w:rPr>
        <w:sectPr>
          <w:footerReference r:id="rId4" w:type="first"/>
          <w:footerReference r:id="rId3" w:type="default"/>
          <w:pgSz w:w="11906" w:h="16838"/>
          <w:pgMar w:top="1474" w:right="1797" w:bottom="1247" w:left="1797" w:header="851" w:footer="851" w:gutter="0"/>
          <w:pgNumType w:start="1"/>
          <w:cols w:space="720" w:num="1"/>
          <w:titlePg/>
          <w:docGrid w:linePitch="312" w:charSpace="0"/>
        </w:sectPr>
      </w:pPr>
      <w:bookmarkStart w:id="0" w:name="_Toc375060222"/>
    </w:p>
    <w:p w14:paraId="6FE40ABC">
      <w:pPr>
        <w:keepNext/>
        <w:keepLines/>
        <w:spacing w:before="340" w:after="330" w:line="480" w:lineRule="auto"/>
        <w:jc w:val="center"/>
        <w:outlineLvl w:val="0"/>
        <w:rPr>
          <w:rFonts w:ascii="Times New Roman" w:hAnsi="Times New Roman" w:eastAsia="宋体" w:cs="Times New Roman"/>
          <w:b/>
          <w:bCs/>
          <w:kern w:val="44"/>
          <w:sz w:val="28"/>
          <w:szCs w:val="28"/>
        </w:rPr>
      </w:pPr>
      <w:r>
        <w:rPr>
          <w:rFonts w:hint="eastAsia" w:ascii="Times New Roman" w:hAnsi="Times New Roman" w:eastAsia="宋体" w:cs="Times New Roman"/>
          <w:b/>
          <w:bCs/>
          <w:kern w:val="44"/>
          <w:sz w:val="28"/>
          <w:szCs w:val="28"/>
        </w:rPr>
        <w:t xml:space="preserve">第一章 </w:t>
      </w:r>
      <w:r>
        <w:rPr>
          <w:rFonts w:hint="eastAsia" w:ascii="Times New Roman" w:hAnsi="Times New Roman" w:eastAsia="宋体" w:cs="Times New Roman"/>
          <w:b/>
          <w:bCs/>
          <w:kern w:val="44"/>
          <w:sz w:val="28"/>
          <w:szCs w:val="28"/>
          <w:lang w:val="en-US" w:eastAsia="zh-CN"/>
        </w:rPr>
        <w:t>比选</w:t>
      </w:r>
      <w:r>
        <w:rPr>
          <w:rFonts w:hint="eastAsia" w:ascii="Times New Roman" w:hAnsi="Times New Roman" w:eastAsia="宋体" w:cs="Times New Roman"/>
          <w:b/>
          <w:bCs/>
          <w:kern w:val="44"/>
          <w:sz w:val="28"/>
          <w:szCs w:val="28"/>
        </w:rPr>
        <w:t>公告</w:t>
      </w:r>
      <w:bookmarkEnd w:id="0"/>
    </w:p>
    <w:p w14:paraId="5C9B686D">
      <w:pPr>
        <w:snapToGrid w:val="0"/>
        <w:spacing w:line="360" w:lineRule="auto"/>
        <w:ind w:firstLine="420" w:firstLineChars="200"/>
        <w:jc w:val="center"/>
        <w:rPr>
          <w:rFonts w:ascii="宋体" w:hAnsi="宋体" w:eastAsia="宋体" w:cs="Times New Roman"/>
          <w:kern w:val="0"/>
          <w:szCs w:val="21"/>
        </w:rPr>
      </w:pPr>
      <w:r>
        <w:rPr>
          <w:rFonts w:hint="eastAsia" w:ascii="宋体" w:hAnsi="宋体" w:eastAsia="宋体" w:cs="Times New Roman"/>
          <w:kern w:val="0"/>
          <w:szCs w:val="21"/>
        </w:rPr>
        <w:t>发布时间：</w:t>
      </w:r>
      <w:r>
        <w:rPr>
          <w:rFonts w:hint="eastAsia" w:ascii="宋体" w:hAnsi="宋体" w:eastAsia="宋体" w:cs="Times New Roman"/>
          <w:color w:val="FF0000"/>
          <w:kern w:val="0"/>
          <w:szCs w:val="21"/>
        </w:rPr>
        <w:t>20</w:t>
      </w:r>
      <w:r>
        <w:rPr>
          <w:rFonts w:ascii="宋体" w:hAnsi="宋体" w:eastAsia="宋体" w:cs="Times New Roman"/>
          <w:color w:val="FF0000"/>
          <w:kern w:val="0"/>
          <w:szCs w:val="21"/>
        </w:rPr>
        <w:t>25</w:t>
      </w:r>
      <w:r>
        <w:rPr>
          <w:rFonts w:hint="eastAsia" w:ascii="宋体" w:hAnsi="宋体" w:eastAsia="宋体" w:cs="Times New Roman"/>
          <w:color w:val="FF0000"/>
          <w:kern w:val="0"/>
          <w:szCs w:val="21"/>
        </w:rPr>
        <w:t>年</w:t>
      </w:r>
      <w:r>
        <w:rPr>
          <w:rFonts w:hint="eastAsia" w:ascii="宋体" w:hAnsi="宋体" w:eastAsia="宋体" w:cs="Times New Roman"/>
          <w:color w:val="FF0000"/>
          <w:kern w:val="0"/>
          <w:szCs w:val="21"/>
          <w:lang w:val="en-US" w:eastAsia="zh-CN"/>
        </w:rPr>
        <w:t>1</w:t>
      </w:r>
      <w:r>
        <w:rPr>
          <w:rFonts w:hint="eastAsia" w:ascii="宋体" w:hAnsi="宋体" w:eastAsia="宋体" w:cs="Times New Roman"/>
          <w:color w:val="FF0000"/>
          <w:kern w:val="0"/>
          <w:szCs w:val="21"/>
        </w:rPr>
        <w:t>月</w:t>
      </w:r>
      <w:r>
        <w:rPr>
          <w:rFonts w:hint="eastAsia" w:ascii="宋体" w:hAnsi="宋体" w:eastAsia="宋体" w:cs="Times New Roman"/>
          <w:color w:val="FF0000"/>
          <w:kern w:val="0"/>
          <w:szCs w:val="21"/>
          <w:lang w:val="en-US" w:eastAsia="zh-CN"/>
        </w:rPr>
        <w:t>13</w:t>
      </w:r>
      <w:r>
        <w:rPr>
          <w:rFonts w:hint="eastAsia" w:ascii="宋体" w:hAnsi="宋体" w:eastAsia="宋体" w:cs="Times New Roman"/>
          <w:color w:val="FF0000"/>
          <w:kern w:val="0"/>
          <w:szCs w:val="21"/>
        </w:rPr>
        <w:t>日</w:t>
      </w:r>
    </w:p>
    <w:p w14:paraId="7DBE9117">
      <w:pPr>
        <w:snapToGrid w:val="0"/>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根据《中华人民共和国政府采购法</w:t>
      </w:r>
      <w:r>
        <w:rPr>
          <w:rFonts w:hint="eastAsia" w:ascii="宋体" w:hAnsi="宋体" w:eastAsia="宋体" w:cs="Times New Roman"/>
          <w:kern w:val="0"/>
          <w:szCs w:val="21"/>
          <w:lang w:eastAsia="zh-CN"/>
        </w:rPr>
        <w:t>》《</w:t>
      </w:r>
      <w:r>
        <w:rPr>
          <w:rFonts w:hint="eastAsia" w:ascii="宋体" w:hAnsi="宋体" w:eastAsia="宋体" w:cs="Times New Roman"/>
          <w:kern w:val="0"/>
          <w:szCs w:val="21"/>
        </w:rPr>
        <w:t>政府采购货物和服务招标投标管理办法》等规定，现就海南省博物馆</w:t>
      </w:r>
      <w:r>
        <w:rPr>
          <w:rFonts w:hint="eastAsia" w:ascii="宋体" w:hAnsi="宋体" w:eastAsia="宋体" w:cs="Times New Roman"/>
          <w:kern w:val="0"/>
          <w:szCs w:val="21"/>
          <w:lang w:eastAsia="zh-CN"/>
        </w:rPr>
        <w:t>老旧设备更新项目</w:t>
      </w:r>
      <w:r>
        <w:rPr>
          <w:rFonts w:hint="eastAsia" w:ascii="宋体" w:hAnsi="宋体" w:eastAsia="宋体" w:cs="Times New Roman"/>
          <w:kern w:val="0"/>
          <w:szCs w:val="21"/>
        </w:rPr>
        <w:t>监理服务</w:t>
      </w:r>
      <w:r>
        <w:rPr>
          <w:rFonts w:ascii="宋体" w:hAnsi="宋体" w:eastAsia="宋体" w:cs="Times New Roman"/>
          <w:kern w:val="0"/>
          <w:szCs w:val="21"/>
        </w:rPr>
        <w:t>进行公开</w:t>
      </w:r>
      <w:r>
        <w:rPr>
          <w:rFonts w:hint="eastAsia" w:ascii="宋体" w:hAnsi="宋体" w:eastAsia="宋体" w:cs="Times New Roman"/>
          <w:kern w:val="0"/>
          <w:szCs w:val="21"/>
          <w:lang w:val="en-US" w:eastAsia="zh-CN"/>
        </w:rPr>
        <w:t>比选</w:t>
      </w:r>
      <w:r>
        <w:rPr>
          <w:rFonts w:ascii="宋体" w:hAnsi="宋体" w:eastAsia="宋体" w:cs="Times New Roman"/>
          <w:kern w:val="0"/>
          <w:szCs w:val="21"/>
        </w:rPr>
        <w:t>，</w:t>
      </w:r>
      <w:r>
        <w:rPr>
          <w:rFonts w:hint="eastAsia" w:ascii="宋体" w:hAnsi="宋体" w:eastAsia="宋体" w:cs="Times New Roman"/>
          <w:kern w:val="0"/>
          <w:szCs w:val="21"/>
        </w:rPr>
        <w:t>欢迎有资质和能力的供应商参加：</w:t>
      </w:r>
    </w:p>
    <w:p w14:paraId="76241896">
      <w:pPr>
        <w:snapToGrid w:val="0"/>
        <w:spacing w:line="360" w:lineRule="auto"/>
        <w:ind w:firstLine="420" w:firstLineChars="200"/>
        <w:rPr>
          <w:rFonts w:ascii="宋体" w:hAnsi="宋体" w:eastAsia="宋体" w:cs="Arial"/>
          <w:bCs/>
          <w:szCs w:val="21"/>
        </w:rPr>
      </w:pPr>
      <w:r>
        <w:rPr>
          <w:rFonts w:hint="eastAsia" w:ascii="宋体" w:hAnsi="宋体" w:eastAsia="宋体" w:cs="Arial"/>
          <w:bCs/>
          <w:szCs w:val="21"/>
          <w:lang w:val="en-US" w:eastAsia="zh-CN"/>
        </w:rPr>
        <w:t>一、项目</w:t>
      </w:r>
      <w:r>
        <w:rPr>
          <w:rFonts w:hint="eastAsia" w:ascii="宋体" w:hAnsi="宋体" w:eastAsia="宋体" w:cs="Arial"/>
          <w:bCs/>
          <w:szCs w:val="21"/>
        </w:rPr>
        <w:t>名称、数量及简要技术参数</w:t>
      </w:r>
    </w:p>
    <w:tbl>
      <w:tblPr>
        <w:tblStyle w:val="31"/>
        <w:tblW w:w="8234"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368"/>
        <w:gridCol w:w="709"/>
        <w:gridCol w:w="5408"/>
      </w:tblGrid>
      <w:tr w14:paraId="3B99B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49" w:type="dxa"/>
            <w:tcBorders>
              <w:top w:val="single" w:color="auto" w:sz="4" w:space="0"/>
              <w:left w:val="single" w:color="auto" w:sz="4" w:space="0"/>
              <w:bottom w:val="single" w:color="auto" w:sz="4" w:space="0"/>
              <w:right w:val="single" w:color="auto" w:sz="4" w:space="0"/>
            </w:tcBorders>
            <w:vAlign w:val="center"/>
          </w:tcPr>
          <w:p w14:paraId="02DB5163">
            <w:pPr>
              <w:snapToGrid w:val="0"/>
              <w:jc w:val="center"/>
              <w:rPr>
                <w:rFonts w:ascii="宋体" w:hAnsi="宋体" w:eastAsia="宋体" w:cs="Arial"/>
                <w:bCs/>
                <w:szCs w:val="21"/>
              </w:rPr>
            </w:pPr>
            <w:r>
              <w:rPr>
                <w:rFonts w:hint="eastAsia" w:ascii="宋体" w:hAnsi="宋体" w:eastAsia="宋体" w:cs="Arial"/>
                <w:bCs/>
                <w:szCs w:val="21"/>
              </w:rPr>
              <w:t>序号</w:t>
            </w:r>
          </w:p>
        </w:tc>
        <w:tc>
          <w:tcPr>
            <w:tcW w:w="1368" w:type="dxa"/>
            <w:tcBorders>
              <w:top w:val="single" w:color="auto" w:sz="4" w:space="0"/>
              <w:left w:val="single" w:color="auto" w:sz="4" w:space="0"/>
              <w:bottom w:val="single" w:color="auto" w:sz="4" w:space="0"/>
              <w:right w:val="single" w:color="auto" w:sz="4" w:space="0"/>
            </w:tcBorders>
            <w:vAlign w:val="center"/>
          </w:tcPr>
          <w:p w14:paraId="57577CC2">
            <w:pPr>
              <w:snapToGrid w:val="0"/>
              <w:jc w:val="center"/>
              <w:rPr>
                <w:rFonts w:ascii="宋体" w:hAnsi="宋体" w:eastAsia="宋体" w:cs="Arial"/>
                <w:bCs/>
                <w:szCs w:val="21"/>
              </w:rPr>
            </w:pPr>
            <w:r>
              <w:rPr>
                <w:rFonts w:hint="eastAsia" w:ascii="宋体" w:hAnsi="宋体" w:eastAsia="宋体" w:cs="Arial"/>
                <w:bCs/>
                <w:szCs w:val="21"/>
              </w:rPr>
              <w:t>服务名称</w:t>
            </w:r>
          </w:p>
        </w:tc>
        <w:tc>
          <w:tcPr>
            <w:tcW w:w="709" w:type="dxa"/>
            <w:tcBorders>
              <w:top w:val="single" w:color="auto" w:sz="4" w:space="0"/>
              <w:left w:val="single" w:color="auto" w:sz="4" w:space="0"/>
              <w:bottom w:val="single" w:color="auto" w:sz="4" w:space="0"/>
              <w:right w:val="single" w:color="auto" w:sz="4" w:space="0"/>
            </w:tcBorders>
            <w:vAlign w:val="center"/>
          </w:tcPr>
          <w:p w14:paraId="024C8ABC">
            <w:pPr>
              <w:snapToGrid w:val="0"/>
              <w:jc w:val="center"/>
              <w:rPr>
                <w:rFonts w:ascii="宋体" w:hAnsi="宋体" w:eastAsia="宋体" w:cs="Arial"/>
                <w:bCs/>
                <w:szCs w:val="21"/>
              </w:rPr>
            </w:pPr>
            <w:r>
              <w:rPr>
                <w:rFonts w:hint="eastAsia" w:ascii="宋体" w:hAnsi="宋体" w:eastAsia="宋体" w:cs="Arial"/>
                <w:bCs/>
                <w:szCs w:val="21"/>
              </w:rPr>
              <w:t>数量</w:t>
            </w:r>
          </w:p>
        </w:tc>
        <w:tc>
          <w:tcPr>
            <w:tcW w:w="5408" w:type="dxa"/>
            <w:tcBorders>
              <w:top w:val="single" w:color="auto" w:sz="4" w:space="0"/>
              <w:left w:val="single" w:color="auto" w:sz="4" w:space="0"/>
              <w:bottom w:val="single" w:color="auto" w:sz="4" w:space="0"/>
              <w:right w:val="single" w:color="auto" w:sz="4" w:space="0"/>
            </w:tcBorders>
            <w:vAlign w:val="center"/>
          </w:tcPr>
          <w:p w14:paraId="6EE3DFA7">
            <w:pPr>
              <w:snapToGrid w:val="0"/>
              <w:jc w:val="center"/>
              <w:rPr>
                <w:rFonts w:ascii="宋体" w:hAnsi="宋体" w:eastAsia="宋体" w:cs="Arial"/>
                <w:bCs/>
                <w:szCs w:val="21"/>
              </w:rPr>
            </w:pPr>
            <w:r>
              <w:rPr>
                <w:rFonts w:hint="eastAsia" w:ascii="宋体" w:hAnsi="宋体" w:eastAsia="宋体" w:cs="Arial"/>
                <w:bCs/>
                <w:szCs w:val="21"/>
              </w:rPr>
              <w:t>简要技术参数</w:t>
            </w:r>
          </w:p>
        </w:tc>
      </w:tr>
      <w:tr w14:paraId="38E4C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49" w:type="dxa"/>
            <w:tcBorders>
              <w:top w:val="single" w:color="auto" w:sz="4" w:space="0"/>
              <w:left w:val="single" w:color="auto" w:sz="4" w:space="0"/>
              <w:right w:val="single" w:color="auto" w:sz="4" w:space="0"/>
            </w:tcBorders>
            <w:vAlign w:val="center"/>
          </w:tcPr>
          <w:p w14:paraId="55BC3B5D">
            <w:pPr>
              <w:snapToGrid w:val="0"/>
              <w:jc w:val="center"/>
              <w:rPr>
                <w:rFonts w:ascii="宋体" w:hAnsi="宋体" w:eastAsia="宋体" w:cs="Arial"/>
                <w:bCs/>
                <w:szCs w:val="21"/>
              </w:rPr>
            </w:pPr>
            <w:r>
              <w:rPr>
                <w:rFonts w:hint="eastAsia" w:ascii="宋体" w:hAnsi="宋体" w:eastAsia="宋体" w:cs="Arial"/>
                <w:bCs/>
                <w:szCs w:val="21"/>
              </w:rPr>
              <w:t>一</w:t>
            </w:r>
          </w:p>
        </w:tc>
        <w:tc>
          <w:tcPr>
            <w:tcW w:w="1368" w:type="dxa"/>
            <w:tcBorders>
              <w:top w:val="single" w:color="auto" w:sz="4" w:space="0"/>
              <w:left w:val="single" w:color="auto" w:sz="4" w:space="0"/>
              <w:right w:val="single" w:color="auto" w:sz="4" w:space="0"/>
            </w:tcBorders>
            <w:vAlign w:val="center"/>
          </w:tcPr>
          <w:p w14:paraId="438B7605">
            <w:pPr>
              <w:snapToGrid w:val="0"/>
              <w:jc w:val="center"/>
              <w:rPr>
                <w:rFonts w:ascii="宋体" w:hAnsi="宋体" w:eastAsia="宋体" w:cs="Arial"/>
                <w:bCs/>
                <w:szCs w:val="21"/>
              </w:rPr>
            </w:pPr>
            <w:r>
              <w:rPr>
                <w:rFonts w:hint="eastAsia" w:ascii="宋体" w:hAnsi="宋体" w:eastAsia="宋体" w:cs="Times New Roman"/>
                <w:szCs w:val="21"/>
              </w:rPr>
              <w:t>海南省博物馆</w:t>
            </w:r>
            <w:r>
              <w:rPr>
                <w:rFonts w:hint="eastAsia" w:ascii="宋体" w:hAnsi="宋体" w:eastAsia="宋体" w:cs="Times New Roman"/>
                <w:szCs w:val="21"/>
                <w:lang w:eastAsia="zh-CN"/>
              </w:rPr>
              <w:t>老旧设备更新项目</w:t>
            </w:r>
            <w:r>
              <w:rPr>
                <w:rFonts w:hint="eastAsia" w:ascii="宋体" w:hAnsi="宋体" w:eastAsia="宋体" w:cs="Times New Roman"/>
                <w:szCs w:val="21"/>
              </w:rPr>
              <w:t>监理服务</w:t>
            </w:r>
          </w:p>
        </w:tc>
        <w:tc>
          <w:tcPr>
            <w:tcW w:w="709" w:type="dxa"/>
            <w:tcBorders>
              <w:top w:val="single" w:color="auto" w:sz="4" w:space="0"/>
              <w:left w:val="single" w:color="auto" w:sz="4" w:space="0"/>
              <w:right w:val="single" w:color="auto" w:sz="4" w:space="0"/>
            </w:tcBorders>
            <w:vAlign w:val="center"/>
          </w:tcPr>
          <w:p w14:paraId="318753E0">
            <w:pPr>
              <w:snapToGrid w:val="0"/>
              <w:jc w:val="center"/>
              <w:rPr>
                <w:rFonts w:ascii="宋体" w:hAnsi="宋体" w:eastAsia="宋体" w:cs="Arial"/>
                <w:bCs/>
                <w:szCs w:val="21"/>
              </w:rPr>
            </w:pPr>
          </w:p>
        </w:tc>
        <w:tc>
          <w:tcPr>
            <w:tcW w:w="5408" w:type="dxa"/>
            <w:tcBorders>
              <w:top w:val="single" w:color="auto" w:sz="4" w:space="0"/>
              <w:left w:val="single" w:color="auto" w:sz="4" w:space="0"/>
              <w:bottom w:val="single" w:color="auto" w:sz="4" w:space="0"/>
              <w:right w:val="single" w:color="auto" w:sz="4" w:space="0"/>
            </w:tcBorders>
            <w:vAlign w:val="center"/>
          </w:tcPr>
          <w:p w14:paraId="4CB6740E">
            <w:pPr>
              <w:numPr>
                <w:ilvl w:val="0"/>
                <w:numId w:val="2"/>
              </w:numPr>
              <w:snapToGrid w:val="0"/>
              <w:rPr>
                <w:rFonts w:ascii="宋体" w:hAnsi="宋体" w:eastAsia="宋体" w:cs="Times New Roman"/>
                <w:szCs w:val="21"/>
              </w:rPr>
            </w:pPr>
            <w:r>
              <w:rPr>
                <w:rFonts w:hint="eastAsia" w:ascii="宋体" w:hAnsi="宋体" w:eastAsia="宋体" w:cs="Times New Roman"/>
                <w:szCs w:val="21"/>
              </w:rPr>
              <w:t>监理服务</w:t>
            </w:r>
          </w:p>
        </w:tc>
      </w:tr>
    </w:tbl>
    <w:p w14:paraId="377181C0">
      <w:pPr>
        <w:snapToGrid w:val="0"/>
        <w:spacing w:line="360" w:lineRule="auto"/>
        <w:ind w:firstLine="420" w:firstLineChars="200"/>
        <w:rPr>
          <w:rFonts w:ascii="宋体" w:hAnsi="宋体" w:eastAsia="宋体" w:cs="Arial"/>
          <w:szCs w:val="21"/>
        </w:rPr>
      </w:pPr>
    </w:p>
    <w:p w14:paraId="37522388">
      <w:pPr>
        <w:snapToGrid w:val="0"/>
        <w:spacing w:line="360" w:lineRule="auto"/>
        <w:ind w:firstLine="420" w:firstLineChars="200"/>
        <w:rPr>
          <w:rFonts w:ascii="宋体" w:hAnsi="宋体" w:eastAsia="宋体" w:cs="Arial"/>
          <w:bCs/>
          <w:szCs w:val="21"/>
        </w:rPr>
      </w:pPr>
      <w:r>
        <w:rPr>
          <w:rFonts w:hint="eastAsia" w:ascii="宋体" w:hAnsi="宋体" w:eastAsia="宋体" w:cs="Arial"/>
          <w:bCs/>
          <w:szCs w:val="21"/>
          <w:lang w:val="en-US" w:eastAsia="zh-CN"/>
        </w:rPr>
        <w:t>二、</w:t>
      </w:r>
      <w:r>
        <w:rPr>
          <w:rFonts w:hint="eastAsia" w:ascii="宋体" w:hAnsi="宋体" w:eastAsia="宋体" w:cs="Arial"/>
          <w:bCs/>
          <w:szCs w:val="21"/>
        </w:rPr>
        <w:t>合格供应商的资格要求（本项目资格后审）</w:t>
      </w:r>
    </w:p>
    <w:p w14:paraId="0BB07C72">
      <w:pPr>
        <w:spacing w:line="360" w:lineRule="auto"/>
        <w:ind w:firstLine="420"/>
        <w:jc w:val="left"/>
        <w:rPr>
          <w:rFonts w:ascii="宋体" w:hAnsi="宋体" w:eastAsia="宋体" w:cs="Arial"/>
          <w:szCs w:val="21"/>
        </w:rPr>
      </w:pPr>
      <w:r>
        <w:rPr>
          <w:rFonts w:hint="eastAsia" w:ascii="宋体" w:hAnsi="宋体" w:eastAsia="宋体" w:cs="Arial"/>
          <w:szCs w:val="21"/>
        </w:rPr>
        <w:t>1、符合《中华人民共和国政府采购法》第二十二条规定的供应商资格条件：</w:t>
      </w:r>
    </w:p>
    <w:p w14:paraId="61183670">
      <w:pPr>
        <w:spacing w:line="360" w:lineRule="auto"/>
        <w:ind w:left="630" w:leftChars="300"/>
        <w:jc w:val="left"/>
        <w:rPr>
          <w:rFonts w:ascii="宋体" w:hAnsi="宋体" w:eastAsia="宋体" w:cs="Times New Roman"/>
          <w:szCs w:val="21"/>
        </w:rPr>
      </w:pPr>
      <w:r>
        <w:rPr>
          <w:rFonts w:hint="eastAsia" w:ascii="宋体" w:hAnsi="宋体" w:eastAsia="宋体" w:cs="Times New Roman"/>
          <w:szCs w:val="21"/>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7945CC41">
      <w:pPr>
        <w:numPr>
          <w:ilvl w:val="0"/>
          <w:numId w:val="3"/>
        </w:numPr>
        <w:snapToGrid w:val="0"/>
        <w:spacing w:line="360" w:lineRule="auto"/>
        <w:ind w:firstLine="420"/>
        <w:rPr>
          <w:rFonts w:ascii="宋体" w:hAnsi="宋体" w:eastAsia="宋体" w:cs="Arial"/>
          <w:szCs w:val="21"/>
        </w:rPr>
      </w:pPr>
      <w:r>
        <w:rPr>
          <w:rFonts w:hint="eastAsia" w:ascii="宋体" w:hAnsi="宋体" w:eastAsia="宋体" w:cs="Arial"/>
          <w:szCs w:val="21"/>
        </w:rPr>
        <w:t xml:space="preserve">单位负责人为同一人或者存在直接控股、管理关系的不同供应商，不得参加同一合  </w:t>
      </w:r>
    </w:p>
    <w:p w14:paraId="79E5EC90">
      <w:pPr>
        <w:snapToGrid w:val="0"/>
        <w:spacing w:line="360" w:lineRule="auto"/>
        <w:rPr>
          <w:rFonts w:ascii="宋体" w:hAnsi="宋体" w:eastAsia="宋体" w:cs="Arial"/>
          <w:szCs w:val="21"/>
        </w:rPr>
      </w:pPr>
      <w:r>
        <w:rPr>
          <w:rFonts w:hint="eastAsia" w:ascii="宋体" w:hAnsi="宋体" w:eastAsia="宋体" w:cs="Arial"/>
          <w:szCs w:val="21"/>
        </w:rPr>
        <w:t xml:space="preserve">       同项下的政府采购活动。除单一来源采购项目外，为采购项目提供整体设计、规范</w:t>
      </w:r>
    </w:p>
    <w:p w14:paraId="19517E17">
      <w:pPr>
        <w:snapToGrid w:val="0"/>
        <w:spacing w:line="360" w:lineRule="auto"/>
        <w:rPr>
          <w:rFonts w:ascii="宋体" w:hAnsi="宋体" w:eastAsia="宋体" w:cs="Arial"/>
          <w:szCs w:val="21"/>
        </w:rPr>
      </w:pPr>
      <w:r>
        <w:rPr>
          <w:rFonts w:hint="eastAsia" w:ascii="宋体" w:hAnsi="宋体" w:eastAsia="宋体" w:cs="Arial"/>
          <w:szCs w:val="21"/>
        </w:rPr>
        <w:t xml:space="preserve">       编制或者项目管理、监理、检测等服务的供应商，不得再参加该采购项目的其他采</w:t>
      </w:r>
    </w:p>
    <w:p w14:paraId="1753256F">
      <w:pPr>
        <w:snapToGrid w:val="0"/>
        <w:spacing w:line="360" w:lineRule="auto"/>
        <w:rPr>
          <w:rFonts w:ascii="宋体" w:hAnsi="宋体" w:eastAsia="宋体" w:cs="Arial"/>
          <w:szCs w:val="21"/>
        </w:rPr>
      </w:pPr>
      <w:r>
        <w:rPr>
          <w:rFonts w:hint="eastAsia" w:ascii="宋体" w:hAnsi="宋体" w:eastAsia="宋体" w:cs="Arial"/>
          <w:szCs w:val="21"/>
        </w:rPr>
        <w:t xml:space="preserve">       购活动。</w:t>
      </w:r>
    </w:p>
    <w:p w14:paraId="7CFA7D15">
      <w:pPr>
        <w:numPr>
          <w:ilvl w:val="0"/>
          <w:numId w:val="3"/>
        </w:numPr>
        <w:snapToGrid w:val="0"/>
        <w:spacing w:line="360" w:lineRule="auto"/>
        <w:ind w:firstLine="420"/>
        <w:rPr>
          <w:rFonts w:ascii="宋体" w:hAnsi="宋体" w:eastAsia="宋体" w:cs="Arial"/>
          <w:szCs w:val="21"/>
        </w:rPr>
      </w:pPr>
      <w:r>
        <w:rPr>
          <w:rFonts w:hint="eastAsia" w:ascii="宋体" w:hAnsi="宋体" w:eastAsia="宋体" w:cs="Arial"/>
          <w:szCs w:val="21"/>
        </w:rPr>
        <w:t>本项目不接受联合体投标。</w:t>
      </w:r>
    </w:p>
    <w:p w14:paraId="7AE1351A">
      <w:pPr>
        <w:snapToGrid w:val="0"/>
        <w:spacing w:line="360" w:lineRule="auto"/>
        <w:ind w:firstLine="472" w:firstLineChars="225"/>
        <w:rPr>
          <w:rFonts w:ascii="宋体" w:hAnsi="宋体" w:eastAsia="宋体" w:cs="Arial"/>
          <w:szCs w:val="21"/>
        </w:rPr>
      </w:pPr>
      <w:r>
        <w:rPr>
          <w:rFonts w:hint="eastAsia" w:ascii="宋体" w:hAnsi="宋体" w:eastAsia="宋体" w:cs="Arial"/>
          <w:bCs/>
          <w:szCs w:val="21"/>
        </w:rPr>
        <w:t>六、</w:t>
      </w:r>
      <w:r>
        <w:rPr>
          <w:rFonts w:hint="eastAsia" w:ascii="宋体" w:hAnsi="宋体" w:eastAsia="宋体" w:cs="Arial"/>
          <w:bCs/>
          <w:szCs w:val="21"/>
          <w:lang w:eastAsia="zh-CN"/>
        </w:rPr>
        <w:t>比选文件</w:t>
      </w:r>
      <w:r>
        <w:rPr>
          <w:rFonts w:hint="eastAsia" w:ascii="宋体" w:hAnsi="宋体" w:eastAsia="宋体" w:cs="Arial"/>
          <w:bCs/>
          <w:szCs w:val="21"/>
        </w:rPr>
        <w:t>的发售</w:t>
      </w:r>
      <w:r>
        <w:rPr>
          <w:rFonts w:hint="eastAsia" w:ascii="宋体" w:hAnsi="宋体" w:eastAsia="宋体" w:cs="Arial"/>
          <w:szCs w:val="21"/>
        </w:rPr>
        <w:t>：</w:t>
      </w:r>
    </w:p>
    <w:p w14:paraId="56590959">
      <w:pPr>
        <w:snapToGrid w:val="0"/>
        <w:spacing w:line="360" w:lineRule="auto"/>
        <w:ind w:firstLine="472" w:firstLineChars="225"/>
        <w:rPr>
          <w:rFonts w:ascii="宋体" w:hAnsi="宋体" w:eastAsia="宋体" w:cs="Arial"/>
          <w:szCs w:val="21"/>
        </w:rPr>
      </w:pPr>
      <w:r>
        <w:rPr>
          <w:rFonts w:ascii="宋体" w:hAnsi="宋体" w:eastAsia="宋体" w:cs="Arial"/>
          <w:szCs w:val="21"/>
        </w:rPr>
        <w:t>1</w:t>
      </w:r>
      <w:r>
        <w:rPr>
          <w:rFonts w:hint="eastAsia" w:ascii="宋体" w:hAnsi="宋体" w:eastAsia="宋体" w:cs="Arial"/>
          <w:szCs w:val="21"/>
        </w:rPr>
        <w:t>.</w:t>
      </w:r>
      <w:r>
        <w:rPr>
          <w:rFonts w:ascii="宋体" w:hAnsi="宋体" w:eastAsia="宋体" w:cs="Arial"/>
          <w:szCs w:val="21"/>
        </w:rPr>
        <w:t>发售时间：</w:t>
      </w:r>
      <w:r>
        <w:rPr>
          <w:rFonts w:hint="eastAsia" w:ascii="宋体" w:hAnsi="宋体" w:eastAsia="宋体" w:cs="Arial"/>
          <w:szCs w:val="21"/>
        </w:rPr>
        <w:t>自</w:t>
      </w:r>
      <w:r>
        <w:rPr>
          <w:rFonts w:hint="eastAsia" w:ascii="宋体" w:hAnsi="宋体" w:eastAsia="宋体" w:cs="Arial"/>
          <w:szCs w:val="21"/>
          <w:lang w:eastAsia="zh-CN"/>
        </w:rPr>
        <w:t>项目需求</w:t>
      </w:r>
      <w:r>
        <w:rPr>
          <w:rFonts w:hint="eastAsia" w:ascii="宋体" w:hAnsi="宋体" w:eastAsia="宋体" w:cs="Arial"/>
          <w:szCs w:val="21"/>
        </w:rPr>
        <w:t>公开发布之日起。</w:t>
      </w:r>
    </w:p>
    <w:p w14:paraId="1D9B2699">
      <w:pPr>
        <w:snapToGrid w:val="0"/>
        <w:spacing w:line="360" w:lineRule="auto"/>
        <w:ind w:firstLine="432" w:firstLineChars="206"/>
        <w:rPr>
          <w:rFonts w:ascii="宋体" w:hAnsi="宋体" w:eastAsia="宋体" w:cs="Arial"/>
          <w:szCs w:val="21"/>
        </w:rPr>
      </w:pPr>
      <w:r>
        <w:rPr>
          <w:rFonts w:ascii="宋体" w:hAnsi="宋体" w:eastAsia="宋体" w:cs="Arial"/>
          <w:szCs w:val="21"/>
        </w:rPr>
        <w:t>2</w:t>
      </w:r>
      <w:r>
        <w:rPr>
          <w:rFonts w:hint="eastAsia" w:ascii="宋体" w:hAnsi="宋体" w:eastAsia="宋体" w:cs="Arial"/>
          <w:szCs w:val="21"/>
        </w:rPr>
        <w:t>.</w:t>
      </w:r>
      <w:r>
        <w:rPr>
          <w:rFonts w:ascii="宋体" w:hAnsi="宋体" w:eastAsia="宋体" w:cs="Arial"/>
          <w:szCs w:val="21"/>
        </w:rPr>
        <w:t>发售</w:t>
      </w:r>
      <w:r>
        <w:rPr>
          <w:rFonts w:hint="eastAsia" w:ascii="宋体" w:hAnsi="宋体" w:eastAsia="宋体" w:cs="Arial"/>
          <w:szCs w:val="21"/>
        </w:rPr>
        <w:t>方式</w:t>
      </w:r>
      <w:r>
        <w:rPr>
          <w:rFonts w:ascii="宋体" w:hAnsi="宋体" w:eastAsia="宋体" w:cs="Arial"/>
          <w:szCs w:val="21"/>
        </w:rPr>
        <w:t>：</w:t>
      </w:r>
      <w:r>
        <w:rPr>
          <w:rFonts w:hint="eastAsia" w:ascii="宋体" w:hAnsi="宋体" w:eastAsia="宋体" w:cs="Arial"/>
          <w:szCs w:val="21"/>
        </w:rPr>
        <w:t xml:space="preserve"> 联系采购方免费获取。</w:t>
      </w:r>
    </w:p>
    <w:p w14:paraId="4B88B0F9">
      <w:pPr>
        <w:snapToGrid w:val="0"/>
        <w:spacing w:line="360" w:lineRule="auto"/>
        <w:ind w:firstLine="432" w:firstLineChars="206"/>
        <w:rPr>
          <w:rFonts w:ascii="宋体" w:hAnsi="宋体" w:eastAsia="宋体" w:cs="Arial"/>
          <w:szCs w:val="21"/>
        </w:rPr>
      </w:pPr>
      <w:r>
        <w:rPr>
          <w:rFonts w:hint="eastAsia" w:ascii="宋体" w:hAnsi="宋体" w:eastAsia="宋体" w:cs="Arial"/>
          <w:bCs/>
          <w:szCs w:val="21"/>
        </w:rPr>
        <w:t>七、投标保证金</w:t>
      </w:r>
      <w:r>
        <w:rPr>
          <w:rFonts w:hint="eastAsia" w:ascii="宋体" w:hAnsi="宋体" w:eastAsia="宋体" w:cs="Arial"/>
          <w:szCs w:val="21"/>
        </w:rPr>
        <w:t>：</w:t>
      </w:r>
    </w:p>
    <w:p w14:paraId="5C51D7E4">
      <w:pPr>
        <w:snapToGrid w:val="0"/>
        <w:spacing w:line="360" w:lineRule="auto"/>
        <w:ind w:firstLine="432" w:firstLineChars="206"/>
        <w:rPr>
          <w:rFonts w:ascii="宋体" w:hAnsi="宋体" w:eastAsia="宋体" w:cs="Arial"/>
          <w:szCs w:val="21"/>
        </w:rPr>
      </w:pPr>
      <w:r>
        <w:rPr>
          <w:rFonts w:hint="eastAsia" w:ascii="宋体" w:hAnsi="宋体" w:eastAsia="宋体" w:cs="Arial"/>
          <w:szCs w:val="21"/>
        </w:rPr>
        <w:t xml:space="preserve"> 本项目不收取投标保证金。</w:t>
      </w:r>
    </w:p>
    <w:p w14:paraId="75AB0F0B">
      <w:pPr>
        <w:snapToGrid w:val="0"/>
        <w:spacing w:line="360" w:lineRule="auto"/>
        <w:ind w:firstLine="432" w:firstLineChars="206"/>
        <w:jc w:val="left"/>
        <w:rPr>
          <w:rFonts w:ascii="宋体" w:hAnsi="宋体" w:eastAsia="宋体" w:cs="Arial"/>
          <w:szCs w:val="21"/>
        </w:rPr>
      </w:pPr>
      <w:r>
        <w:rPr>
          <w:rFonts w:hint="eastAsia" w:ascii="宋体" w:hAnsi="宋体" w:eastAsia="宋体" w:cs="Arial"/>
          <w:bCs/>
          <w:szCs w:val="21"/>
        </w:rPr>
        <w:t>八、投标截止时间和地点</w:t>
      </w:r>
      <w:r>
        <w:rPr>
          <w:rFonts w:hint="eastAsia" w:ascii="宋体" w:hAnsi="宋体" w:eastAsia="宋体" w:cs="Arial"/>
          <w:szCs w:val="21"/>
        </w:rPr>
        <w:t>：</w:t>
      </w:r>
    </w:p>
    <w:p w14:paraId="727FA547">
      <w:pPr>
        <w:snapToGrid w:val="0"/>
        <w:spacing w:line="360" w:lineRule="auto"/>
        <w:ind w:firstLine="432" w:firstLineChars="206"/>
        <w:jc w:val="left"/>
        <w:rPr>
          <w:rFonts w:ascii="宋体" w:hAnsi="宋体" w:eastAsia="宋体" w:cs="Times New Roman"/>
          <w:szCs w:val="21"/>
        </w:rPr>
      </w:pPr>
      <w:r>
        <w:rPr>
          <w:rFonts w:hint="eastAsia" w:ascii="宋体" w:hAnsi="宋体" w:eastAsia="宋体" w:cs="Times New Roman"/>
          <w:szCs w:val="21"/>
        </w:rPr>
        <w:t>供应商应于202</w:t>
      </w:r>
      <w:r>
        <w:rPr>
          <w:rFonts w:hint="eastAsia" w:ascii="宋体" w:hAnsi="宋体" w:eastAsia="宋体" w:cs="Times New Roman"/>
          <w:szCs w:val="21"/>
          <w:lang w:val="en-US" w:eastAsia="zh-CN"/>
        </w:rPr>
        <w:t>5</w:t>
      </w:r>
      <w:r>
        <w:rPr>
          <w:rFonts w:hint="eastAsia" w:ascii="宋体" w:hAnsi="宋体" w:eastAsia="宋体" w:cs="Times New Roman"/>
          <w:szCs w:val="21"/>
        </w:rPr>
        <w:t xml:space="preserve"> 年</w:t>
      </w:r>
      <w:r>
        <w:rPr>
          <w:rFonts w:hint="eastAsia" w:ascii="宋体" w:hAnsi="宋体" w:eastAsia="宋体" w:cs="Times New Roman"/>
          <w:szCs w:val="21"/>
          <w:lang w:val="en-US" w:eastAsia="zh-CN"/>
        </w:rPr>
        <w:t>1</w:t>
      </w:r>
      <w:r>
        <w:rPr>
          <w:rFonts w:hint="eastAsia" w:ascii="宋体" w:hAnsi="宋体" w:eastAsia="宋体" w:cs="Arial"/>
          <w:szCs w:val="21"/>
        </w:rPr>
        <w:t>月</w:t>
      </w:r>
      <w:r>
        <w:rPr>
          <w:rFonts w:hint="eastAsia" w:ascii="宋体" w:hAnsi="宋体" w:eastAsia="宋体" w:cs="Arial"/>
          <w:szCs w:val="21"/>
          <w:lang w:val="en-US" w:eastAsia="zh-CN"/>
        </w:rPr>
        <w:t>17</w:t>
      </w:r>
      <w:r>
        <w:rPr>
          <w:rFonts w:hint="eastAsia" w:ascii="宋体" w:hAnsi="宋体" w:eastAsia="宋体" w:cs="Arial"/>
          <w:szCs w:val="21"/>
        </w:rPr>
        <w:t>日14</w:t>
      </w:r>
      <w:r>
        <w:rPr>
          <w:rFonts w:hint="eastAsia" w:ascii="宋体" w:hAnsi="宋体" w:eastAsia="宋体" w:cs="Arial"/>
          <w:szCs w:val="21"/>
          <w:lang w:eastAsia="zh-CN"/>
        </w:rPr>
        <w:t>:</w:t>
      </w:r>
      <w:r>
        <w:rPr>
          <w:rFonts w:hint="eastAsia" w:ascii="宋体" w:hAnsi="宋体" w:eastAsia="宋体" w:cs="Arial"/>
          <w:szCs w:val="21"/>
        </w:rPr>
        <w:t>00</w:t>
      </w:r>
      <w:r>
        <w:rPr>
          <w:rFonts w:ascii="宋体" w:hAnsi="宋体" w:eastAsia="宋体" w:cs="Arial"/>
          <w:szCs w:val="21"/>
        </w:rPr>
        <w:t>时</w:t>
      </w:r>
      <w:r>
        <w:rPr>
          <w:rFonts w:hint="eastAsia" w:ascii="宋体" w:hAnsi="宋体" w:eastAsia="宋体" w:cs="Times New Roman"/>
          <w:szCs w:val="21"/>
        </w:rPr>
        <w:t>（时间）前将投标文件密封送交到海南省博物馆二期三楼会议室，逾期送达或未密封将予以拒收（或作无效投标文件处理）。</w:t>
      </w:r>
    </w:p>
    <w:p w14:paraId="4553FF10">
      <w:pPr>
        <w:snapToGrid w:val="0"/>
        <w:spacing w:line="360" w:lineRule="auto"/>
        <w:ind w:firstLine="432" w:firstLineChars="206"/>
        <w:rPr>
          <w:rFonts w:ascii="宋体" w:hAnsi="宋体" w:eastAsia="宋体" w:cs="Arial"/>
          <w:szCs w:val="21"/>
        </w:rPr>
      </w:pPr>
      <w:r>
        <w:rPr>
          <w:rFonts w:hint="eastAsia" w:ascii="宋体" w:hAnsi="宋体" w:eastAsia="宋体" w:cs="Arial"/>
          <w:bCs/>
          <w:szCs w:val="21"/>
        </w:rPr>
        <w:t>九、开标时间及地点</w:t>
      </w:r>
      <w:r>
        <w:rPr>
          <w:rFonts w:hint="eastAsia" w:ascii="宋体" w:hAnsi="宋体" w:eastAsia="宋体" w:cs="Arial"/>
          <w:szCs w:val="21"/>
        </w:rPr>
        <w:t>：</w:t>
      </w:r>
    </w:p>
    <w:p w14:paraId="63E86391">
      <w:pPr>
        <w:snapToGrid w:val="0"/>
        <w:spacing w:line="360" w:lineRule="auto"/>
        <w:ind w:firstLine="432" w:firstLineChars="206"/>
        <w:rPr>
          <w:rFonts w:ascii="宋体" w:hAnsi="宋体" w:eastAsia="宋体" w:cs="Arial"/>
          <w:szCs w:val="21"/>
        </w:rPr>
      </w:pPr>
      <w:r>
        <w:rPr>
          <w:rFonts w:hint="eastAsia" w:ascii="宋体" w:hAnsi="宋体" w:eastAsia="宋体" w:cs="Arial"/>
          <w:szCs w:val="21"/>
        </w:rPr>
        <w:t>本次招标将于202</w:t>
      </w:r>
      <w:r>
        <w:rPr>
          <w:rFonts w:hint="eastAsia" w:ascii="宋体" w:hAnsi="宋体" w:eastAsia="宋体" w:cs="Arial"/>
          <w:szCs w:val="21"/>
          <w:lang w:val="en-US" w:eastAsia="zh-CN"/>
        </w:rPr>
        <w:t>5</w:t>
      </w:r>
      <w:r>
        <w:rPr>
          <w:rFonts w:hint="eastAsia" w:ascii="宋体" w:hAnsi="宋体" w:eastAsia="宋体" w:cs="Arial"/>
          <w:szCs w:val="21"/>
        </w:rPr>
        <w:t>年</w:t>
      </w:r>
      <w:r>
        <w:rPr>
          <w:rFonts w:hint="eastAsia" w:ascii="宋体" w:hAnsi="宋体" w:eastAsia="宋体" w:cs="Arial"/>
          <w:szCs w:val="21"/>
          <w:lang w:val="en-US" w:eastAsia="zh-CN"/>
        </w:rPr>
        <w:t>1</w:t>
      </w:r>
      <w:r>
        <w:rPr>
          <w:rFonts w:hint="eastAsia" w:ascii="宋体" w:hAnsi="宋体" w:eastAsia="宋体" w:cs="Arial"/>
          <w:szCs w:val="21"/>
        </w:rPr>
        <w:t>月</w:t>
      </w:r>
      <w:r>
        <w:rPr>
          <w:rFonts w:hint="eastAsia" w:ascii="宋体" w:hAnsi="宋体" w:eastAsia="宋体" w:cs="Arial"/>
          <w:szCs w:val="21"/>
          <w:lang w:val="en-US" w:eastAsia="zh-CN"/>
        </w:rPr>
        <w:t>17</w:t>
      </w:r>
      <w:r>
        <w:rPr>
          <w:rFonts w:hint="eastAsia" w:ascii="宋体" w:hAnsi="宋体" w:eastAsia="宋体" w:cs="Arial"/>
          <w:szCs w:val="21"/>
        </w:rPr>
        <w:t>日1</w:t>
      </w:r>
      <w:r>
        <w:rPr>
          <w:rFonts w:hint="eastAsia" w:ascii="宋体" w:hAnsi="宋体" w:eastAsia="宋体" w:cs="Arial"/>
          <w:szCs w:val="21"/>
          <w:lang w:val="en-US" w:eastAsia="zh-CN"/>
        </w:rPr>
        <w:t>6:</w:t>
      </w:r>
      <w:r>
        <w:rPr>
          <w:rFonts w:hint="eastAsia" w:ascii="宋体" w:hAnsi="宋体" w:eastAsia="宋体" w:cs="Arial"/>
          <w:szCs w:val="21"/>
        </w:rPr>
        <w:t xml:space="preserve">00 </w:t>
      </w:r>
      <w:r>
        <w:rPr>
          <w:rFonts w:ascii="宋体" w:hAnsi="宋体" w:eastAsia="宋体" w:cs="Arial"/>
          <w:szCs w:val="21"/>
        </w:rPr>
        <w:t>时</w:t>
      </w:r>
      <w:r>
        <w:rPr>
          <w:rFonts w:hint="eastAsia" w:ascii="宋体" w:hAnsi="宋体" w:eastAsia="宋体" w:cs="Times New Roman"/>
          <w:szCs w:val="21"/>
        </w:rPr>
        <w:t>，</w:t>
      </w:r>
      <w:r>
        <w:rPr>
          <w:rFonts w:hint="eastAsia" w:ascii="宋体" w:hAnsi="宋体" w:eastAsia="宋体" w:cs="Arial"/>
          <w:szCs w:val="21"/>
        </w:rPr>
        <w:t>在</w:t>
      </w:r>
      <w:r>
        <w:rPr>
          <w:rFonts w:hint="eastAsia" w:ascii="宋体" w:hAnsi="宋体" w:eastAsia="宋体" w:cs="Times New Roman"/>
          <w:szCs w:val="21"/>
        </w:rPr>
        <w:t>海南省博物馆二期三楼会议室举行</w:t>
      </w:r>
      <w:r>
        <w:rPr>
          <w:rFonts w:hint="eastAsia" w:ascii="宋体" w:hAnsi="宋体" w:eastAsia="宋体" w:cs="Arial"/>
          <w:szCs w:val="21"/>
        </w:rPr>
        <w:t>，供应商应派授权代表出席开标会议。</w:t>
      </w:r>
    </w:p>
    <w:p w14:paraId="3EB5FBCC">
      <w:pPr>
        <w:snapToGrid w:val="0"/>
        <w:spacing w:line="360" w:lineRule="auto"/>
        <w:ind w:firstLine="420"/>
        <w:rPr>
          <w:rFonts w:ascii="宋体" w:hAnsi="宋体" w:eastAsia="宋体" w:cs="Arial"/>
          <w:szCs w:val="21"/>
        </w:rPr>
      </w:pPr>
      <w:r>
        <w:rPr>
          <w:rFonts w:hint="eastAsia" w:ascii="宋体" w:hAnsi="宋体" w:eastAsia="宋体" w:cs="Arial"/>
          <w:szCs w:val="21"/>
        </w:rPr>
        <w:t>十、业务咨询：</w:t>
      </w:r>
    </w:p>
    <w:p w14:paraId="72637854">
      <w:pPr>
        <w:snapToGrid w:val="0"/>
        <w:spacing w:line="360" w:lineRule="auto"/>
        <w:ind w:firstLine="420"/>
        <w:rPr>
          <w:rFonts w:ascii="宋体" w:hAnsi="宋体" w:eastAsia="宋体" w:cs="Arial"/>
          <w:szCs w:val="21"/>
        </w:rPr>
      </w:pPr>
      <w:r>
        <w:rPr>
          <w:rFonts w:hint="eastAsia" w:ascii="宋体" w:hAnsi="宋体" w:eastAsia="宋体" w:cs="Arial"/>
          <w:szCs w:val="21"/>
        </w:rPr>
        <w:t>采购人：海南省博物馆</w:t>
      </w:r>
    </w:p>
    <w:p w14:paraId="51E3EC1E">
      <w:pPr>
        <w:snapToGrid w:val="0"/>
        <w:spacing w:line="360" w:lineRule="auto"/>
        <w:ind w:firstLine="420"/>
        <w:rPr>
          <w:rFonts w:ascii="宋体" w:hAnsi="宋体" w:eastAsia="宋体" w:cs="Arial"/>
          <w:szCs w:val="21"/>
        </w:rPr>
      </w:pPr>
      <w:r>
        <w:rPr>
          <w:rFonts w:hint="eastAsia" w:ascii="宋体" w:hAnsi="宋体" w:eastAsia="宋体" w:cs="Arial"/>
          <w:szCs w:val="21"/>
        </w:rPr>
        <w:t>地址：</w:t>
      </w:r>
      <w:r>
        <w:rPr>
          <w:rFonts w:hint="eastAsia" w:ascii="宋体" w:hAnsi="宋体" w:eastAsia="宋体" w:cs="Times New Roman"/>
          <w:szCs w:val="21"/>
        </w:rPr>
        <w:t>海南省海口市琼山区国兴大道76号</w:t>
      </w:r>
    </w:p>
    <w:p w14:paraId="13924256">
      <w:pPr>
        <w:snapToGrid w:val="0"/>
        <w:spacing w:line="360" w:lineRule="auto"/>
        <w:ind w:firstLine="420"/>
        <w:rPr>
          <w:rFonts w:ascii="宋体" w:hAnsi="宋体" w:eastAsia="宋体" w:cs="Arial"/>
          <w:szCs w:val="21"/>
        </w:rPr>
      </w:pPr>
      <w:r>
        <w:rPr>
          <w:rFonts w:ascii="宋体" w:hAnsi="宋体" w:eastAsia="宋体" w:cs="Arial"/>
          <w:szCs w:val="21"/>
        </w:rPr>
        <w:t>联系人：</w:t>
      </w:r>
      <w:r>
        <w:rPr>
          <w:rFonts w:hint="eastAsia" w:ascii="宋体" w:hAnsi="宋体" w:eastAsia="宋体" w:cs="Arial"/>
          <w:szCs w:val="21"/>
        </w:rPr>
        <w:t>陈女士</w:t>
      </w:r>
    </w:p>
    <w:p w14:paraId="09BFEDEA">
      <w:pPr>
        <w:snapToGrid w:val="0"/>
        <w:spacing w:line="360" w:lineRule="auto"/>
        <w:ind w:firstLine="420"/>
        <w:rPr>
          <w:rFonts w:ascii="宋体" w:hAnsi="宋体" w:eastAsia="宋体" w:cs="Arial"/>
          <w:szCs w:val="21"/>
        </w:rPr>
      </w:pPr>
      <w:r>
        <w:rPr>
          <w:rFonts w:hint="eastAsia" w:ascii="宋体" w:hAnsi="宋体" w:eastAsia="宋体" w:cs="Arial"/>
          <w:szCs w:val="21"/>
        </w:rPr>
        <w:t>联系电话：0898-65376283</w:t>
      </w:r>
    </w:p>
    <w:p w14:paraId="723A080B">
      <w:pPr>
        <w:snapToGrid w:val="0"/>
        <w:spacing w:line="360" w:lineRule="auto"/>
        <w:ind w:firstLine="420"/>
        <w:rPr>
          <w:rFonts w:ascii="宋体" w:hAnsi="宋体" w:eastAsia="宋体" w:cs="Arial"/>
          <w:szCs w:val="21"/>
        </w:rPr>
      </w:pPr>
    </w:p>
    <w:p w14:paraId="04E97488">
      <w:pPr>
        <w:snapToGrid w:val="0"/>
        <w:spacing w:line="360" w:lineRule="auto"/>
        <w:ind w:firstLine="420"/>
        <w:rPr>
          <w:rFonts w:ascii="宋体" w:hAnsi="宋体" w:eastAsia="宋体" w:cs="Arial"/>
          <w:szCs w:val="21"/>
        </w:rPr>
      </w:pPr>
    </w:p>
    <w:p w14:paraId="65738D3A">
      <w:pPr>
        <w:spacing w:line="400" w:lineRule="exact"/>
        <w:ind w:firstLine="315" w:firstLineChars="150"/>
        <w:rPr>
          <w:rFonts w:ascii="Times New Roman" w:hAnsi="宋体" w:eastAsia="宋体" w:cs="宋体"/>
          <w:szCs w:val="24"/>
        </w:rPr>
      </w:pPr>
      <w:r>
        <w:rPr>
          <w:rFonts w:hint="eastAsia" w:ascii="Times New Roman" w:hAnsi="宋体" w:eastAsia="宋体" w:cs="宋体"/>
          <w:szCs w:val="24"/>
        </w:rPr>
        <w:t>注：根据税总发</w:t>
      </w:r>
      <w:r>
        <w:rPr>
          <w:rFonts w:hint="eastAsia" w:ascii="Times New Roman" w:hAnsi="宋体" w:eastAsia="宋体" w:cs="宋体"/>
          <w:szCs w:val="24"/>
          <w:lang w:eastAsia="zh-CN"/>
        </w:rPr>
        <w:t>〔2023〕75号</w:t>
      </w:r>
      <w:r>
        <w:rPr>
          <w:rFonts w:hint="eastAsia" w:ascii="Times New Roman" w:hAnsi="宋体" w:eastAsia="宋体" w:cs="宋体"/>
          <w:szCs w:val="24"/>
        </w:rPr>
        <w:t>文件第十八条之规定，需要开具增值税专用发票的，须提供开票资料，内容包括：</w:t>
      </w:r>
    </w:p>
    <w:p w14:paraId="10F67E02">
      <w:pPr>
        <w:spacing w:line="400" w:lineRule="exact"/>
        <w:ind w:firstLine="315" w:firstLineChars="150"/>
        <w:rPr>
          <w:rFonts w:ascii="Times New Roman" w:hAnsi="宋体" w:eastAsia="宋体" w:cs="宋体"/>
          <w:szCs w:val="24"/>
        </w:rPr>
      </w:pPr>
      <w:r>
        <w:rPr>
          <w:rFonts w:hint="eastAsia" w:ascii="Times New Roman" w:hAnsi="宋体" w:eastAsia="宋体" w:cs="宋体"/>
          <w:szCs w:val="24"/>
        </w:rPr>
        <w:t>1、</w:t>
      </w:r>
      <w:r>
        <w:rPr>
          <w:rFonts w:hint="eastAsia" w:ascii="Times New Roman" w:hAnsi="宋体" w:eastAsia="宋体" w:cs="宋体"/>
          <w:szCs w:val="24"/>
        </w:rPr>
        <w:tab/>
      </w:r>
      <w:r>
        <w:rPr>
          <w:rFonts w:hint="eastAsia" w:ascii="Times New Roman" w:hAnsi="宋体" w:eastAsia="宋体" w:cs="宋体"/>
          <w:szCs w:val="24"/>
        </w:rPr>
        <w:t>购买单位名称（不得为自然人）</w:t>
      </w:r>
    </w:p>
    <w:p w14:paraId="3430B515">
      <w:pPr>
        <w:spacing w:line="400" w:lineRule="exact"/>
        <w:ind w:firstLine="315" w:firstLineChars="150"/>
        <w:rPr>
          <w:rFonts w:ascii="Times New Roman" w:hAnsi="宋体" w:eastAsia="宋体" w:cs="宋体"/>
          <w:szCs w:val="24"/>
        </w:rPr>
      </w:pPr>
      <w:r>
        <w:rPr>
          <w:rFonts w:hint="eastAsia" w:ascii="Times New Roman" w:hAnsi="宋体" w:eastAsia="宋体" w:cs="宋体"/>
          <w:szCs w:val="24"/>
        </w:rPr>
        <w:t>2、</w:t>
      </w:r>
      <w:r>
        <w:rPr>
          <w:rFonts w:hint="eastAsia" w:ascii="Times New Roman" w:hAnsi="宋体" w:eastAsia="宋体" w:cs="宋体"/>
          <w:szCs w:val="24"/>
        </w:rPr>
        <w:tab/>
      </w:r>
      <w:r>
        <w:rPr>
          <w:rFonts w:hint="eastAsia" w:ascii="Times New Roman" w:hAnsi="宋体" w:eastAsia="宋体" w:cs="宋体"/>
          <w:szCs w:val="24"/>
        </w:rPr>
        <w:t>纳税人识别号；</w:t>
      </w:r>
    </w:p>
    <w:p w14:paraId="55E6FA98">
      <w:pPr>
        <w:spacing w:line="400" w:lineRule="exact"/>
        <w:ind w:firstLine="315" w:firstLineChars="150"/>
        <w:rPr>
          <w:rFonts w:ascii="Times New Roman" w:hAnsi="宋体" w:eastAsia="宋体" w:cs="宋体"/>
          <w:szCs w:val="24"/>
        </w:rPr>
      </w:pPr>
      <w:r>
        <w:rPr>
          <w:rFonts w:hint="eastAsia" w:ascii="Times New Roman" w:hAnsi="宋体" w:eastAsia="宋体" w:cs="宋体"/>
          <w:szCs w:val="24"/>
        </w:rPr>
        <w:t>3、</w:t>
      </w:r>
      <w:r>
        <w:rPr>
          <w:rFonts w:hint="eastAsia" w:ascii="Times New Roman" w:hAnsi="宋体" w:eastAsia="宋体" w:cs="宋体"/>
          <w:szCs w:val="24"/>
        </w:rPr>
        <w:tab/>
      </w:r>
      <w:r>
        <w:rPr>
          <w:rFonts w:hint="eastAsia" w:ascii="Times New Roman" w:hAnsi="宋体" w:eastAsia="宋体" w:cs="宋体"/>
          <w:szCs w:val="24"/>
        </w:rPr>
        <w:t>地址电话；</w:t>
      </w:r>
    </w:p>
    <w:p w14:paraId="17194E67">
      <w:pPr>
        <w:spacing w:line="400" w:lineRule="exact"/>
        <w:ind w:firstLine="315" w:firstLineChars="150"/>
        <w:rPr>
          <w:rFonts w:ascii="Times New Roman" w:hAnsi="宋体" w:eastAsia="宋体" w:cs="宋体"/>
          <w:szCs w:val="24"/>
        </w:rPr>
      </w:pPr>
      <w:r>
        <w:rPr>
          <w:rFonts w:hint="eastAsia" w:ascii="Times New Roman" w:hAnsi="宋体" w:eastAsia="宋体" w:cs="宋体"/>
          <w:szCs w:val="24"/>
        </w:rPr>
        <w:t>4、</w:t>
      </w:r>
      <w:r>
        <w:rPr>
          <w:rFonts w:hint="eastAsia" w:ascii="Times New Roman" w:hAnsi="宋体" w:eastAsia="宋体" w:cs="宋体"/>
          <w:szCs w:val="24"/>
        </w:rPr>
        <w:tab/>
      </w:r>
      <w:r>
        <w:rPr>
          <w:rFonts w:hint="eastAsia" w:ascii="Times New Roman" w:hAnsi="宋体" w:eastAsia="宋体" w:cs="宋体"/>
          <w:szCs w:val="24"/>
        </w:rPr>
        <w:t>开户银行及账号</w:t>
      </w:r>
    </w:p>
    <w:p w14:paraId="04836D1B">
      <w:pPr>
        <w:rPr>
          <w:rFonts w:ascii="Times New Roman" w:hAnsi="Times New Roman" w:eastAsia="宋体" w:cs="Times New Roman"/>
          <w:b/>
          <w:bCs/>
          <w:kern w:val="44"/>
          <w:sz w:val="28"/>
          <w:szCs w:val="28"/>
        </w:rPr>
      </w:pPr>
      <w:bookmarkStart w:id="1" w:name="_Toc375060223"/>
      <w:r>
        <w:rPr>
          <w:rFonts w:hint="eastAsia" w:ascii="Times New Roman" w:hAnsi="Times New Roman" w:eastAsia="宋体" w:cs="Times New Roman"/>
          <w:b/>
          <w:bCs/>
          <w:kern w:val="44"/>
          <w:sz w:val="28"/>
          <w:szCs w:val="28"/>
        </w:rPr>
        <w:br w:type="page"/>
      </w:r>
    </w:p>
    <w:p w14:paraId="02DC27C9">
      <w:pPr>
        <w:keepNext/>
        <w:keepLines/>
        <w:spacing w:before="340" w:after="330" w:line="360" w:lineRule="auto"/>
        <w:jc w:val="center"/>
        <w:outlineLvl w:val="0"/>
        <w:rPr>
          <w:rFonts w:hint="eastAsia" w:ascii="黑体" w:hAnsi="宋体" w:eastAsia="宋体" w:cs="Times New Roman"/>
          <w:b/>
          <w:bCs/>
          <w:kern w:val="44"/>
          <w:sz w:val="30"/>
          <w:szCs w:val="30"/>
          <w:lang w:eastAsia="zh-CN"/>
        </w:rPr>
      </w:pPr>
      <w:r>
        <w:rPr>
          <w:rFonts w:hint="eastAsia" w:ascii="Times New Roman" w:hAnsi="Times New Roman" w:eastAsia="宋体" w:cs="Times New Roman"/>
          <w:b/>
          <w:bCs/>
          <w:kern w:val="44"/>
          <w:sz w:val="28"/>
          <w:szCs w:val="28"/>
        </w:rPr>
        <w:t xml:space="preserve">第二章  </w:t>
      </w:r>
      <w:bookmarkEnd w:id="1"/>
      <w:r>
        <w:rPr>
          <w:rFonts w:hint="eastAsia" w:ascii="Times New Roman" w:hAnsi="Times New Roman" w:eastAsia="宋体" w:cs="Times New Roman"/>
          <w:b/>
          <w:bCs/>
          <w:kern w:val="44"/>
          <w:sz w:val="28"/>
          <w:szCs w:val="28"/>
          <w:lang w:eastAsia="zh-CN"/>
        </w:rPr>
        <w:t>项目需求</w:t>
      </w:r>
    </w:p>
    <w:p w14:paraId="271A1A3C">
      <w:pPr>
        <w:rPr>
          <w:rFonts w:ascii="Times New Roman" w:hAnsi="Times New Roman" w:eastAsia="宋体" w:cs="Times New Roman"/>
          <w:szCs w:val="24"/>
        </w:rPr>
      </w:pPr>
      <w:r>
        <w:rPr>
          <w:rFonts w:ascii="Times New Roman" w:hAnsi="Times New Roman" w:eastAsia="宋体" w:cs="Times New Roman"/>
          <w:szCs w:val="24"/>
        </w:rPr>
        <w:t>一、项目要求</w:t>
      </w:r>
    </w:p>
    <w:tbl>
      <w:tblPr>
        <w:tblStyle w:val="31"/>
        <w:tblW w:w="85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6"/>
        <w:gridCol w:w="6666"/>
      </w:tblGrid>
      <w:tr w14:paraId="7140A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26" w:type="dxa"/>
            <w:tcBorders>
              <w:top w:val="single" w:color="auto" w:sz="4" w:space="0"/>
              <w:left w:val="single" w:color="auto" w:sz="4" w:space="0"/>
              <w:bottom w:val="single" w:color="auto" w:sz="4" w:space="0"/>
              <w:right w:val="single" w:color="auto" w:sz="4" w:space="0"/>
            </w:tcBorders>
            <w:vAlign w:val="center"/>
          </w:tcPr>
          <w:p w14:paraId="0AB779AD">
            <w:pPr>
              <w:rPr>
                <w:rFonts w:hint="eastAsia" w:ascii="Times New Roman" w:hAnsi="Times New Roman" w:eastAsia="宋体" w:cs="Times New Roman"/>
                <w:szCs w:val="24"/>
                <w:lang w:eastAsia="zh-CN"/>
              </w:rPr>
            </w:pPr>
            <w:r>
              <w:rPr>
                <w:rFonts w:hint="eastAsia" w:ascii="Times New Roman" w:hAnsi="Times New Roman" w:eastAsia="宋体" w:cs="Times New Roman"/>
                <w:szCs w:val="24"/>
              </w:rPr>
              <w:t>1、</w:t>
            </w:r>
            <w:r>
              <w:rPr>
                <w:rFonts w:hint="eastAsia" w:ascii="Times New Roman" w:hAnsi="Times New Roman" w:eastAsia="宋体" w:cs="Times New Roman"/>
                <w:szCs w:val="24"/>
                <w:lang w:eastAsia="zh-CN"/>
              </w:rPr>
              <w:t>项目内容</w:t>
            </w:r>
          </w:p>
        </w:tc>
        <w:tc>
          <w:tcPr>
            <w:tcW w:w="6666" w:type="dxa"/>
            <w:tcBorders>
              <w:top w:val="single" w:color="auto" w:sz="4" w:space="0"/>
              <w:left w:val="single" w:color="auto" w:sz="4" w:space="0"/>
              <w:bottom w:val="single" w:color="auto" w:sz="4" w:space="0"/>
              <w:right w:val="single" w:color="auto" w:sz="4" w:space="0"/>
            </w:tcBorders>
            <w:vAlign w:val="center"/>
          </w:tcPr>
          <w:p w14:paraId="2605BD95">
            <w:pPr>
              <w:rPr>
                <w:rFonts w:ascii="Times New Roman" w:hAnsi="Times New Roman" w:eastAsia="宋体" w:cs="Arial"/>
                <w:bCs/>
                <w:szCs w:val="24"/>
              </w:rPr>
            </w:pPr>
            <w:r>
              <w:rPr>
                <w:rFonts w:hint="eastAsia" w:ascii="宋体" w:hAnsi="宋体" w:eastAsia="宋体" w:cs="Times New Roman"/>
                <w:szCs w:val="21"/>
              </w:rPr>
              <w:t>海南省博物馆</w:t>
            </w:r>
            <w:r>
              <w:rPr>
                <w:rFonts w:hint="eastAsia" w:ascii="宋体" w:hAnsi="宋体" w:eastAsia="宋体" w:cs="Times New Roman"/>
                <w:szCs w:val="21"/>
                <w:lang w:val="en-US" w:eastAsia="zh-CN"/>
              </w:rPr>
              <w:t>老旧设备更新</w:t>
            </w:r>
            <w:r>
              <w:rPr>
                <w:rFonts w:hint="eastAsia" w:ascii="宋体" w:hAnsi="宋体" w:eastAsia="宋体" w:cs="Times New Roman"/>
                <w:szCs w:val="21"/>
              </w:rPr>
              <w:t>项目监理服务</w:t>
            </w:r>
          </w:p>
        </w:tc>
      </w:tr>
      <w:tr w14:paraId="63C77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26" w:type="dxa"/>
            <w:tcBorders>
              <w:top w:val="single" w:color="auto" w:sz="4" w:space="0"/>
              <w:left w:val="single" w:color="auto" w:sz="4" w:space="0"/>
              <w:bottom w:val="single" w:color="auto" w:sz="4" w:space="0"/>
              <w:right w:val="single" w:color="auto" w:sz="4" w:space="0"/>
            </w:tcBorders>
            <w:vAlign w:val="center"/>
          </w:tcPr>
          <w:p w14:paraId="76249732">
            <w:pPr>
              <w:rPr>
                <w:rFonts w:ascii="Times New Roman" w:hAnsi="Times New Roman" w:eastAsia="宋体" w:cs="Times New Roman"/>
                <w:szCs w:val="24"/>
              </w:rPr>
            </w:pPr>
            <w:r>
              <w:rPr>
                <w:rFonts w:hint="eastAsia" w:ascii="Times New Roman" w:hAnsi="Times New Roman" w:eastAsia="宋体" w:cs="Times New Roman"/>
                <w:szCs w:val="24"/>
              </w:rPr>
              <w:t>2、</w:t>
            </w:r>
            <w:r>
              <w:rPr>
                <w:rFonts w:ascii="Times New Roman" w:hAnsi="Times New Roman" w:eastAsia="宋体" w:cs="Times New Roman"/>
                <w:szCs w:val="24"/>
              </w:rPr>
              <w:t>规格及型号</w:t>
            </w:r>
          </w:p>
        </w:tc>
        <w:tc>
          <w:tcPr>
            <w:tcW w:w="6666" w:type="dxa"/>
            <w:tcBorders>
              <w:top w:val="single" w:color="auto" w:sz="4" w:space="0"/>
              <w:left w:val="single" w:color="auto" w:sz="4" w:space="0"/>
              <w:bottom w:val="single" w:color="auto" w:sz="4" w:space="0"/>
              <w:right w:val="single" w:color="auto" w:sz="4" w:space="0"/>
            </w:tcBorders>
            <w:vAlign w:val="center"/>
          </w:tcPr>
          <w:p w14:paraId="3904094D">
            <w:pPr>
              <w:rPr>
                <w:rFonts w:ascii="Times New Roman" w:hAnsi="Times New Roman" w:eastAsia="宋体" w:cs="Times New Roman"/>
                <w:szCs w:val="24"/>
              </w:rPr>
            </w:pPr>
            <w:r>
              <w:rPr>
                <w:rFonts w:hint="eastAsia" w:ascii="Times New Roman" w:hAnsi="Times New Roman" w:eastAsia="宋体" w:cs="Times New Roman"/>
                <w:szCs w:val="24"/>
              </w:rPr>
              <w:t xml:space="preserve">详见技术需求 </w:t>
            </w:r>
          </w:p>
        </w:tc>
      </w:tr>
      <w:tr w14:paraId="11D10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26" w:type="dxa"/>
            <w:tcBorders>
              <w:top w:val="single" w:color="auto" w:sz="4" w:space="0"/>
              <w:left w:val="single" w:color="auto" w:sz="4" w:space="0"/>
              <w:bottom w:val="single" w:color="auto" w:sz="4" w:space="0"/>
              <w:right w:val="single" w:color="auto" w:sz="4" w:space="0"/>
            </w:tcBorders>
            <w:vAlign w:val="center"/>
          </w:tcPr>
          <w:p w14:paraId="69D57182">
            <w:pPr>
              <w:rPr>
                <w:rFonts w:ascii="Times New Roman" w:hAnsi="Times New Roman" w:eastAsia="宋体" w:cs="Times New Roman"/>
                <w:szCs w:val="24"/>
              </w:rPr>
            </w:pPr>
            <w:r>
              <w:rPr>
                <w:rFonts w:hint="eastAsia" w:ascii="Times New Roman" w:hAnsi="Times New Roman" w:eastAsia="宋体" w:cs="Times New Roman"/>
                <w:szCs w:val="24"/>
              </w:rPr>
              <w:t>3、</w:t>
            </w:r>
            <w:r>
              <w:rPr>
                <w:rFonts w:ascii="Times New Roman" w:hAnsi="Times New Roman" w:eastAsia="宋体" w:cs="Times New Roman"/>
                <w:szCs w:val="24"/>
              </w:rPr>
              <w:t>单位及数量</w:t>
            </w:r>
          </w:p>
        </w:tc>
        <w:tc>
          <w:tcPr>
            <w:tcW w:w="6666" w:type="dxa"/>
            <w:tcBorders>
              <w:top w:val="single" w:color="auto" w:sz="4" w:space="0"/>
              <w:left w:val="single" w:color="auto" w:sz="4" w:space="0"/>
              <w:bottom w:val="single" w:color="auto" w:sz="4" w:space="0"/>
              <w:right w:val="single" w:color="auto" w:sz="4" w:space="0"/>
            </w:tcBorders>
            <w:vAlign w:val="center"/>
          </w:tcPr>
          <w:p w14:paraId="7D8EE612">
            <w:pPr>
              <w:rPr>
                <w:rFonts w:ascii="Times New Roman" w:hAnsi="Times New Roman" w:eastAsia="宋体" w:cs="Times New Roman"/>
                <w:szCs w:val="24"/>
              </w:rPr>
            </w:pPr>
            <w:r>
              <w:rPr>
                <w:rFonts w:hint="eastAsia" w:ascii="Times New Roman" w:hAnsi="Times New Roman" w:eastAsia="宋体" w:cs="Times New Roman"/>
                <w:szCs w:val="24"/>
              </w:rPr>
              <w:t>详见技术需求</w:t>
            </w:r>
          </w:p>
        </w:tc>
      </w:tr>
      <w:tr w14:paraId="71FD6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26" w:type="dxa"/>
            <w:tcBorders>
              <w:top w:val="single" w:color="auto" w:sz="4" w:space="0"/>
              <w:left w:val="single" w:color="auto" w:sz="4" w:space="0"/>
              <w:bottom w:val="single" w:color="auto" w:sz="4" w:space="0"/>
              <w:right w:val="single" w:color="auto" w:sz="4" w:space="0"/>
            </w:tcBorders>
            <w:vAlign w:val="center"/>
          </w:tcPr>
          <w:p w14:paraId="55C1BADC">
            <w:pPr>
              <w:rPr>
                <w:rFonts w:ascii="Times New Roman" w:hAnsi="Times New Roman" w:eastAsia="宋体" w:cs="Times New Roman"/>
                <w:szCs w:val="24"/>
              </w:rPr>
            </w:pPr>
            <w:r>
              <w:rPr>
                <w:rFonts w:hint="eastAsia" w:ascii="Times New Roman" w:hAnsi="Times New Roman" w:eastAsia="宋体" w:cs="Times New Roman"/>
                <w:szCs w:val="24"/>
              </w:rPr>
              <w:t>4、</w:t>
            </w:r>
            <w:r>
              <w:rPr>
                <w:rFonts w:ascii="Times New Roman" w:hAnsi="Times New Roman" w:eastAsia="宋体" w:cs="Times New Roman"/>
                <w:szCs w:val="24"/>
              </w:rPr>
              <w:t>用途</w:t>
            </w:r>
          </w:p>
        </w:tc>
        <w:tc>
          <w:tcPr>
            <w:tcW w:w="6666" w:type="dxa"/>
            <w:tcBorders>
              <w:top w:val="single" w:color="auto" w:sz="4" w:space="0"/>
              <w:left w:val="single" w:color="auto" w:sz="4" w:space="0"/>
              <w:bottom w:val="single" w:color="auto" w:sz="4" w:space="0"/>
              <w:right w:val="single" w:color="auto" w:sz="4" w:space="0"/>
            </w:tcBorders>
            <w:vAlign w:val="center"/>
          </w:tcPr>
          <w:p w14:paraId="594D0317">
            <w:pPr>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rPr>
              <w:t>用于</w:t>
            </w:r>
            <w:r>
              <w:rPr>
                <w:rFonts w:hint="eastAsia" w:ascii="Times New Roman" w:hAnsi="Times New Roman" w:eastAsia="宋体" w:cs="Times New Roman"/>
                <w:szCs w:val="24"/>
                <w:lang w:val="en-US" w:eastAsia="zh-CN"/>
              </w:rPr>
              <w:t>规范</w:t>
            </w:r>
            <w:r>
              <w:rPr>
                <w:rFonts w:hint="eastAsia" w:ascii="Times New Roman" w:hAnsi="Times New Roman" w:eastAsia="宋体" w:cs="Times New Roman"/>
                <w:szCs w:val="24"/>
              </w:rPr>
              <w:t>海南省博物馆</w:t>
            </w:r>
            <w:r>
              <w:rPr>
                <w:rFonts w:hint="eastAsia" w:ascii="Times New Roman" w:hAnsi="Times New Roman" w:eastAsia="宋体" w:cs="Times New Roman"/>
                <w:szCs w:val="24"/>
                <w:lang w:val="en-US" w:eastAsia="zh-CN"/>
              </w:rPr>
              <w:t>老旧项目实施工作。</w:t>
            </w:r>
          </w:p>
        </w:tc>
      </w:tr>
    </w:tbl>
    <w:p w14:paraId="7514E16F">
      <w:pPr>
        <w:rPr>
          <w:rFonts w:ascii="Times New Roman" w:hAnsi="Times New Roman" w:eastAsia="宋体" w:cs="Times New Roman"/>
          <w:szCs w:val="24"/>
        </w:rPr>
      </w:pPr>
    </w:p>
    <w:p w14:paraId="619DE616">
      <w:pPr>
        <w:rPr>
          <w:rFonts w:ascii="Times New Roman" w:hAnsi="Times New Roman" w:eastAsia="宋体" w:cs="Times New Roman"/>
          <w:szCs w:val="24"/>
        </w:rPr>
      </w:pPr>
      <w:r>
        <w:rPr>
          <w:rFonts w:hint="eastAsia" w:ascii="Times New Roman" w:hAnsi="Times New Roman" w:eastAsia="宋体" w:cs="Times New Roman"/>
          <w:szCs w:val="24"/>
        </w:rPr>
        <w:t>二</w:t>
      </w:r>
      <w:r>
        <w:rPr>
          <w:rFonts w:ascii="Times New Roman" w:hAnsi="Times New Roman" w:eastAsia="宋体" w:cs="Times New Roman"/>
          <w:szCs w:val="24"/>
        </w:rPr>
        <w:t>、商务要求表</w:t>
      </w:r>
    </w:p>
    <w:tbl>
      <w:tblPr>
        <w:tblStyle w:val="31"/>
        <w:tblW w:w="85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6"/>
        <w:gridCol w:w="6666"/>
      </w:tblGrid>
      <w:tr w14:paraId="1947C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926" w:type="dxa"/>
            <w:tcBorders>
              <w:top w:val="single" w:color="auto" w:sz="4" w:space="0"/>
              <w:left w:val="single" w:color="auto" w:sz="4" w:space="0"/>
              <w:bottom w:val="single" w:color="auto" w:sz="4" w:space="0"/>
              <w:right w:val="single" w:color="auto" w:sz="4" w:space="0"/>
            </w:tcBorders>
            <w:vAlign w:val="center"/>
          </w:tcPr>
          <w:p w14:paraId="60C30BAE">
            <w:pPr>
              <w:rPr>
                <w:rFonts w:ascii="宋体" w:hAnsi="Times New Roman" w:eastAsia="宋体" w:cs="Times New Roman"/>
                <w:szCs w:val="24"/>
              </w:rPr>
            </w:pPr>
            <w:r>
              <w:rPr>
                <w:rFonts w:hint="eastAsia" w:ascii="宋体" w:hAnsi="Times New Roman" w:eastAsia="宋体" w:cs="Times New Roman"/>
                <w:szCs w:val="24"/>
              </w:rPr>
              <w:t>*1、交货期</w:t>
            </w:r>
          </w:p>
        </w:tc>
        <w:tc>
          <w:tcPr>
            <w:tcW w:w="6666" w:type="dxa"/>
            <w:tcBorders>
              <w:top w:val="single" w:color="auto" w:sz="4" w:space="0"/>
              <w:left w:val="single" w:color="auto" w:sz="4" w:space="0"/>
              <w:bottom w:val="single" w:color="auto" w:sz="4" w:space="0"/>
              <w:right w:val="single" w:color="auto" w:sz="4" w:space="0"/>
            </w:tcBorders>
            <w:vAlign w:val="center"/>
          </w:tcPr>
          <w:p w14:paraId="401E3E3E">
            <w:pPr>
              <w:rPr>
                <w:rFonts w:ascii="宋体" w:hAnsi="Times New Roman" w:eastAsia="宋体" w:cs="Times New Roman"/>
                <w:szCs w:val="24"/>
              </w:rPr>
            </w:pPr>
            <w:r>
              <w:rPr>
                <w:rFonts w:hint="eastAsia" w:ascii="宋体" w:hAnsi="Times New Roman" w:eastAsia="宋体" w:cs="Times New Roman"/>
                <w:szCs w:val="24"/>
              </w:rPr>
              <w:t>签订合同后</w:t>
            </w:r>
            <w:r>
              <w:rPr>
                <w:rFonts w:hint="eastAsia" w:ascii="宋体" w:hAnsi="Times New Roman" w:eastAsia="宋体" w:cs="Times New Roman"/>
                <w:szCs w:val="24"/>
                <w:lang w:val="en-US" w:eastAsia="zh-CN"/>
              </w:rPr>
              <w:t>6</w:t>
            </w:r>
            <w:r>
              <w:rPr>
                <w:rFonts w:hint="eastAsia" w:ascii="宋体" w:hAnsi="Times New Roman" w:eastAsia="宋体" w:cs="Times New Roman"/>
                <w:szCs w:val="24"/>
              </w:rPr>
              <w:t>个月内。</w:t>
            </w:r>
          </w:p>
        </w:tc>
      </w:tr>
      <w:tr w14:paraId="2804B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926" w:type="dxa"/>
            <w:tcBorders>
              <w:top w:val="single" w:color="auto" w:sz="4" w:space="0"/>
              <w:left w:val="single" w:color="auto" w:sz="4" w:space="0"/>
              <w:bottom w:val="single" w:color="auto" w:sz="4" w:space="0"/>
              <w:right w:val="single" w:color="auto" w:sz="4" w:space="0"/>
            </w:tcBorders>
            <w:vAlign w:val="center"/>
          </w:tcPr>
          <w:p w14:paraId="690481B5">
            <w:pPr>
              <w:rPr>
                <w:rFonts w:ascii="宋体" w:hAnsi="Times New Roman" w:eastAsia="宋体" w:cs="Times New Roman"/>
                <w:szCs w:val="24"/>
              </w:rPr>
            </w:pPr>
            <w:r>
              <w:rPr>
                <w:rFonts w:hint="eastAsia" w:ascii="宋体" w:hAnsi="Times New Roman" w:eastAsia="宋体" w:cs="Times New Roman"/>
                <w:szCs w:val="24"/>
              </w:rPr>
              <w:t>2、交货地点</w:t>
            </w:r>
          </w:p>
        </w:tc>
        <w:tc>
          <w:tcPr>
            <w:tcW w:w="6666" w:type="dxa"/>
            <w:tcBorders>
              <w:top w:val="single" w:color="auto" w:sz="4" w:space="0"/>
              <w:left w:val="single" w:color="auto" w:sz="4" w:space="0"/>
              <w:bottom w:val="single" w:color="auto" w:sz="4" w:space="0"/>
              <w:right w:val="single" w:color="auto" w:sz="4" w:space="0"/>
            </w:tcBorders>
            <w:vAlign w:val="center"/>
          </w:tcPr>
          <w:p w14:paraId="0ABB78C4">
            <w:pPr>
              <w:rPr>
                <w:rFonts w:ascii="宋体" w:hAnsi="Times New Roman" w:eastAsia="宋体" w:cs="Times New Roman"/>
                <w:szCs w:val="24"/>
              </w:rPr>
            </w:pPr>
            <w:r>
              <w:rPr>
                <w:rFonts w:hint="eastAsia" w:ascii="宋体" w:hAnsi="Times New Roman" w:eastAsia="宋体" w:cs="Times New Roman"/>
                <w:szCs w:val="24"/>
              </w:rPr>
              <w:t>采购人指定地点。</w:t>
            </w:r>
          </w:p>
        </w:tc>
      </w:tr>
      <w:tr w14:paraId="18512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6" w:type="dxa"/>
            <w:tcBorders>
              <w:top w:val="single" w:color="auto" w:sz="4" w:space="0"/>
              <w:left w:val="single" w:color="auto" w:sz="4" w:space="0"/>
              <w:bottom w:val="single" w:color="auto" w:sz="4" w:space="0"/>
              <w:right w:val="single" w:color="auto" w:sz="4" w:space="0"/>
            </w:tcBorders>
            <w:vAlign w:val="center"/>
          </w:tcPr>
          <w:p w14:paraId="0189C5C0">
            <w:pPr>
              <w:rPr>
                <w:rFonts w:ascii="宋体" w:hAnsi="Times New Roman" w:eastAsia="宋体" w:cs="Times New Roman"/>
                <w:szCs w:val="24"/>
              </w:rPr>
            </w:pPr>
            <w:r>
              <w:rPr>
                <w:rFonts w:hint="eastAsia" w:ascii="宋体" w:hAnsi="Times New Roman" w:eastAsia="宋体" w:cs="Times New Roman"/>
                <w:szCs w:val="24"/>
              </w:rPr>
              <w:t>3、质量要求</w:t>
            </w:r>
          </w:p>
        </w:tc>
        <w:tc>
          <w:tcPr>
            <w:tcW w:w="6666" w:type="dxa"/>
            <w:tcBorders>
              <w:top w:val="single" w:color="auto" w:sz="4" w:space="0"/>
              <w:left w:val="single" w:color="auto" w:sz="4" w:space="0"/>
              <w:bottom w:val="single" w:color="auto" w:sz="4" w:space="0"/>
              <w:right w:val="single" w:color="auto" w:sz="4" w:space="0"/>
            </w:tcBorders>
            <w:vAlign w:val="center"/>
          </w:tcPr>
          <w:p w14:paraId="588FDA47">
            <w:pPr>
              <w:rPr>
                <w:rFonts w:ascii="Times New Roman" w:hAnsi="宋体" w:eastAsia="宋体" w:cs="Times New Roman"/>
                <w:szCs w:val="21"/>
              </w:rPr>
            </w:pPr>
            <w:r>
              <w:rPr>
                <w:rFonts w:hint="eastAsia" w:ascii="宋体" w:hAnsi="宋体" w:eastAsia="宋体" w:cs="Times New Roman"/>
                <w:szCs w:val="21"/>
              </w:rPr>
              <w:t>符合国家规范、规程和</w:t>
            </w:r>
            <w:r>
              <w:rPr>
                <w:rFonts w:hint="eastAsia" w:ascii="宋体" w:hAnsi="宋体" w:eastAsia="宋体" w:cs="Times New Roman"/>
                <w:szCs w:val="21"/>
                <w:lang w:eastAsia="zh-CN"/>
              </w:rPr>
              <w:t>地方性法规</w:t>
            </w:r>
            <w:r>
              <w:rPr>
                <w:rFonts w:hint="eastAsia" w:ascii="宋体" w:hAnsi="宋体" w:eastAsia="宋体" w:cs="Times New Roman"/>
                <w:szCs w:val="21"/>
              </w:rPr>
              <w:t>及《服务需求》等规定，满足采购人的实际需求。</w:t>
            </w:r>
          </w:p>
        </w:tc>
      </w:tr>
      <w:tr w14:paraId="6FD38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6" w:type="dxa"/>
            <w:tcBorders>
              <w:top w:val="single" w:color="auto" w:sz="4" w:space="0"/>
              <w:left w:val="single" w:color="auto" w:sz="4" w:space="0"/>
              <w:bottom w:val="single" w:color="auto" w:sz="4" w:space="0"/>
              <w:right w:val="single" w:color="auto" w:sz="4" w:space="0"/>
            </w:tcBorders>
            <w:vAlign w:val="center"/>
          </w:tcPr>
          <w:p w14:paraId="412AA797">
            <w:pPr>
              <w:rPr>
                <w:rFonts w:ascii="宋体" w:hAnsi="Times New Roman" w:eastAsia="宋体" w:cs="Times New Roman"/>
                <w:szCs w:val="24"/>
              </w:rPr>
            </w:pPr>
            <w:r>
              <w:rPr>
                <w:rFonts w:hint="eastAsia" w:ascii="宋体" w:hAnsi="Times New Roman" w:eastAsia="宋体" w:cs="Times New Roman"/>
                <w:szCs w:val="24"/>
              </w:rPr>
              <w:t>4、售后技术服务要求</w:t>
            </w:r>
          </w:p>
        </w:tc>
        <w:tc>
          <w:tcPr>
            <w:tcW w:w="6666" w:type="dxa"/>
            <w:tcBorders>
              <w:top w:val="single" w:color="auto" w:sz="4" w:space="0"/>
              <w:left w:val="single" w:color="auto" w:sz="4" w:space="0"/>
              <w:bottom w:val="single" w:color="auto" w:sz="4" w:space="0"/>
              <w:right w:val="single" w:color="auto" w:sz="4" w:space="0"/>
            </w:tcBorders>
            <w:vAlign w:val="center"/>
          </w:tcPr>
          <w:p w14:paraId="643A346A">
            <w:pPr>
              <w:rPr>
                <w:rFonts w:ascii="宋体" w:hAnsi="Times New Roman" w:eastAsia="宋体" w:cs="Times New Roman"/>
                <w:szCs w:val="24"/>
              </w:rPr>
            </w:pPr>
            <w:r>
              <w:rPr>
                <w:rFonts w:hint="eastAsia" w:ascii="宋体" w:hAnsi="Times New Roman" w:eastAsia="宋体" w:cs="Times New Roman"/>
                <w:szCs w:val="24"/>
              </w:rPr>
              <w:t>在通过验收合格后，要求中标人24小时服务。</w:t>
            </w:r>
          </w:p>
        </w:tc>
      </w:tr>
      <w:tr w14:paraId="163EB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6" w:type="dxa"/>
            <w:tcBorders>
              <w:top w:val="single" w:color="auto" w:sz="4" w:space="0"/>
              <w:left w:val="single" w:color="auto" w:sz="4" w:space="0"/>
              <w:bottom w:val="single" w:color="auto" w:sz="4" w:space="0"/>
              <w:right w:val="single" w:color="auto" w:sz="4" w:space="0"/>
            </w:tcBorders>
            <w:vAlign w:val="center"/>
          </w:tcPr>
          <w:p w14:paraId="291166DF">
            <w:pPr>
              <w:rPr>
                <w:rFonts w:ascii="宋体" w:hAnsi="Times New Roman" w:eastAsia="宋体" w:cs="Times New Roman"/>
                <w:szCs w:val="24"/>
              </w:rPr>
            </w:pPr>
            <w:r>
              <w:rPr>
                <w:rFonts w:hint="eastAsia" w:ascii="宋体" w:hAnsi="Times New Roman" w:eastAsia="宋体" w:cs="Times New Roman"/>
                <w:szCs w:val="24"/>
              </w:rPr>
              <w:t>5、付款条件</w:t>
            </w:r>
          </w:p>
        </w:tc>
        <w:tc>
          <w:tcPr>
            <w:tcW w:w="6666" w:type="dxa"/>
            <w:tcBorders>
              <w:top w:val="single" w:color="auto" w:sz="4" w:space="0"/>
              <w:left w:val="single" w:color="auto" w:sz="4" w:space="0"/>
              <w:bottom w:val="single" w:color="auto" w:sz="4" w:space="0"/>
              <w:right w:val="single" w:color="auto" w:sz="4" w:space="0"/>
            </w:tcBorders>
            <w:vAlign w:val="center"/>
          </w:tcPr>
          <w:p w14:paraId="5D50FE12">
            <w:pPr>
              <w:rPr>
                <w:rFonts w:hint="eastAsia" w:ascii="宋体" w:hAnsi="Times New Roman" w:eastAsia="宋体" w:cs="Times New Roman"/>
                <w:szCs w:val="24"/>
              </w:rPr>
            </w:pPr>
            <w:r>
              <w:rPr>
                <w:rFonts w:hint="eastAsia" w:ascii="宋体" w:hAnsi="Times New Roman" w:eastAsia="宋体" w:cs="Times New Roman"/>
                <w:szCs w:val="24"/>
              </w:rPr>
              <w:t>5.</w:t>
            </w:r>
            <w:r>
              <w:rPr>
                <w:rFonts w:hint="eastAsia" w:ascii="宋体" w:hAnsi="Times New Roman" w:eastAsia="宋体" w:cs="Times New Roman"/>
                <w:szCs w:val="24"/>
                <w:lang w:val="en-US" w:eastAsia="zh-CN"/>
              </w:rPr>
              <w:t xml:space="preserve">1 </w:t>
            </w:r>
            <w:r>
              <w:rPr>
                <w:rFonts w:hint="eastAsia" w:ascii="宋体" w:hAnsi="Times New Roman" w:eastAsia="宋体" w:cs="Times New Roman"/>
                <w:szCs w:val="24"/>
              </w:rPr>
              <w:t>支付程序：</w:t>
            </w:r>
          </w:p>
          <w:p w14:paraId="26F948AF">
            <w:pPr>
              <w:rPr>
                <w:rFonts w:ascii="宋体" w:hAnsi="Times New Roman" w:eastAsia="宋体" w:cs="Times New Roman"/>
                <w:szCs w:val="24"/>
              </w:rPr>
            </w:pPr>
            <w:r>
              <w:rPr>
                <w:rFonts w:hint="eastAsia" w:ascii="宋体" w:hAnsi="Times New Roman" w:eastAsia="宋体" w:cs="Times New Roman"/>
                <w:szCs w:val="24"/>
              </w:rPr>
              <w:t>（1）</w:t>
            </w:r>
            <w:r>
              <w:rPr>
                <w:rFonts w:hint="eastAsia" w:ascii="宋体" w:hAnsi="Times New Roman" w:eastAsia="宋体" w:cs="Times New Roman"/>
                <w:szCs w:val="24"/>
                <w:lang w:val="en-US" w:eastAsia="zh-CN"/>
              </w:rPr>
              <w:t>项目通过</w:t>
            </w:r>
            <w:r>
              <w:rPr>
                <w:rFonts w:hint="eastAsia" w:ascii="宋体" w:hAnsi="Times New Roman" w:eastAsia="宋体" w:cs="Times New Roman"/>
                <w:szCs w:val="24"/>
              </w:rPr>
              <w:t>业主</w:t>
            </w:r>
            <w:r>
              <w:rPr>
                <w:rFonts w:hint="eastAsia" w:ascii="宋体" w:hAnsi="Times New Roman" w:eastAsia="宋体" w:cs="Times New Roman"/>
                <w:szCs w:val="24"/>
                <w:lang w:val="en-US" w:eastAsia="zh-CN"/>
              </w:rPr>
              <w:t>验收</w:t>
            </w:r>
            <w:r>
              <w:rPr>
                <w:rFonts w:hint="eastAsia" w:ascii="宋体" w:hAnsi="Times New Roman" w:eastAsia="宋体" w:cs="Times New Roman"/>
                <w:szCs w:val="24"/>
              </w:rPr>
              <w:t>后15</w:t>
            </w:r>
            <w:r>
              <w:rPr>
                <w:rFonts w:hint="eastAsia" w:ascii="宋体" w:hAnsi="Times New Roman" w:eastAsia="宋体" w:cs="Times New Roman"/>
                <w:szCs w:val="24"/>
                <w:lang w:val="en-US" w:eastAsia="zh-CN"/>
              </w:rPr>
              <w:t>工作</w:t>
            </w:r>
            <w:r>
              <w:rPr>
                <w:rFonts w:hint="eastAsia" w:ascii="宋体" w:hAnsi="Times New Roman" w:eastAsia="宋体" w:cs="Times New Roman"/>
                <w:szCs w:val="24"/>
              </w:rPr>
              <w:t>日内</w:t>
            </w:r>
            <w:r>
              <w:rPr>
                <w:rFonts w:hint="eastAsia" w:ascii="宋体" w:hAnsi="Times New Roman" w:eastAsia="宋体" w:cs="Times New Roman"/>
                <w:szCs w:val="24"/>
                <w:lang w:eastAsia="zh-CN"/>
              </w:rPr>
              <w:t>，</w:t>
            </w:r>
            <w:r>
              <w:rPr>
                <w:rFonts w:hint="eastAsia" w:ascii="宋体" w:hAnsi="Times New Roman" w:eastAsia="宋体" w:cs="Times New Roman"/>
                <w:szCs w:val="24"/>
                <w:lang w:val="en-US" w:eastAsia="zh-CN"/>
              </w:rPr>
              <w:t>一次性</w:t>
            </w:r>
            <w:r>
              <w:rPr>
                <w:rFonts w:hint="eastAsia" w:ascii="宋体" w:hAnsi="Times New Roman" w:eastAsia="宋体" w:cs="Times New Roman"/>
                <w:szCs w:val="24"/>
              </w:rPr>
              <w:t>向监理单位支付监理服务费总额的</w:t>
            </w:r>
            <w:r>
              <w:rPr>
                <w:rFonts w:hint="eastAsia" w:ascii="宋体" w:hAnsi="Times New Roman" w:eastAsia="宋体" w:cs="Times New Roman"/>
                <w:szCs w:val="24"/>
                <w:lang w:val="en-US" w:eastAsia="zh-CN"/>
              </w:rPr>
              <w:t>10</w:t>
            </w:r>
            <w:r>
              <w:rPr>
                <w:rFonts w:hint="eastAsia" w:ascii="宋体" w:hAnsi="Times New Roman" w:eastAsia="宋体" w:cs="Times New Roman"/>
                <w:szCs w:val="24"/>
              </w:rPr>
              <w:t>0%。</w:t>
            </w:r>
          </w:p>
          <w:p w14:paraId="15416440">
            <w:pPr>
              <w:rPr>
                <w:rFonts w:hint="eastAsia" w:ascii="宋体" w:hAnsi="Times New Roman" w:eastAsia="宋体" w:cs="Times New Roman"/>
                <w:szCs w:val="24"/>
              </w:rPr>
            </w:pPr>
            <w:r>
              <w:rPr>
                <w:rFonts w:hint="eastAsia" w:ascii="宋体" w:hAnsi="Times New Roman" w:eastAsia="宋体" w:cs="Times New Roman"/>
                <w:szCs w:val="24"/>
              </w:rPr>
              <w:t>5.2</w:t>
            </w:r>
            <w:r>
              <w:rPr>
                <w:rFonts w:hint="eastAsia" w:ascii="宋体" w:hAnsi="Times New Roman" w:eastAsia="宋体" w:cs="Times New Roman"/>
                <w:szCs w:val="24"/>
                <w:lang w:val="en-US" w:eastAsia="zh-CN"/>
              </w:rPr>
              <w:t xml:space="preserve"> </w:t>
            </w:r>
            <w:r>
              <w:rPr>
                <w:rFonts w:hint="eastAsia" w:ascii="宋体" w:hAnsi="Times New Roman" w:eastAsia="宋体" w:cs="Times New Roman"/>
                <w:szCs w:val="24"/>
              </w:rPr>
              <w:t xml:space="preserve"> 支付程序：</w:t>
            </w:r>
          </w:p>
          <w:p w14:paraId="5A6D9272">
            <w:pPr>
              <w:rPr>
                <w:rFonts w:ascii="宋体" w:hAnsi="Times New Roman" w:eastAsia="宋体" w:cs="Times New Roman"/>
                <w:szCs w:val="24"/>
              </w:rPr>
            </w:pPr>
            <w:r>
              <w:rPr>
                <w:rFonts w:hint="eastAsia" w:ascii="宋体" w:hAnsi="Times New Roman" w:eastAsia="宋体" w:cs="Times New Roman"/>
                <w:szCs w:val="24"/>
              </w:rPr>
              <w:t>监理单位申请支付时应按以下程序进行：</w:t>
            </w:r>
          </w:p>
          <w:p w14:paraId="569FB98B">
            <w:pPr>
              <w:rPr>
                <w:rFonts w:ascii="宋体" w:hAnsi="Times New Roman" w:eastAsia="宋体" w:cs="Times New Roman"/>
                <w:szCs w:val="24"/>
              </w:rPr>
            </w:pPr>
            <w:r>
              <w:rPr>
                <w:rFonts w:hint="eastAsia" w:ascii="宋体" w:hAnsi="Times New Roman" w:eastAsia="宋体" w:cs="Times New Roman"/>
                <w:szCs w:val="24"/>
              </w:rPr>
              <w:t>（</w:t>
            </w:r>
            <w:r>
              <w:rPr>
                <w:rFonts w:hint="eastAsia" w:ascii="宋体" w:hAnsi="Times New Roman" w:eastAsia="宋体" w:cs="Times New Roman"/>
                <w:szCs w:val="24"/>
                <w:lang w:val="en-US" w:eastAsia="zh-CN"/>
              </w:rPr>
              <w:t>1</w:t>
            </w:r>
            <w:r>
              <w:rPr>
                <w:rFonts w:hint="eastAsia" w:ascii="宋体" w:hAnsi="Times New Roman" w:eastAsia="宋体" w:cs="Times New Roman"/>
                <w:szCs w:val="24"/>
              </w:rPr>
              <w:t>）填制支付申请，开具与支付款项金额一致的正式发票并提交给业主；</w:t>
            </w:r>
          </w:p>
          <w:p w14:paraId="2C3BD226">
            <w:pPr>
              <w:rPr>
                <w:rFonts w:ascii="宋体" w:hAnsi="Times New Roman" w:eastAsia="宋体" w:cs="Times New Roman"/>
                <w:szCs w:val="24"/>
              </w:rPr>
            </w:pPr>
            <w:r>
              <w:rPr>
                <w:rFonts w:hint="eastAsia" w:ascii="宋体" w:hAnsi="Times New Roman" w:eastAsia="宋体" w:cs="Times New Roman"/>
                <w:szCs w:val="24"/>
              </w:rPr>
              <w:t>（</w:t>
            </w:r>
            <w:r>
              <w:rPr>
                <w:rFonts w:hint="eastAsia" w:ascii="宋体" w:hAnsi="Times New Roman" w:eastAsia="宋体" w:cs="Times New Roman"/>
                <w:szCs w:val="24"/>
                <w:lang w:val="en-US" w:eastAsia="zh-CN"/>
              </w:rPr>
              <w:t>2</w:t>
            </w:r>
            <w:r>
              <w:rPr>
                <w:rFonts w:hint="eastAsia" w:ascii="宋体" w:hAnsi="Times New Roman" w:eastAsia="宋体" w:cs="Times New Roman"/>
                <w:szCs w:val="24"/>
              </w:rPr>
              <w:t>） 业主对支付申请进行审批，并按合同要求向监理单位支付相应的服务费。</w:t>
            </w:r>
          </w:p>
        </w:tc>
      </w:tr>
      <w:tr w14:paraId="7958C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926" w:type="dxa"/>
            <w:tcBorders>
              <w:top w:val="single" w:color="auto" w:sz="4" w:space="0"/>
              <w:left w:val="single" w:color="auto" w:sz="4" w:space="0"/>
              <w:bottom w:val="single" w:color="auto" w:sz="4" w:space="0"/>
              <w:right w:val="single" w:color="auto" w:sz="4" w:space="0"/>
            </w:tcBorders>
            <w:vAlign w:val="center"/>
          </w:tcPr>
          <w:p w14:paraId="11B28584">
            <w:pPr>
              <w:snapToGrid w:val="0"/>
              <w:rPr>
                <w:rFonts w:ascii="宋体" w:hAnsi="Times New Roman" w:eastAsia="宋体" w:cs="Times New Roman"/>
                <w:szCs w:val="24"/>
              </w:rPr>
            </w:pPr>
            <w:r>
              <w:rPr>
                <w:rFonts w:hint="eastAsia" w:ascii="宋体" w:hAnsi="Times New Roman" w:eastAsia="宋体" w:cs="Times New Roman"/>
                <w:szCs w:val="24"/>
              </w:rPr>
              <w:t>6、质保期</w:t>
            </w:r>
          </w:p>
        </w:tc>
        <w:tc>
          <w:tcPr>
            <w:tcW w:w="6666" w:type="dxa"/>
            <w:tcBorders>
              <w:top w:val="single" w:color="auto" w:sz="4" w:space="0"/>
              <w:left w:val="single" w:color="auto" w:sz="4" w:space="0"/>
              <w:bottom w:val="single" w:color="auto" w:sz="4" w:space="0"/>
              <w:right w:val="single" w:color="auto" w:sz="4" w:space="0"/>
            </w:tcBorders>
            <w:vAlign w:val="center"/>
          </w:tcPr>
          <w:p w14:paraId="048B5A67">
            <w:pPr>
              <w:rPr>
                <w:rFonts w:ascii="宋体" w:hAnsi="Times New Roman" w:eastAsia="宋体" w:cs="Times New Roman"/>
                <w:szCs w:val="24"/>
              </w:rPr>
            </w:pPr>
            <w:r>
              <w:rPr>
                <w:rFonts w:hint="eastAsia" w:ascii="宋体" w:hAnsi="Times New Roman" w:eastAsia="宋体" w:cs="Times New Roman"/>
                <w:szCs w:val="24"/>
              </w:rPr>
              <w:t>竣工验收后一年</w:t>
            </w:r>
          </w:p>
        </w:tc>
      </w:tr>
      <w:tr w14:paraId="513A5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926" w:type="dxa"/>
            <w:tcBorders>
              <w:top w:val="single" w:color="auto" w:sz="4" w:space="0"/>
              <w:left w:val="single" w:color="auto" w:sz="4" w:space="0"/>
              <w:bottom w:val="single" w:color="auto" w:sz="4" w:space="0"/>
              <w:right w:val="single" w:color="auto" w:sz="4" w:space="0"/>
            </w:tcBorders>
            <w:vAlign w:val="center"/>
          </w:tcPr>
          <w:p w14:paraId="296962A9">
            <w:pPr>
              <w:snapToGrid w:val="0"/>
              <w:rPr>
                <w:rFonts w:ascii="宋体" w:hAnsi="Times New Roman" w:eastAsia="宋体" w:cs="Times New Roman"/>
                <w:szCs w:val="24"/>
              </w:rPr>
            </w:pPr>
            <w:r>
              <w:rPr>
                <w:rFonts w:ascii="宋体" w:hAnsi="Times New Roman" w:eastAsia="宋体" w:cs="Times New Roman"/>
                <w:szCs w:val="24"/>
              </w:rPr>
              <w:t>7</w:t>
            </w:r>
            <w:r>
              <w:rPr>
                <w:rFonts w:hint="eastAsia" w:ascii="宋体" w:hAnsi="Times New Roman" w:eastAsia="宋体" w:cs="Times New Roman"/>
                <w:szCs w:val="24"/>
              </w:rPr>
              <w:t>、履约保证金</w:t>
            </w:r>
          </w:p>
        </w:tc>
        <w:tc>
          <w:tcPr>
            <w:tcW w:w="6666" w:type="dxa"/>
            <w:tcBorders>
              <w:top w:val="single" w:color="auto" w:sz="4" w:space="0"/>
              <w:left w:val="single" w:color="auto" w:sz="4" w:space="0"/>
              <w:bottom w:val="single" w:color="auto" w:sz="4" w:space="0"/>
              <w:right w:val="single" w:color="auto" w:sz="4" w:space="0"/>
            </w:tcBorders>
            <w:vAlign w:val="center"/>
          </w:tcPr>
          <w:p w14:paraId="74264C0B">
            <w:pPr>
              <w:rPr>
                <w:rFonts w:ascii="宋体" w:hAnsi="Times New Roman" w:eastAsia="宋体" w:cs="Times New Roman"/>
                <w:szCs w:val="24"/>
              </w:rPr>
            </w:pPr>
            <w:r>
              <w:rPr>
                <w:rFonts w:hint="eastAsia" w:ascii="宋体" w:hAnsi="Times New Roman" w:eastAsia="宋体" w:cs="Times New Roman"/>
                <w:szCs w:val="24"/>
              </w:rPr>
              <w:t>无</w:t>
            </w:r>
          </w:p>
        </w:tc>
      </w:tr>
      <w:tr w14:paraId="360CE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926" w:type="dxa"/>
            <w:tcBorders>
              <w:top w:val="single" w:color="auto" w:sz="4" w:space="0"/>
              <w:left w:val="single" w:color="auto" w:sz="4" w:space="0"/>
              <w:bottom w:val="single" w:color="auto" w:sz="4" w:space="0"/>
              <w:right w:val="single" w:color="auto" w:sz="4" w:space="0"/>
            </w:tcBorders>
            <w:vAlign w:val="center"/>
          </w:tcPr>
          <w:p w14:paraId="4224E591">
            <w:pPr>
              <w:snapToGrid w:val="0"/>
              <w:rPr>
                <w:rFonts w:ascii="宋体" w:hAnsi="Times New Roman" w:eastAsia="宋体" w:cs="Times New Roman"/>
                <w:szCs w:val="24"/>
              </w:rPr>
            </w:pPr>
            <w:r>
              <w:rPr>
                <w:rFonts w:ascii="宋体" w:hAnsi="Times New Roman" w:eastAsia="宋体" w:cs="Times New Roman"/>
                <w:szCs w:val="24"/>
              </w:rPr>
              <w:t>8</w:t>
            </w:r>
            <w:r>
              <w:rPr>
                <w:rFonts w:hint="eastAsia" w:ascii="宋体" w:hAnsi="Times New Roman" w:eastAsia="宋体" w:cs="Times New Roman"/>
                <w:szCs w:val="24"/>
              </w:rPr>
              <w:t>、违约责任</w:t>
            </w:r>
          </w:p>
        </w:tc>
        <w:tc>
          <w:tcPr>
            <w:tcW w:w="6666" w:type="dxa"/>
            <w:tcBorders>
              <w:top w:val="single" w:color="auto" w:sz="4" w:space="0"/>
              <w:left w:val="single" w:color="auto" w:sz="4" w:space="0"/>
              <w:bottom w:val="single" w:color="auto" w:sz="4" w:space="0"/>
              <w:right w:val="single" w:color="auto" w:sz="4" w:space="0"/>
            </w:tcBorders>
            <w:vAlign w:val="center"/>
          </w:tcPr>
          <w:p w14:paraId="41F02D80">
            <w:pPr>
              <w:rPr>
                <w:rFonts w:ascii="宋体" w:hAnsi="Times New Roman" w:eastAsia="宋体" w:cs="Times New Roman"/>
                <w:szCs w:val="24"/>
              </w:rPr>
            </w:pPr>
            <w:r>
              <w:rPr>
                <w:rFonts w:hint="eastAsia" w:ascii="宋体" w:hAnsi="Times New Roman" w:eastAsia="宋体" w:cs="Times New Roman"/>
                <w:szCs w:val="24"/>
              </w:rPr>
              <w:t>详见合同规定</w:t>
            </w:r>
          </w:p>
        </w:tc>
      </w:tr>
      <w:tr w14:paraId="48502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926" w:type="dxa"/>
            <w:tcBorders>
              <w:top w:val="single" w:color="auto" w:sz="4" w:space="0"/>
              <w:left w:val="single" w:color="auto" w:sz="4" w:space="0"/>
              <w:bottom w:val="single" w:color="auto" w:sz="4" w:space="0"/>
              <w:right w:val="single" w:color="auto" w:sz="4" w:space="0"/>
            </w:tcBorders>
            <w:vAlign w:val="center"/>
          </w:tcPr>
          <w:p w14:paraId="344F4830">
            <w:pPr>
              <w:snapToGrid w:val="0"/>
              <w:rPr>
                <w:rFonts w:ascii="宋体" w:hAnsi="Times New Roman" w:eastAsia="宋体" w:cs="Times New Roman"/>
                <w:szCs w:val="24"/>
              </w:rPr>
            </w:pPr>
            <w:r>
              <w:rPr>
                <w:rFonts w:ascii="宋体" w:hAnsi="Times New Roman" w:eastAsia="宋体" w:cs="Times New Roman"/>
                <w:szCs w:val="24"/>
              </w:rPr>
              <w:t>9</w:t>
            </w:r>
            <w:r>
              <w:rPr>
                <w:rFonts w:hint="eastAsia" w:ascii="宋体" w:hAnsi="Times New Roman" w:eastAsia="宋体" w:cs="Times New Roman"/>
                <w:szCs w:val="24"/>
              </w:rPr>
              <w:t>、最高限价</w:t>
            </w:r>
          </w:p>
        </w:tc>
        <w:tc>
          <w:tcPr>
            <w:tcW w:w="6666" w:type="dxa"/>
            <w:tcBorders>
              <w:top w:val="single" w:color="auto" w:sz="4" w:space="0"/>
              <w:left w:val="single" w:color="auto" w:sz="4" w:space="0"/>
              <w:bottom w:val="single" w:color="auto" w:sz="4" w:space="0"/>
              <w:right w:val="single" w:color="auto" w:sz="4" w:space="0"/>
            </w:tcBorders>
            <w:vAlign w:val="center"/>
          </w:tcPr>
          <w:p w14:paraId="3A740915">
            <w:pPr>
              <w:rPr>
                <w:rFonts w:ascii="宋体" w:hAnsi="Times New Roman" w:eastAsia="宋体" w:cs="Times New Roman"/>
                <w:szCs w:val="24"/>
              </w:rPr>
            </w:pPr>
            <w:r>
              <w:rPr>
                <w:rFonts w:hint="eastAsia" w:ascii="宋体" w:hAnsi="Times New Roman" w:eastAsia="宋体" w:cs="Times New Roman"/>
                <w:szCs w:val="24"/>
              </w:rPr>
              <w:t>2</w:t>
            </w:r>
            <w:r>
              <w:rPr>
                <w:rFonts w:ascii="宋体" w:hAnsi="Times New Roman" w:eastAsia="宋体" w:cs="Times New Roman"/>
                <w:szCs w:val="24"/>
              </w:rPr>
              <w:t>00,000.00</w:t>
            </w:r>
            <w:r>
              <w:rPr>
                <w:rFonts w:hint="eastAsia" w:ascii="宋体" w:hAnsi="Times New Roman" w:eastAsia="宋体" w:cs="Times New Roman"/>
                <w:szCs w:val="24"/>
              </w:rPr>
              <w:t>元，大写人民币贰拾万元</w:t>
            </w:r>
          </w:p>
        </w:tc>
      </w:tr>
    </w:tbl>
    <w:p w14:paraId="1AED2028">
      <w:pPr>
        <w:rPr>
          <w:rFonts w:ascii="Times New Roman" w:hAnsi="Times New Roman" w:eastAsia="宋体" w:cs="Times New Roman"/>
          <w:szCs w:val="24"/>
        </w:rPr>
      </w:pPr>
      <w:r>
        <w:rPr>
          <w:rFonts w:ascii="宋体" w:hAnsi="Times New Roman" w:eastAsia="宋体" w:cs="Times New Roman"/>
          <w:szCs w:val="24"/>
        </w:rPr>
        <w:br w:type="page"/>
      </w:r>
      <w:bookmarkStart w:id="2" w:name="_Toc22100"/>
      <w:bookmarkStart w:id="3" w:name="_Toc229382282"/>
      <w:bookmarkStart w:id="4" w:name="_Toc357087096"/>
      <w:bookmarkStart w:id="5" w:name="_Toc224945781"/>
      <w:bookmarkStart w:id="6" w:name="_Toc340427240"/>
      <w:bookmarkStart w:id="7" w:name="_Toc234046639"/>
      <w:bookmarkStart w:id="8" w:name="_Toc9158"/>
      <w:r>
        <w:rPr>
          <w:rFonts w:hint="eastAsia" w:ascii="Times New Roman" w:hAnsi="Times New Roman" w:eastAsia="宋体" w:cs="Times New Roman"/>
          <w:szCs w:val="24"/>
        </w:rPr>
        <w:t>三、服务需求</w:t>
      </w:r>
    </w:p>
    <w:bookmarkEnd w:id="2"/>
    <w:bookmarkEnd w:id="3"/>
    <w:bookmarkEnd w:id="4"/>
    <w:bookmarkEnd w:id="5"/>
    <w:bookmarkEnd w:id="6"/>
    <w:bookmarkEnd w:id="7"/>
    <w:bookmarkEnd w:id="8"/>
    <w:p w14:paraId="4B955A85">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展教设备安装和展教工程施工监理服务：</w:t>
      </w:r>
    </w:p>
    <w:p w14:paraId="768F5BF3">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1）审批各承包商施工总进度计划，批复各承包商进场开工时间；</w:t>
      </w:r>
    </w:p>
    <w:p w14:paraId="4E67DBE4">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2）审查施工组织设计及施工方案，配合承包商优化施工组织设计及施工方案；</w:t>
      </w:r>
    </w:p>
    <w:p w14:paraId="1604AE41">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3）协助组织布展（装饰）施工（CAD）图纸的会审及设计交底；</w:t>
      </w:r>
    </w:p>
    <w:p w14:paraId="1E000679">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4）审查承包商的工程质量、安全管理体系，并督促承包商健全质量、安全管理体系，审查管理人员的上岗资格；</w:t>
      </w:r>
    </w:p>
    <w:p w14:paraId="72D7D570">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5）根据总进度计划要求和现场施工的实际情况，调整时间计划，当实际进度落后于计划进度时，要求承包商采取相应的赶工措施；</w:t>
      </w:r>
    </w:p>
    <w:p w14:paraId="562C1CF1">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6）督促承包商按规定做好各项批文的报审、报批工作；</w:t>
      </w:r>
    </w:p>
    <w:p w14:paraId="5FD5684F">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7）督促各承包商按规定对材料、设备抽样送检，并按规定提交各种强制性检测项目的检测报告；</w:t>
      </w:r>
    </w:p>
    <w:p w14:paraId="017BECA2">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8）协调布展和展教单位之间工作界面，确保工作范围无遗漏、无重复；组织协调解决与建筑交叉部分的施工方案；</w:t>
      </w:r>
    </w:p>
    <w:p w14:paraId="61A1090F">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9）检查督促各承包商的现场施工安装方案的执行情况；</w:t>
      </w:r>
    </w:p>
    <w:p w14:paraId="0AA57B60">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10）检查各承包商安全生产制度执行情况，对发现的问题及时要求相关单位整改；</w:t>
      </w:r>
    </w:p>
    <w:p w14:paraId="6E798090">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11）按照施工方案，对影响质量的薄弱环节、关键部位和有安全隐患的施工过程实行跟踪监管；</w:t>
      </w:r>
    </w:p>
    <w:p w14:paraId="0D02382D">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12）按时参加隐蔽工程验收，签署质量验收文件，审核承包商的工程量；</w:t>
      </w:r>
    </w:p>
    <w:p w14:paraId="69331B4B">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13）组织布展的分项工程验收和展项工程的预验收，签署验收文件；</w:t>
      </w:r>
    </w:p>
    <w:p w14:paraId="245BA352">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14）参加建设单位组织的工程竣工验收，签署验收意见；</w:t>
      </w:r>
    </w:p>
    <w:p w14:paraId="114BB687">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15）督促检查施工单位的工程准备阶段、施工阶段、竣工阶段的各种技术资料文件的整理归档。</w:t>
      </w:r>
    </w:p>
    <w:p w14:paraId="56060504">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16）项目预验收、试运行、竣工验收等</w:t>
      </w:r>
    </w:p>
    <w:p w14:paraId="4E6BF330">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四、企业实力：</w:t>
      </w:r>
    </w:p>
    <w:p w14:paraId="3588607C">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人员要求：根据项目服务要求拟投入本项目的人员至少要满足以下要求：（提供人员证书复印件及 最近连续三个月投标人为其缴纳的社保证明材料复印件并加盖公章）</w:t>
      </w:r>
    </w:p>
    <w:p w14:paraId="1DB2369C">
      <w:pPr>
        <w:spacing w:line="400" w:lineRule="exact"/>
        <w:ind w:firstLine="420"/>
        <w:rPr>
          <w:rFonts w:ascii="Times New Roman" w:hAnsi="宋体" w:eastAsia="宋体" w:cs="Times New Roman"/>
          <w:bCs/>
          <w:szCs w:val="21"/>
        </w:rPr>
      </w:pP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2760"/>
        <w:gridCol w:w="1080"/>
        <w:gridCol w:w="4537"/>
      </w:tblGrid>
      <w:tr w14:paraId="2B7BE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863" w:type="dxa"/>
          </w:tcPr>
          <w:p w14:paraId="3508D9CC">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序号</w:t>
            </w:r>
          </w:p>
        </w:tc>
        <w:tc>
          <w:tcPr>
            <w:tcW w:w="2760" w:type="dxa"/>
          </w:tcPr>
          <w:p w14:paraId="4F3E7A5F">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人员</w:t>
            </w:r>
          </w:p>
        </w:tc>
        <w:tc>
          <w:tcPr>
            <w:tcW w:w="1080" w:type="dxa"/>
          </w:tcPr>
          <w:p w14:paraId="26F1D317">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数量</w:t>
            </w:r>
          </w:p>
        </w:tc>
        <w:tc>
          <w:tcPr>
            <w:tcW w:w="4537" w:type="dxa"/>
          </w:tcPr>
          <w:p w14:paraId="4AE2B076">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资格要求</w:t>
            </w:r>
          </w:p>
        </w:tc>
      </w:tr>
      <w:tr w14:paraId="14233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863" w:type="dxa"/>
          </w:tcPr>
          <w:p w14:paraId="09E24940">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1</w:t>
            </w:r>
          </w:p>
        </w:tc>
        <w:tc>
          <w:tcPr>
            <w:tcW w:w="2760" w:type="dxa"/>
          </w:tcPr>
          <w:p w14:paraId="6D817AC8">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项目负责人（总监）</w:t>
            </w:r>
          </w:p>
        </w:tc>
        <w:tc>
          <w:tcPr>
            <w:tcW w:w="1080" w:type="dxa"/>
          </w:tcPr>
          <w:p w14:paraId="7A91D660">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1</w:t>
            </w:r>
          </w:p>
        </w:tc>
        <w:tc>
          <w:tcPr>
            <w:tcW w:w="4537" w:type="dxa"/>
          </w:tcPr>
          <w:p w14:paraId="7EC93475">
            <w:pPr>
              <w:spacing w:line="400" w:lineRule="exact"/>
              <w:rPr>
                <w:rFonts w:ascii="Times New Roman" w:hAnsi="宋体" w:eastAsia="宋体" w:cs="Times New Roman"/>
                <w:bCs/>
                <w:szCs w:val="21"/>
              </w:rPr>
            </w:pPr>
            <w:r>
              <w:rPr>
                <w:rFonts w:hint="eastAsia" w:ascii="Times New Roman" w:hAnsi="宋体" w:eastAsia="宋体" w:cs="Times New Roman"/>
                <w:bCs/>
                <w:szCs w:val="21"/>
              </w:rPr>
              <w:t>注册监理工程师证并同时具备工程师或以上职称</w:t>
            </w:r>
          </w:p>
        </w:tc>
      </w:tr>
      <w:tr w14:paraId="20D0C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863" w:type="dxa"/>
          </w:tcPr>
          <w:p w14:paraId="2C7F0F8D">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2</w:t>
            </w:r>
          </w:p>
        </w:tc>
        <w:tc>
          <w:tcPr>
            <w:tcW w:w="2760" w:type="dxa"/>
          </w:tcPr>
          <w:p w14:paraId="63416487">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房屋建筑工程专业注</w:t>
            </w:r>
          </w:p>
          <w:p w14:paraId="5F19B186">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册监理工程师</w:t>
            </w:r>
          </w:p>
        </w:tc>
        <w:tc>
          <w:tcPr>
            <w:tcW w:w="1080" w:type="dxa"/>
          </w:tcPr>
          <w:p w14:paraId="7DE329B5">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1</w:t>
            </w:r>
          </w:p>
        </w:tc>
        <w:tc>
          <w:tcPr>
            <w:tcW w:w="4537" w:type="dxa"/>
          </w:tcPr>
          <w:p w14:paraId="3528B0D0">
            <w:pPr>
              <w:spacing w:line="400" w:lineRule="exact"/>
              <w:rPr>
                <w:rFonts w:ascii="Times New Roman" w:hAnsi="宋体" w:eastAsia="宋体" w:cs="Times New Roman"/>
                <w:bCs/>
                <w:szCs w:val="21"/>
              </w:rPr>
            </w:pPr>
            <w:r>
              <w:rPr>
                <w:rFonts w:hint="eastAsia" w:ascii="Times New Roman" w:hAnsi="宋体" w:eastAsia="宋体" w:cs="Times New Roman"/>
                <w:bCs/>
                <w:szCs w:val="21"/>
              </w:rPr>
              <w:t>专业监理工程师证</w:t>
            </w:r>
          </w:p>
        </w:tc>
      </w:tr>
      <w:tr w14:paraId="38F89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863" w:type="dxa"/>
          </w:tcPr>
          <w:p w14:paraId="3C7E4841">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3</w:t>
            </w:r>
          </w:p>
        </w:tc>
        <w:tc>
          <w:tcPr>
            <w:tcW w:w="2760" w:type="dxa"/>
          </w:tcPr>
          <w:p w14:paraId="7C7545AE">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安全监理工程师</w:t>
            </w:r>
          </w:p>
        </w:tc>
        <w:tc>
          <w:tcPr>
            <w:tcW w:w="1080" w:type="dxa"/>
          </w:tcPr>
          <w:p w14:paraId="22F66F0A">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1</w:t>
            </w:r>
          </w:p>
        </w:tc>
        <w:tc>
          <w:tcPr>
            <w:tcW w:w="4537" w:type="dxa"/>
          </w:tcPr>
          <w:p w14:paraId="4DC25F27">
            <w:pPr>
              <w:spacing w:line="400" w:lineRule="exact"/>
              <w:rPr>
                <w:rFonts w:ascii="Times New Roman" w:hAnsi="宋体" w:eastAsia="宋体" w:cs="Times New Roman"/>
                <w:bCs/>
                <w:szCs w:val="21"/>
              </w:rPr>
            </w:pPr>
            <w:r>
              <w:rPr>
                <w:rFonts w:hint="eastAsia" w:ascii="Times New Roman" w:hAnsi="宋体" w:eastAsia="宋体" w:cs="Times New Roman"/>
                <w:bCs/>
                <w:szCs w:val="21"/>
              </w:rPr>
              <w:t>注册安全监理工程师证或安全监理员上岗证</w:t>
            </w:r>
          </w:p>
        </w:tc>
      </w:tr>
      <w:tr w14:paraId="3FE46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863" w:type="dxa"/>
          </w:tcPr>
          <w:p w14:paraId="1AFF8140">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4</w:t>
            </w:r>
          </w:p>
        </w:tc>
        <w:tc>
          <w:tcPr>
            <w:tcW w:w="2760" w:type="dxa"/>
          </w:tcPr>
          <w:p w14:paraId="12B39EC4">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造价工程师</w:t>
            </w:r>
          </w:p>
        </w:tc>
        <w:tc>
          <w:tcPr>
            <w:tcW w:w="1080" w:type="dxa"/>
          </w:tcPr>
          <w:p w14:paraId="210F586B">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1</w:t>
            </w:r>
          </w:p>
        </w:tc>
        <w:tc>
          <w:tcPr>
            <w:tcW w:w="4537" w:type="dxa"/>
          </w:tcPr>
          <w:p w14:paraId="1DD10973">
            <w:pPr>
              <w:spacing w:line="400" w:lineRule="exact"/>
              <w:rPr>
                <w:rFonts w:ascii="Times New Roman" w:hAnsi="宋体" w:eastAsia="宋体" w:cs="Times New Roman"/>
                <w:bCs/>
                <w:szCs w:val="21"/>
              </w:rPr>
            </w:pPr>
            <w:r>
              <w:rPr>
                <w:rFonts w:hint="eastAsia" w:ascii="Times New Roman" w:hAnsi="宋体" w:eastAsia="宋体" w:cs="Times New Roman"/>
                <w:bCs/>
                <w:szCs w:val="21"/>
              </w:rPr>
              <w:t>注册造价工程师证</w:t>
            </w:r>
          </w:p>
        </w:tc>
      </w:tr>
      <w:tr w14:paraId="4610B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863" w:type="dxa"/>
          </w:tcPr>
          <w:p w14:paraId="451E7D09">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5</w:t>
            </w:r>
          </w:p>
        </w:tc>
        <w:tc>
          <w:tcPr>
            <w:tcW w:w="2760" w:type="dxa"/>
          </w:tcPr>
          <w:p w14:paraId="75E67750">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机电工程师</w:t>
            </w:r>
          </w:p>
        </w:tc>
        <w:tc>
          <w:tcPr>
            <w:tcW w:w="1080" w:type="dxa"/>
          </w:tcPr>
          <w:p w14:paraId="61CC7235">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rPr>
              <w:t>1</w:t>
            </w:r>
          </w:p>
        </w:tc>
        <w:tc>
          <w:tcPr>
            <w:tcW w:w="4537" w:type="dxa"/>
          </w:tcPr>
          <w:p w14:paraId="3D98D5BC">
            <w:pPr>
              <w:spacing w:line="400" w:lineRule="exact"/>
              <w:rPr>
                <w:rFonts w:ascii="Times New Roman" w:hAnsi="宋体" w:eastAsia="宋体" w:cs="Times New Roman"/>
                <w:bCs/>
                <w:szCs w:val="21"/>
              </w:rPr>
            </w:pPr>
            <w:r>
              <w:rPr>
                <w:rFonts w:hint="eastAsia" w:ascii="Times New Roman" w:hAnsi="宋体" w:eastAsia="宋体" w:cs="Times New Roman"/>
                <w:bCs/>
                <w:szCs w:val="21"/>
              </w:rPr>
              <w:t>专业监理工程师证</w:t>
            </w:r>
          </w:p>
        </w:tc>
      </w:tr>
    </w:tbl>
    <w:p w14:paraId="48D49082">
      <w:pPr>
        <w:spacing w:line="400" w:lineRule="exact"/>
        <w:ind w:firstLine="420"/>
        <w:rPr>
          <w:rFonts w:ascii="Times New Roman" w:hAnsi="宋体" w:eastAsia="宋体" w:cs="Times New Roman"/>
          <w:bCs/>
          <w:szCs w:val="21"/>
        </w:rPr>
      </w:pPr>
      <w:r>
        <w:rPr>
          <w:rFonts w:hint="eastAsia" w:ascii="Times New Roman" w:hAnsi="宋体" w:eastAsia="宋体" w:cs="Times New Roman"/>
          <w:bCs/>
          <w:szCs w:val="21"/>
          <w:lang w:eastAsia="zh-CN"/>
        </w:rPr>
        <w:t>五</w:t>
      </w:r>
      <w:r>
        <w:rPr>
          <w:rFonts w:ascii="Times New Roman" w:hAnsi="宋体" w:eastAsia="宋体" w:cs="Times New Roman"/>
          <w:bCs/>
          <w:szCs w:val="21"/>
        </w:rPr>
        <w:t>、实施方案</w:t>
      </w:r>
    </w:p>
    <w:p w14:paraId="5B82EB74">
      <w:pPr>
        <w:spacing w:line="400" w:lineRule="exact"/>
        <w:ind w:firstLine="420"/>
        <w:rPr>
          <w:rFonts w:ascii="宋体" w:hAnsi="宋体" w:eastAsia="宋体" w:cs="Times New Roman"/>
          <w:szCs w:val="21"/>
        </w:rPr>
      </w:pPr>
      <w:r>
        <w:rPr>
          <w:rFonts w:ascii="Times New Roman" w:hAnsi="宋体" w:eastAsia="宋体" w:cs="Times New Roman"/>
          <w:bCs/>
          <w:szCs w:val="21"/>
        </w:rPr>
        <w:t>根据</w:t>
      </w:r>
      <w:r>
        <w:rPr>
          <w:rFonts w:hint="eastAsia" w:ascii="Times New Roman" w:hAnsi="宋体" w:eastAsia="宋体" w:cs="Times New Roman"/>
          <w:bCs/>
          <w:szCs w:val="21"/>
          <w:lang w:eastAsia="zh-CN"/>
        </w:rPr>
        <w:t>项目需求</w:t>
      </w:r>
      <w:r>
        <w:rPr>
          <w:rFonts w:ascii="Times New Roman" w:hAnsi="宋体" w:eastAsia="宋体" w:cs="Times New Roman"/>
          <w:bCs/>
          <w:szCs w:val="21"/>
        </w:rPr>
        <w:t>，供应商须提供符合项目需求的安装及展</w:t>
      </w:r>
      <w:r>
        <w:rPr>
          <w:rFonts w:hint="eastAsia" w:ascii="Times New Roman" w:hAnsi="宋体" w:eastAsia="宋体" w:cs="Times New Roman"/>
          <w:bCs/>
          <w:szCs w:val="21"/>
        </w:rPr>
        <w:t>柜</w:t>
      </w:r>
      <w:r>
        <w:rPr>
          <w:rFonts w:ascii="Times New Roman" w:hAnsi="宋体" w:eastAsia="宋体" w:cs="Times New Roman"/>
          <w:bCs/>
          <w:szCs w:val="21"/>
        </w:rPr>
        <w:t>施工监理方案；质量、进度、 安全控制措施；展</w:t>
      </w:r>
      <w:r>
        <w:rPr>
          <w:rFonts w:hint="eastAsia" w:ascii="Times New Roman" w:hAnsi="宋体" w:eastAsia="宋体" w:cs="Times New Roman"/>
          <w:bCs/>
          <w:szCs w:val="21"/>
        </w:rPr>
        <w:t>柜</w:t>
      </w:r>
      <w:r>
        <w:rPr>
          <w:rFonts w:ascii="Times New Roman" w:hAnsi="宋体" w:eastAsia="宋体" w:cs="Times New Roman"/>
          <w:bCs/>
          <w:szCs w:val="21"/>
        </w:rPr>
        <w:t>安装及</w:t>
      </w:r>
      <w:r>
        <w:rPr>
          <w:rFonts w:hint="eastAsia" w:ascii="Times New Roman" w:hAnsi="宋体" w:eastAsia="宋体" w:cs="Times New Roman"/>
          <w:bCs/>
          <w:szCs w:val="21"/>
          <w:lang w:eastAsia="zh-CN"/>
        </w:rPr>
        <w:t>展架</w:t>
      </w:r>
      <w:r>
        <w:rPr>
          <w:rFonts w:ascii="Times New Roman" w:hAnsi="宋体" w:eastAsia="宋体" w:cs="Times New Roman"/>
          <w:bCs/>
          <w:szCs w:val="21"/>
        </w:rPr>
        <w:t>和布展设计管理方案</w:t>
      </w:r>
      <w:r>
        <w:rPr>
          <w:rFonts w:hint="eastAsia" w:ascii="Times New Roman" w:hAnsi="宋体" w:eastAsia="宋体" w:cs="Times New Roman"/>
          <w:bCs/>
          <w:szCs w:val="21"/>
        </w:rPr>
        <w:t>（格式自拟）</w:t>
      </w:r>
      <w:r>
        <w:rPr>
          <w:rFonts w:ascii="Times New Roman" w:hAnsi="宋体" w:eastAsia="宋体" w:cs="Times New Roman"/>
          <w:bCs/>
          <w:szCs w:val="21"/>
        </w:rPr>
        <w:t>。</w:t>
      </w:r>
    </w:p>
    <w:p w14:paraId="1853E618">
      <w:pPr>
        <w:keepNext/>
        <w:keepLines/>
        <w:spacing w:before="340" w:after="330" w:line="320" w:lineRule="exact"/>
        <w:jc w:val="center"/>
        <w:outlineLvl w:val="0"/>
        <w:rPr>
          <w:rFonts w:ascii="黑体" w:hAnsi="宋体" w:eastAsia="黑体" w:cs="Times New Roman"/>
          <w:b/>
          <w:bCs/>
          <w:kern w:val="44"/>
          <w:sz w:val="30"/>
          <w:szCs w:val="30"/>
        </w:rPr>
      </w:pPr>
      <w:bookmarkStart w:id="9" w:name="_Toc375060224"/>
      <w:r>
        <w:rPr>
          <w:rFonts w:hint="eastAsia" w:ascii="Times New Roman" w:hAnsi="Times New Roman" w:eastAsia="宋体" w:cs="Times New Roman"/>
          <w:b/>
          <w:bCs/>
          <w:kern w:val="44"/>
          <w:sz w:val="28"/>
          <w:szCs w:val="28"/>
        </w:rPr>
        <w:t>第三章  供应商须知</w:t>
      </w:r>
      <w:bookmarkEnd w:id="9"/>
    </w:p>
    <w:p w14:paraId="2935EBAB">
      <w:pPr>
        <w:spacing w:line="320" w:lineRule="exact"/>
        <w:jc w:val="center"/>
        <w:rPr>
          <w:rFonts w:ascii="Times New Roman" w:hAnsi="Times New Roman" w:eastAsia="宋体" w:cs="Times New Roman"/>
          <w:szCs w:val="24"/>
        </w:rPr>
      </w:pPr>
      <w:r>
        <w:rPr>
          <w:rFonts w:hint="eastAsia" w:ascii="Times New Roman" w:hAnsi="Times New Roman" w:eastAsia="宋体" w:cs="Times New Roman"/>
          <w:szCs w:val="24"/>
        </w:rPr>
        <w:t>前附表</w:t>
      </w:r>
    </w:p>
    <w:tbl>
      <w:tblPr>
        <w:tblStyle w:val="31"/>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74F93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1D0C358">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8371" w:type="dxa"/>
            <w:tcBorders>
              <w:top w:val="single" w:color="auto" w:sz="4" w:space="0"/>
              <w:left w:val="single" w:color="auto" w:sz="4" w:space="0"/>
              <w:bottom w:val="single" w:color="auto" w:sz="4" w:space="0"/>
              <w:right w:val="single" w:color="auto" w:sz="4" w:space="0"/>
            </w:tcBorders>
            <w:vAlign w:val="center"/>
          </w:tcPr>
          <w:p w14:paraId="56EB0A97">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内容、要求</w:t>
            </w:r>
          </w:p>
        </w:tc>
      </w:tr>
      <w:tr w14:paraId="57191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4D4B0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8371" w:type="dxa"/>
            <w:tcBorders>
              <w:top w:val="single" w:color="auto" w:sz="4" w:space="0"/>
              <w:left w:val="single" w:color="auto" w:sz="4" w:space="0"/>
              <w:bottom w:val="single" w:color="auto" w:sz="4" w:space="0"/>
              <w:right w:val="single" w:color="auto" w:sz="4" w:space="0"/>
            </w:tcBorders>
            <w:vAlign w:val="center"/>
          </w:tcPr>
          <w:p w14:paraId="69AE54BE">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项目名称：</w:t>
            </w:r>
            <w:r>
              <w:rPr>
                <w:rFonts w:hint="eastAsia" w:ascii="宋体" w:hAnsi="宋体" w:eastAsia="宋体" w:cs="Times New Roman"/>
                <w:szCs w:val="21"/>
              </w:rPr>
              <w:t>海南省博物馆</w:t>
            </w:r>
            <w:r>
              <w:rPr>
                <w:rFonts w:hint="eastAsia" w:ascii="宋体" w:hAnsi="宋体" w:eastAsia="宋体" w:cs="Times New Roman"/>
                <w:szCs w:val="21"/>
                <w:lang w:eastAsia="zh-CN"/>
              </w:rPr>
              <w:t>老旧设备更新项目</w:t>
            </w:r>
            <w:r>
              <w:rPr>
                <w:rFonts w:hint="eastAsia" w:ascii="宋体" w:hAnsi="宋体" w:eastAsia="宋体" w:cs="Times New Roman"/>
                <w:szCs w:val="21"/>
              </w:rPr>
              <w:t>监理服务</w:t>
            </w:r>
          </w:p>
        </w:tc>
      </w:tr>
      <w:tr w14:paraId="671C1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6446D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w:t>
            </w:r>
          </w:p>
        </w:tc>
        <w:tc>
          <w:tcPr>
            <w:tcW w:w="8371" w:type="dxa"/>
            <w:tcBorders>
              <w:top w:val="single" w:color="auto" w:sz="4" w:space="0"/>
              <w:left w:val="single" w:color="auto" w:sz="4" w:space="0"/>
              <w:bottom w:val="single" w:color="auto" w:sz="4" w:space="0"/>
              <w:right w:val="single" w:color="auto" w:sz="4" w:space="0"/>
            </w:tcBorders>
            <w:vAlign w:val="center"/>
          </w:tcPr>
          <w:p w14:paraId="002D3CE9">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采购数量及单位：见技术部分</w:t>
            </w:r>
          </w:p>
        </w:tc>
      </w:tr>
      <w:tr w14:paraId="66621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30ADDA5">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8371" w:type="dxa"/>
            <w:tcBorders>
              <w:top w:val="single" w:color="auto" w:sz="4" w:space="0"/>
              <w:left w:val="single" w:color="auto" w:sz="4" w:space="0"/>
              <w:bottom w:val="single" w:color="auto" w:sz="4" w:space="0"/>
              <w:right w:val="single" w:color="auto" w:sz="4" w:space="0"/>
            </w:tcBorders>
            <w:vAlign w:val="center"/>
          </w:tcPr>
          <w:p w14:paraId="7590EDF8">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投标报价及费用：</w:t>
            </w:r>
          </w:p>
          <w:p w14:paraId="7C09CA1B">
            <w:pPr>
              <w:spacing w:line="300" w:lineRule="exac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、本项目投标应以人民币报价；</w:t>
            </w:r>
          </w:p>
          <w:p w14:paraId="72E83A8C">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2、投标报价：本项目为所有服务费（总价含服务费、税费、管理等全部费用）。</w:t>
            </w:r>
          </w:p>
          <w:p w14:paraId="6A76D0B7">
            <w:pPr>
              <w:spacing w:line="300" w:lineRule="exact"/>
              <w:rPr>
                <w:rFonts w:ascii="宋体" w:hAnsi="宋体" w:eastAsia="宋体" w:cs="Times New Roman"/>
                <w:szCs w:val="21"/>
              </w:rPr>
            </w:pPr>
            <w:r>
              <w:rPr>
                <w:rFonts w:hint="eastAsia" w:ascii="Times New Roman" w:hAnsi="Times New Roman" w:eastAsia="宋体" w:cs="Times New Roman"/>
                <w:szCs w:val="21"/>
              </w:rPr>
              <w:t>3、</w:t>
            </w:r>
            <w:r>
              <w:rPr>
                <w:rFonts w:ascii="宋体" w:hAnsi="宋体" w:eastAsia="宋体" w:cs="Times New Roman"/>
                <w:szCs w:val="21"/>
              </w:rPr>
              <w:t>供应商应详细列明各分项工作相关报价及依据，未列明的相关报价应视为已包含在已列明费用的报价中，采购人将不予单独支付。</w:t>
            </w:r>
          </w:p>
          <w:p w14:paraId="4BD2F193">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4、不论投标结果如何，供应商均应自行承担所有与投标有关的全部费用。</w:t>
            </w:r>
          </w:p>
        </w:tc>
      </w:tr>
      <w:tr w14:paraId="43C22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B741986">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8371" w:type="dxa"/>
            <w:tcBorders>
              <w:top w:val="single" w:color="auto" w:sz="4" w:space="0"/>
              <w:left w:val="single" w:color="auto" w:sz="4" w:space="0"/>
              <w:bottom w:val="single" w:color="auto" w:sz="4" w:space="0"/>
              <w:right w:val="single" w:color="auto" w:sz="4" w:space="0"/>
            </w:tcBorders>
            <w:vAlign w:val="center"/>
          </w:tcPr>
          <w:p w14:paraId="2485A413">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投标保证金：应按《采购公告》第七条规定，无需交纳。</w:t>
            </w:r>
          </w:p>
        </w:tc>
      </w:tr>
      <w:tr w14:paraId="25068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A576647">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8371" w:type="dxa"/>
            <w:tcBorders>
              <w:top w:val="single" w:color="auto" w:sz="4" w:space="0"/>
              <w:left w:val="single" w:color="auto" w:sz="4" w:space="0"/>
              <w:bottom w:val="single" w:color="auto" w:sz="4" w:space="0"/>
              <w:right w:val="single" w:color="auto" w:sz="4" w:space="0"/>
            </w:tcBorders>
            <w:vAlign w:val="center"/>
          </w:tcPr>
          <w:p w14:paraId="3D6DF0D5">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现场踏勘：供应商可自主前往现场踏勘。</w:t>
            </w:r>
          </w:p>
        </w:tc>
      </w:tr>
      <w:tr w14:paraId="29A8C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C56C569">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8371" w:type="dxa"/>
            <w:tcBorders>
              <w:top w:val="single" w:color="auto" w:sz="4" w:space="0"/>
              <w:left w:val="single" w:color="auto" w:sz="4" w:space="0"/>
              <w:bottom w:val="single" w:color="auto" w:sz="4" w:space="0"/>
              <w:right w:val="single" w:color="auto" w:sz="4" w:space="0"/>
            </w:tcBorders>
            <w:vAlign w:val="center"/>
          </w:tcPr>
          <w:p w14:paraId="1CDF94FB">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演示时间及地点（如有）：无</w:t>
            </w:r>
          </w:p>
        </w:tc>
      </w:tr>
      <w:tr w14:paraId="6A8BC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32A8DB8">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8371" w:type="dxa"/>
            <w:tcBorders>
              <w:top w:val="single" w:color="auto" w:sz="4" w:space="0"/>
              <w:left w:val="single" w:color="auto" w:sz="4" w:space="0"/>
              <w:bottom w:val="single" w:color="auto" w:sz="4" w:space="0"/>
              <w:right w:val="single" w:color="auto" w:sz="4" w:space="0"/>
            </w:tcBorders>
            <w:vAlign w:val="center"/>
          </w:tcPr>
          <w:p w14:paraId="089904DD">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答疑与澄清：供应商如认为</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表述不清晰、存在歧视性、排他性或者其他违法内容的，应当于开标截止日期</w:t>
            </w:r>
            <w:r>
              <w:rPr>
                <w:rFonts w:ascii="Times New Roman" w:hAnsi="Times New Roman" w:eastAsia="宋体" w:cs="Times New Roman"/>
                <w:color w:val="FF0000"/>
                <w:szCs w:val="21"/>
              </w:rPr>
              <w:t>5</w:t>
            </w:r>
            <w:r>
              <w:rPr>
                <w:rFonts w:hint="eastAsia" w:ascii="Times New Roman" w:hAnsi="Times New Roman" w:eastAsia="宋体" w:cs="Times New Roman"/>
                <w:szCs w:val="21"/>
              </w:rPr>
              <w:t>日前，以书面形式要求招标采购单位作出书面解释、澄清或者向招标采购单位提出书面质疑；招标采购单位答疑内容是</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的组成部</w:t>
            </w:r>
            <w:r>
              <w:rPr>
                <w:rFonts w:hint="eastAsia" w:ascii="Times New Roman" w:hAnsi="Times New Roman" w:eastAsia="宋体" w:cs="Times New Roman"/>
                <w:szCs w:val="21"/>
                <w:lang w:eastAsia="zh-CN"/>
              </w:rPr>
              <w:t>分</w:t>
            </w:r>
            <w:r>
              <w:rPr>
                <w:rFonts w:hint="eastAsia" w:ascii="Times New Roman" w:hAnsi="Times New Roman" w:eastAsia="宋体" w:cs="Times New Roman"/>
                <w:szCs w:val="21"/>
              </w:rPr>
              <w:t>，并将以书面形式送达所有已报名的供应商；因其他紧急情况影响本项目正常招标活动的，招标采购单位将于投标截止日期3天前书面通知所有已报名的供应商。</w:t>
            </w:r>
          </w:p>
        </w:tc>
      </w:tr>
      <w:tr w14:paraId="02073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A85929A">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8371" w:type="dxa"/>
            <w:tcBorders>
              <w:top w:val="single" w:color="auto" w:sz="4" w:space="0"/>
              <w:left w:val="single" w:color="auto" w:sz="4" w:space="0"/>
              <w:bottom w:val="single" w:color="auto" w:sz="4" w:space="0"/>
              <w:right w:val="single" w:color="auto" w:sz="4" w:space="0"/>
            </w:tcBorders>
            <w:vAlign w:val="center"/>
          </w:tcPr>
          <w:p w14:paraId="3F0BAC5C">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投标文件组成：</w:t>
            </w:r>
            <w:r>
              <w:rPr>
                <w:rFonts w:hint="eastAsia" w:ascii="Times New Roman" w:hAnsi="Times New Roman" w:eastAsia="宋体" w:cs="Arial"/>
                <w:szCs w:val="21"/>
              </w:rPr>
              <w:t>商务技术文件、报价文件</w:t>
            </w:r>
            <w:r>
              <w:rPr>
                <w:rFonts w:hint="eastAsia" w:ascii="Times New Roman" w:hAnsi="Times New Roman" w:eastAsia="宋体" w:cs="Times New Roman"/>
                <w:szCs w:val="21"/>
              </w:rPr>
              <w:t>正本各</w:t>
            </w:r>
            <w:r>
              <w:rPr>
                <w:rFonts w:hint="eastAsia" w:ascii="Times New Roman" w:hAnsi="Times New Roman" w:eastAsia="宋体" w:cs="Times New Roman"/>
                <w:szCs w:val="21"/>
                <w:u w:val="single"/>
              </w:rPr>
              <w:t xml:space="preserve"> </w:t>
            </w:r>
            <w:r>
              <w:rPr>
                <w:rFonts w:hint="eastAsia" w:ascii="Times New Roman" w:hAnsi="Times New Roman" w:eastAsia="宋体" w:cs="Arial"/>
                <w:color w:val="FF0000"/>
                <w:szCs w:val="21"/>
                <w:u w:val="single"/>
              </w:rPr>
              <w:t>1</w:t>
            </w:r>
            <w:r>
              <w:rPr>
                <w:rFonts w:hint="eastAsia" w:ascii="Times New Roman" w:hAnsi="Times New Roman" w:eastAsia="宋体" w:cs="Times New Roman"/>
                <w:color w:val="FF0000"/>
                <w:szCs w:val="21"/>
                <w:u w:val="single"/>
              </w:rPr>
              <w:t xml:space="preserve"> </w:t>
            </w:r>
            <w:r>
              <w:rPr>
                <w:rFonts w:hint="eastAsia" w:ascii="Times New Roman" w:hAnsi="Times New Roman" w:eastAsia="宋体" w:cs="Times New Roman"/>
                <w:szCs w:val="21"/>
              </w:rPr>
              <w:t>份；副本各</w:t>
            </w:r>
            <w:r>
              <w:rPr>
                <w:rFonts w:hint="eastAsia" w:ascii="Times New Roman" w:hAnsi="Times New Roman" w:eastAsia="宋体" w:cs="Arial"/>
                <w:color w:val="FF0000"/>
                <w:szCs w:val="21"/>
                <w:u w:val="single"/>
              </w:rPr>
              <w:t>4</w:t>
            </w:r>
            <w:r>
              <w:rPr>
                <w:rFonts w:hint="eastAsia" w:ascii="Times New Roman" w:hAnsi="Times New Roman" w:eastAsia="宋体" w:cs="Times New Roman"/>
                <w:szCs w:val="21"/>
              </w:rPr>
              <w:t>份；电子版</w:t>
            </w:r>
            <w:r>
              <w:rPr>
                <w:rFonts w:hint="eastAsia" w:ascii="Times New Roman" w:hAnsi="Times New Roman" w:eastAsia="宋体" w:cs="Times New Roman"/>
                <w:color w:val="FF0000"/>
                <w:szCs w:val="21"/>
                <w:u w:val="single"/>
              </w:rPr>
              <w:t>1</w:t>
            </w:r>
            <w:r>
              <w:rPr>
                <w:rFonts w:hint="eastAsia" w:ascii="Times New Roman" w:hAnsi="Times New Roman" w:eastAsia="宋体" w:cs="Times New Roman"/>
                <w:szCs w:val="21"/>
              </w:rPr>
              <w:t>份（于开标前与投标文件一并递交）。</w:t>
            </w:r>
          </w:p>
        </w:tc>
      </w:tr>
      <w:tr w14:paraId="47E49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55BB139">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9</w:t>
            </w:r>
          </w:p>
        </w:tc>
        <w:tc>
          <w:tcPr>
            <w:tcW w:w="8371" w:type="dxa"/>
            <w:tcBorders>
              <w:top w:val="single" w:color="auto" w:sz="4" w:space="0"/>
              <w:left w:val="single" w:color="auto" w:sz="4" w:space="0"/>
              <w:bottom w:val="single" w:color="auto" w:sz="4" w:space="0"/>
              <w:right w:val="single" w:color="auto" w:sz="4" w:space="0"/>
            </w:tcBorders>
            <w:vAlign w:val="center"/>
          </w:tcPr>
          <w:p w14:paraId="135AE654">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投标截止时间及地点：详见《采购公告》</w:t>
            </w:r>
          </w:p>
        </w:tc>
      </w:tr>
      <w:tr w14:paraId="01914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F998C04">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8371" w:type="dxa"/>
            <w:tcBorders>
              <w:top w:val="single" w:color="auto" w:sz="4" w:space="0"/>
              <w:left w:val="single" w:color="auto" w:sz="4" w:space="0"/>
              <w:bottom w:val="single" w:color="auto" w:sz="4" w:space="0"/>
              <w:right w:val="single" w:color="auto" w:sz="4" w:space="0"/>
            </w:tcBorders>
            <w:vAlign w:val="center"/>
          </w:tcPr>
          <w:p w14:paraId="1C9EB183">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开标时间及地点：详见《采购公告》</w:t>
            </w:r>
          </w:p>
        </w:tc>
      </w:tr>
      <w:tr w14:paraId="4A837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AA81872">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11</w:t>
            </w:r>
          </w:p>
        </w:tc>
        <w:tc>
          <w:tcPr>
            <w:tcW w:w="8371" w:type="dxa"/>
            <w:tcBorders>
              <w:top w:val="single" w:color="auto" w:sz="4" w:space="0"/>
              <w:left w:val="single" w:color="auto" w:sz="4" w:space="0"/>
              <w:bottom w:val="single" w:color="auto" w:sz="4" w:space="0"/>
              <w:right w:val="single" w:color="auto" w:sz="4" w:space="0"/>
            </w:tcBorders>
            <w:vAlign w:val="center"/>
          </w:tcPr>
          <w:p w14:paraId="38ABFCDD">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评标办法及评分标准：详见第四章。</w:t>
            </w:r>
          </w:p>
        </w:tc>
      </w:tr>
      <w:tr w14:paraId="695E4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F8BC228">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8371" w:type="dxa"/>
            <w:tcBorders>
              <w:top w:val="single" w:color="auto" w:sz="4" w:space="0"/>
              <w:left w:val="single" w:color="auto" w:sz="4" w:space="0"/>
              <w:bottom w:val="single" w:color="auto" w:sz="4" w:space="0"/>
              <w:right w:val="single" w:color="auto" w:sz="4" w:space="0"/>
            </w:tcBorders>
            <w:vAlign w:val="center"/>
          </w:tcPr>
          <w:p w14:paraId="4D54F9D9">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评标结果公示：评标结束后，评标结果公示于</w:t>
            </w:r>
            <w:r>
              <w:rPr>
                <w:rFonts w:hint="eastAsia" w:ascii="Times New Roman" w:hAnsi="Times New Roman" w:eastAsia="宋体" w:cs="Arial"/>
                <w:szCs w:val="21"/>
              </w:rPr>
              <w:t>海南省</w:t>
            </w:r>
            <w:r>
              <w:rPr>
                <w:rFonts w:hint="eastAsia" w:ascii="Times New Roman" w:hAnsi="Times New Roman" w:eastAsia="宋体" w:cs="Arial"/>
                <w:color w:val="FF0000"/>
                <w:szCs w:val="21"/>
              </w:rPr>
              <w:t>博物馆官网</w:t>
            </w:r>
            <w:r>
              <w:rPr>
                <w:rFonts w:hint="eastAsia" w:ascii="Times New Roman" w:hAnsi="Times New Roman" w:eastAsia="宋体" w:cs="Arial"/>
                <w:szCs w:val="21"/>
              </w:rPr>
              <w:t>。</w:t>
            </w:r>
          </w:p>
        </w:tc>
      </w:tr>
      <w:tr w14:paraId="1B8A7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6E7EB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13</w:t>
            </w:r>
          </w:p>
        </w:tc>
        <w:tc>
          <w:tcPr>
            <w:tcW w:w="8371" w:type="dxa"/>
            <w:tcBorders>
              <w:top w:val="single" w:color="auto" w:sz="4" w:space="0"/>
              <w:left w:val="single" w:color="auto" w:sz="4" w:space="0"/>
              <w:bottom w:val="single" w:color="auto" w:sz="4" w:space="0"/>
              <w:right w:val="single" w:color="auto" w:sz="4" w:space="0"/>
            </w:tcBorders>
            <w:vAlign w:val="center"/>
          </w:tcPr>
          <w:p w14:paraId="4BA28FB1">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签订合同时间：中标通知书发出后30日内。</w:t>
            </w:r>
          </w:p>
        </w:tc>
      </w:tr>
      <w:tr w14:paraId="09514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2D48C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14</w:t>
            </w:r>
          </w:p>
        </w:tc>
        <w:tc>
          <w:tcPr>
            <w:tcW w:w="8371" w:type="dxa"/>
            <w:tcBorders>
              <w:top w:val="single" w:color="auto" w:sz="4" w:space="0"/>
              <w:left w:val="single" w:color="auto" w:sz="4" w:space="0"/>
              <w:bottom w:val="single" w:color="auto" w:sz="4" w:space="0"/>
              <w:right w:val="single" w:color="auto" w:sz="4" w:space="0"/>
            </w:tcBorders>
            <w:vAlign w:val="center"/>
          </w:tcPr>
          <w:p w14:paraId="13C7DBC7">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采购资金来源：预算资金。</w:t>
            </w:r>
          </w:p>
        </w:tc>
      </w:tr>
      <w:tr w14:paraId="42D9B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2770F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15</w:t>
            </w:r>
          </w:p>
        </w:tc>
        <w:tc>
          <w:tcPr>
            <w:tcW w:w="8371" w:type="dxa"/>
            <w:tcBorders>
              <w:top w:val="single" w:color="auto" w:sz="4" w:space="0"/>
              <w:left w:val="single" w:color="auto" w:sz="4" w:space="0"/>
              <w:bottom w:val="single" w:color="auto" w:sz="4" w:space="0"/>
              <w:right w:val="single" w:color="auto" w:sz="4" w:space="0"/>
            </w:tcBorders>
            <w:vAlign w:val="center"/>
          </w:tcPr>
          <w:p w14:paraId="0A286447">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投标文件有效期：</w:t>
            </w:r>
            <w:r>
              <w:rPr>
                <w:rFonts w:hint="eastAsia" w:ascii="Times New Roman" w:hAnsi="Times New Roman" w:eastAsia="宋体" w:cs="Times New Roman"/>
                <w:color w:val="FF0000"/>
                <w:szCs w:val="21"/>
              </w:rPr>
              <w:t>30</w:t>
            </w:r>
            <w:r>
              <w:rPr>
                <w:rFonts w:hint="eastAsia" w:ascii="Times New Roman" w:hAnsi="Times New Roman" w:eastAsia="宋体" w:cs="Times New Roman"/>
                <w:szCs w:val="21"/>
              </w:rPr>
              <w:t>天。</w:t>
            </w:r>
          </w:p>
        </w:tc>
      </w:tr>
      <w:tr w14:paraId="44245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7FADFCC">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6</w:t>
            </w:r>
          </w:p>
        </w:tc>
        <w:tc>
          <w:tcPr>
            <w:tcW w:w="8371" w:type="dxa"/>
            <w:tcBorders>
              <w:top w:val="single" w:color="auto" w:sz="4" w:space="0"/>
              <w:left w:val="single" w:color="auto" w:sz="4" w:space="0"/>
              <w:bottom w:val="single" w:color="auto" w:sz="4" w:space="0"/>
              <w:right w:val="single" w:color="auto" w:sz="4" w:space="0"/>
            </w:tcBorders>
            <w:vAlign w:val="center"/>
          </w:tcPr>
          <w:p w14:paraId="424022AE">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解释：本</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的解释权属于招标采购单位。</w:t>
            </w:r>
          </w:p>
        </w:tc>
      </w:tr>
    </w:tbl>
    <w:p w14:paraId="38DA90B5">
      <w:pPr>
        <w:spacing w:line="360" w:lineRule="auto"/>
        <w:rPr>
          <w:rFonts w:ascii="Times New Roman" w:hAnsi="Times New Roman" w:eastAsia="宋体" w:cs="Times New Roman"/>
          <w:szCs w:val="21"/>
        </w:rPr>
      </w:pPr>
      <w:bookmarkStart w:id="10" w:name="OLE_LINK1"/>
    </w:p>
    <w:p w14:paraId="1AF0BE05">
      <w:pPr>
        <w:spacing w:line="360" w:lineRule="auto"/>
        <w:rPr>
          <w:rFonts w:ascii="Times New Roman" w:hAnsi="Times New Roman" w:eastAsia="宋体" w:cs="Times New Roman"/>
          <w:szCs w:val="21"/>
        </w:rPr>
      </w:pPr>
    </w:p>
    <w:p w14:paraId="31C2AF14">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一、 总  则</w:t>
      </w:r>
    </w:p>
    <w:p w14:paraId="1E05C968">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（一）</w:t>
      </w:r>
      <w:r>
        <w:rPr>
          <w:rFonts w:ascii="Times New Roman" w:hAnsi="Times New Roman" w:eastAsia="宋体" w:cs="Times New Roman"/>
          <w:szCs w:val="21"/>
        </w:rPr>
        <w:t xml:space="preserve"> 适用范围</w:t>
      </w:r>
    </w:p>
    <w:p w14:paraId="592BDB7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适用于</w:t>
      </w:r>
      <w:r>
        <w:rPr>
          <w:rFonts w:hint="eastAsia" w:ascii="宋体" w:hAnsi="宋体" w:eastAsia="宋体" w:cs="Times New Roman"/>
          <w:szCs w:val="21"/>
        </w:rPr>
        <w:t>海南省博物馆</w:t>
      </w:r>
      <w:r>
        <w:rPr>
          <w:rFonts w:hint="eastAsia" w:ascii="宋体" w:hAnsi="宋体" w:eastAsia="宋体" w:cs="Times New Roman"/>
          <w:szCs w:val="21"/>
          <w:lang w:eastAsia="zh-CN"/>
        </w:rPr>
        <w:t>老旧设备更新项目</w:t>
      </w:r>
      <w:r>
        <w:rPr>
          <w:rFonts w:hint="eastAsia" w:ascii="宋体" w:hAnsi="宋体" w:eastAsia="宋体" w:cs="Times New Roman"/>
          <w:szCs w:val="21"/>
        </w:rPr>
        <w:t>监理服务</w:t>
      </w:r>
      <w:r>
        <w:rPr>
          <w:rFonts w:hint="eastAsia" w:ascii="Times New Roman" w:hAnsi="Times New Roman" w:eastAsia="宋体" w:cs="Times New Roman"/>
          <w:szCs w:val="21"/>
        </w:rPr>
        <w:t>的招标、投标、评标、定标、验收、合同履约、付款等行为（法律、法规另有规定的，从其规定）。</w:t>
      </w:r>
    </w:p>
    <w:p w14:paraId="407C6D26">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（二）定义</w:t>
      </w:r>
    </w:p>
    <w:p w14:paraId="5CA66B47">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招标采购单位</w:t>
      </w:r>
      <w:r>
        <w:rPr>
          <w:rFonts w:hint="eastAsia" w:ascii="Times New Roman" w:hAnsi="Times New Roman" w:eastAsia="宋体" w:cs="Times New Roman"/>
          <w:szCs w:val="21"/>
        </w:rPr>
        <w:t>”</w:t>
      </w:r>
      <w:r>
        <w:rPr>
          <w:rFonts w:ascii="Times New Roman" w:hAnsi="Times New Roman" w:eastAsia="宋体" w:cs="Times New Roman"/>
          <w:szCs w:val="21"/>
        </w:rPr>
        <w:t>系指组织本次招标的代理机构和采购单位（“</w:t>
      </w:r>
      <w:r>
        <w:rPr>
          <w:rFonts w:hint="eastAsia" w:ascii="Times New Roman" w:hAnsi="Times New Roman" w:eastAsia="宋体" w:cs="Times New Roman"/>
          <w:szCs w:val="21"/>
        </w:rPr>
        <w:t>采购人</w:t>
      </w:r>
      <w:r>
        <w:rPr>
          <w:rFonts w:ascii="Times New Roman" w:hAnsi="Times New Roman" w:eastAsia="宋体" w:cs="Times New Roman"/>
          <w:szCs w:val="21"/>
        </w:rPr>
        <w:t>”）。</w:t>
      </w:r>
    </w:p>
    <w:p w14:paraId="2EBA145F">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.“供应商”</w:t>
      </w:r>
      <w:r>
        <w:rPr>
          <w:rFonts w:ascii="Times New Roman" w:hAnsi="Times New Roman" w:eastAsia="宋体" w:cs="Times New Roman"/>
          <w:szCs w:val="21"/>
        </w:rPr>
        <w:t>系指向招标方提交投标文件的单位或个人。</w:t>
      </w:r>
    </w:p>
    <w:p w14:paraId="4A7265A4">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w:t>
      </w:r>
      <w:r>
        <w:rPr>
          <w:rFonts w:ascii="Times New Roman" w:hAnsi="Times New Roman" w:eastAsia="宋体" w:cs="Times New Roman"/>
          <w:szCs w:val="21"/>
        </w:rPr>
        <w:t>产品</w:t>
      </w:r>
      <w:r>
        <w:rPr>
          <w:rFonts w:hint="eastAsia" w:ascii="Times New Roman" w:hAnsi="Times New Roman" w:eastAsia="宋体" w:cs="Times New Roman"/>
          <w:szCs w:val="21"/>
        </w:rPr>
        <w:t>”</w:t>
      </w:r>
      <w:r>
        <w:rPr>
          <w:rFonts w:ascii="Times New Roman" w:hAnsi="Times New Roman" w:eastAsia="宋体" w:cs="Times New Roman"/>
          <w:szCs w:val="21"/>
        </w:rPr>
        <w:t>系指供方按</w:t>
      </w:r>
      <w:r>
        <w:rPr>
          <w:rFonts w:hint="eastAsia" w:ascii="Times New Roman" w:hAnsi="Times New Roman" w:eastAsia="宋体" w:cs="Times New Roman"/>
          <w:szCs w:val="21"/>
          <w:lang w:eastAsia="zh-CN"/>
        </w:rPr>
        <w:t>比选文件</w:t>
      </w:r>
      <w:r>
        <w:rPr>
          <w:rFonts w:ascii="Times New Roman" w:hAnsi="Times New Roman" w:eastAsia="宋体" w:cs="Times New Roman"/>
          <w:szCs w:val="21"/>
        </w:rPr>
        <w:t>规定，须向采购人提供的一切设备、保险、税金、备品备件、工具、手册及其它有关技术资料和材料。</w:t>
      </w:r>
    </w:p>
    <w:p w14:paraId="3B69D687">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w:t>
      </w:r>
      <w:r>
        <w:rPr>
          <w:rFonts w:ascii="Times New Roman" w:hAnsi="Times New Roman" w:eastAsia="宋体" w:cs="Times New Roman"/>
          <w:szCs w:val="21"/>
        </w:rPr>
        <w:t>服务</w:t>
      </w:r>
      <w:r>
        <w:rPr>
          <w:rFonts w:hint="eastAsia" w:ascii="Times New Roman" w:hAnsi="Times New Roman" w:eastAsia="宋体" w:cs="Times New Roman"/>
          <w:szCs w:val="21"/>
        </w:rPr>
        <w:t>”</w:t>
      </w:r>
      <w:r>
        <w:rPr>
          <w:rFonts w:ascii="Times New Roman" w:hAnsi="Times New Roman" w:eastAsia="宋体" w:cs="Times New Roman"/>
          <w:szCs w:val="21"/>
        </w:rPr>
        <w:t>系指</w:t>
      </w:r>
      <w:r>
        <w:rPr>
          <w:rFonts w:hint="eastAsia" w:ascii="Times New Roman" w:hAnsi="Times New Roman" w:eastAsia="宋体" w:cs="Times New Roman"/>
          <w:szCs w:val="21"/>
          <w:lang w:eastAsia="zh-CN"/>
        </w:rPr>
        <w:t>比选文件</w:t>
      </w:r>
      <w:r>
        <w:rPr>
          <w:rFonts w:ascii="Times New Roman" w:hAnsi="Times New Roman" w:eastAsia="宋体" w:cs="Times New Roman"/>
          <w:szCs w:val="21"/>
        </w:rPr>
        <w:t>规定</w:t>
      </w:r>
      <w:r>
        <w:rPr>
          <w:rFonts w:hint="eastAsia" w:ascii="Times New Roman" w:hAnsi="Times New Roman" w:eastAsia="宋体" w:cs="Times New Roman"/>
          <w:szCs w:val="21"/>
        </w:rPr>
        <w:t>供应商</w:t>
      </w:r>
      <w:r>
        <w:rPr>
          <w:rFonts w:ascii="Times New Roman" w:hAnsi="Times New Roman" w:eastAsia="宋体" w:cs="Times New Roman"/>
          <w:szCs w:val="21"/>
        </w:rPr>
        <w:t>须承担的</w:t>
      </w:r>
      <w:r>
        <w:rPr>
          <w:rFonts w:hint="eastAsia" w:ascii="Times New Roman" w:hAnsi="Times New Roman" w:eastAsia="宋体" w:cs="Times New Roman"/>
          <w:szCs w:val="21"/>
        </w:rPr>
        <w:t>指导</w:t>
      </w:r>
      <w:r>
        <w:rPr>
          <w:rFonts w:ascii="Times New Roman" w:hAnsi="Times New Roman" w:eastAsia="宋体" w:cs="Times New Roman"/>
          <w:szCs w:val="21"/>
        </w:rPr>
        <w:t>安装</w:t>
      </w:r>
      <w:r>
        <w:rPr>
          <w:rFonts w:hint="eastAsia" w:ascii="Times New Roman" w:hAnsi="Times New Roman" w:eastAsia="宋体" w:cs="Times New Roman"/>
          <w:szCs w:val="21"/>
        </w:rPr>
        <w:t>、</w:t>
      </w:r>
      <w:r>
        <w:rPr>
          <w:rFonts w:ascii="Times New Roman" w:hAnsi="Times New Roman" w:eastAsia="宋体" w:cs="Times New Roman"/>
          <w:szCs w:val="21"/>
        </w:rPr>
        <w:t>技术协助、校准、培训、技术指导以及其他类似的义务。</w:t>
      </w:r>
    </w:p>
    <w:p w14:paraId="44A280E6">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w:t>
      </w:r>
      <w:r>
        <w:rPr>
          <w:rFonts w:ascii="Times New Roman" w:hAnsi="Times New Roman" w:eastAsia="宋体" w:cs="Times New Roman"/>
          <w:szCs w:val="21"/>
        </w:rPr>
        <w:t>项目</w:t>
      </w:r>
      <w:r>
        <w:rPr>
          <w:rFonts w:hint="eastAsia" w:ascii="Times New Roman" w:hAnsi="Times New Roman" w:eastAsia="宋体" w:cs="Times New Roman"/>
          <w:szCs w:val="21"/>
        </w:rPr>
        <w:t>”</w:t>
      </w:r>
      <w:r>
        <w:rPr>
          <w:rFonts w:ascii="Times New Roman" w:hAnsi="Times New Roman" w:eastAsia="宋体" w:cs="Times New Roman"/>
          <w:szCs w:val="21"/>
        </w:rPr>
        <w:t>系指</w:t>
      </w:r>
      <w:r>
        <w:rPr>
          <w:rFonts w:hint="eastAsia" w:ascii="Times New Roman" w:hAnsi="Times New Roman" w:eastAsia="宋体" w:cs="Times New Roman"/>
          <w:szCs w:val="21"/>
        </w:rPr>
        <w:t>供应商</w:t>
      </w:r>
      <w:r>
        <w:rPr>
          <w:rFonts w:ascii="Times New Roman" w:hAnsi="Times New Roman" w:eastAsia="宋体" w:cs="Times New Roman"/>
          <w:szCs w:val="21"/>
        </w:rPr>
        <w:t>按</w:t>
      </w:r>
      <w:r>
        <w:rPr>
          <w:rFonts w:hint="eastAsia" w:ascii="Times New Roman" w:hAnsi="Times New Roman" w:eastAsia="宋体" w:cs="Times New Roman"/>
          <w:szCs w:val="21"/>
          <w:lang w:eastAsia="zh-CN"/>
        </w:rPr>
        <w:t>比选文件</w:t>
      </w:r>
      <w:r>
        <w:rPr>
          <w:rFonts w:ascii="Times New Roman" w:hAnsi="Times New Roman" w:eastAsia="宋体" w:cs="Times New Roman"/>
          <w:szCs w:val="21"/>
        </w:rPr>
        <w:t>规定向采购人提供的产品和服务。</w:t>
      </w:r>
    </w:p>
    <w:p w14:paraId="5E14A421">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w:t>
      </w:r>
      <w:r>
        <w:rPr>
          <w:rFonts w:ascii="Times New Roman" w:hAnsi="Times New Roman" w:eastAsia="宋体" w:cs="Times New Roman"/>
          <w:szCs w:val="21"/>
        </w:rPr>
        <w:t>书面形式</w:t>
      </w:r>
      <w:r>
        <w:rPr>
          <w:rFonts w:hint="eastAsia" w:ascii="Times New Roman" w:hAnsi="Times New Roman" w:eastAsia="宋体" w:cs="Times New Roman"/>
          <w:szCs w:val="21"/>
        </w:rPr>
        <w:t>”</w:t>
      </w:r>
      <w:r>
        <w:rPr>
          <w:rFonts w:ascii="Times New Roman" w:hAnsi="Times New Roman" w:eastAsia="宋体" w:cs="Times New Roman"/>
          <w:szCs w:val="21"/>
        </w:rPr>
        <w:t>包括信函、传真、电报等。</w:t>
      </w:r>
    </w:p>
    <w:p w14:paraId="2B30C1EA">
      <w:pPr>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7</w:t>
      </w:r>
      <w:r>
        <w:rPr>
          <w:rFonts w:hint="eastAsia" w:ascii="Times New Roman" w:hAnsi="Times New Roman" w:eastAsia="宋体" w:cs="Times New Roman"/>
          <w:b/>
          <w:szCs w:val="21"/>
        </w:rPr>
        <w:t>.</w:t>
      </w:r>
      <w:r>
        <w:rPr>
          <w:rFonts w:ascii="Times New Roman" w:hAnsi="Times New Roman" w:eastAsia="宋体" w:cs="Times New Roman"/>
          <w:b/>
          <w:szCs w:val="21"/>
        </w:rPr>
        <w:t>“*”系指实质性要求条款。</w:t>
      </w:r>
    </w:p>
    <w:p w14:paraId="55889B33">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（三）招标方式</w:t>
      </w:r>
    </w:p>
    <w:p w14:paraId="3954E615">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本次招标采用公开</w:t>
      </w:r>
      <w:r>
        <w:rPr>
          <w:rFonts w:hint="eastAsia" w:ascii="Times New Roman" w:hAnsi="Times New Roman" w:eastAsia="宋体" w:cs="Times New Roman"/>
          <w:szCs w:val="21"/>
        </w:rPr>
        <w:t>比选</w:t>
      </w:r>
      <w:r>
        <w:rPr>
          <w:rFonts w:ascii="Times New Roman" w:hAnsi="Times New Roman" w:eastAsia="宋体" w:cs="Times New Roman"/>
          <w:szCs w:val="21"/>
        </w:rPr>
        <w:t>方式进行。</w:t>
      </w:r>
    </w:p>
    <w:p w14:paraId="54C04E25">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（四）投标委托</w:t>
      </w:r>
    </w:p>
    <w:p w14:paraId="6043421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供应商</w:t>
      </w:r>
      <w:r>
        <w:rPr>
          <w:rFonts w:ascii="Times New Roman" w:hAnsi="Times New Roman" w:eastAsia="宋体" w:cs="Times New Roman"/>
          <w:szCs w:val="21"/>
        </w:rPr>
        <w:t>代表须携带</w:t>
      </w:r>
      <w:r>
        <w:rPr>
          <w:rFonts w:hint="eastAsia" w:ascii="Times New Roman" w:hAnsi="Times New Roman" w:eastAsia="宋体" w:cs="Times New Roman"/>
          <w:szCs w:val="21"/>
        </w:rPr>
        <w:t>有效</w:t>
      </w:r>
      <w:r>
        <w:rPr>
          <w:rFonts w:ascii="Times New Roman" w:hAnsi="Times New Roman" w:eastAsia="宋体" w:cs="Times New Roman"/>
          <w:szCs w:val="21"/>
        </w:rPr>
        <w:t>身份证</w:t>
      </w:r>
      <w:r>
        <w:rPr>
          <w:rFonts w:hint="eastAsia" w:ascii="Times New Roman" w:hAnsi="Times New Roman" w:eastAsia="宋体" w:cs="Times New Roman"/>
          <w:szCs w:val="21"/>
        </w:rPr>
        <w:t>件</w:t>
      </w:r>
      <w:r>
        <w:rPr>
          <w:rFonts w:ascii="Times New Roman" w:hAnsi="Times New Roman" w:eastAsia="宋体" w:cs="Times New Roman"/>
          <w:szCs w:val="21"/>
        </w:rPr>
        <w:t>。如</w:t>
      </w:r>
      <w:r>
        <w:rPr>
          <w:rFonts w:hint="eastAsia" w:ascii="Times New Roman" w:hAnsi="Times New Roman" w:eastAsia="宋体" w:cs="Times New Roman"/>
          <w:szCs w:val="21"/>
        </w:rPr>
        <w:t>供应商</w:t>
      </w:r>
      <w:r>
        <w:rPr>
          <w:rFonts w:ascii="Times New Roman" w:hAnsi="Times New Roman" w:eastAsia="宋体" w:cs="Times New Roman"/>
          <w:szCs w:val="21"/>
        </w:rPr>
        <w:t>代表不是法定代表人，须有法定代表人出具的授权委托书（正本用原件，副本用复印件，格式见第</w:t>
      </w:r>
      <w:r>
        <w:rPr>
          <w:rFonts w:hint="eastAsia" w:ascii="Times New Roman" w:hAnsi="Times New Roman" w:eastAsia="宋体" w:cs="Times New Roman"/>
          <w:szCs w:val="21"/>
        </w:rPr>
        <w:t>六章</w:t>
      </w:r>
      <w:r>
        <w:rPr>
          <w:rFonts w:ascii="Times New Roman" w:hAnsi="Times New Roman" w:eastAsia="宋体" w:cs="Times New Roman"/>
          <w:szCs w:val="21"/>
        </w:rPr>
        <w:t>）。</w:t>
      </w:r>
    </w:p>
    <w:p w14:paraId="01D8DF87">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（五）投标费用</w:t>
      </w:r>
    </w:p>
    <w:p w14:paraId="2A240551">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不论投标结果如何，供应商均应自行承担所有与投标有关的全部费用（</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有相反规定除外）。</w:t>
      </w:r>
    </w:p>
    <w:p w14:paraId="39E73D39">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（六）联合体投标</w:t>
      </w:r>
    </w:p>
    <w:p w14:paraId="454867C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本项目不接受联合体投标。</w:t>
      </w:r>
    </w:p>
    <w:p w14:paraId="3485D214">
      <w:pPr>
        <w:spacing w:line="360" w:lineRule="auto"/>
        <w:rPr>
          <w:rFonts w:ascii="Times New Roman" w:hAnsi="Times New Roman" w:eastAsia="宋体" w:cs="宋体"/>
          <w:kern w:val="0"/>
          <w:szCs w:val="21"/>
        </w:rPr>
      </w:pPr>
      <w:r>
        <w:rPr>
          <w:rFonts w:hint="eastAsia" w:ascii="Times New Roman" w:hAnsi="Times New Roman" w:eastAsia="宋体" w:cs="Times New Roman"/>
          <w:szCs w:val="21"/>
        </w:rPr>
        <w:t>（七）</w:t>
      </w:r>
      <w:r>
        <w:rPr>
          <w:rFonts w:hint="eastAsia" w:ascii="Times New Roman" w:hAnsi="Times New Roman" w:eastAsia="宋体" w:cs="宋体"/>
          <w:kern w:val="0"/>
          <w:szCs w:val="21"/>
        </w:rPr>
        <w:t>转包与分包</w:t>
      </w:r>
    </w:p>
    <w:p w14:paraId="26E7947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本项目不允许转包。</w:t>
      </w:r>
    </w:p>
    <w:p w14:paraId="73352C71">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（八）特别说明：</w:t>
      </w:r>
    </w:p>
    <w:p w14:paraId="2724544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*1.供应商在投标活动中提供任何虚假材料</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其投标无效，并报监管部门查处；中标后发现的</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中标人须依照《中华人民共和国消费者权益保护法</w:t>
      </w:r>
      <w:r>
        <w:rPr>
          <w:rFonts w:hint="eastAsia" w:ascii="Times New Roman" w:hAnsi="Times New Roman" w:eastAsia="宋体" w:cs="Times New Roman"/>
          <w:szCs w:val="21"/>
          <w:lang w:eastAsia="zh-CN"/>
        </w:rPr>
        <w:t>》第四十九条</w:t>
      </w:r>
      <w:r>
        <w:rPr>
          <w:rFonts w:hint="eastAsia" w:ascii="Times New Roman" w:hAnsi="Times New Roman" w:eastAsia="宋体" w:cs="Times New Roman"/>
          <w:szCs w:val="21"/>
        </w:rPr>
        <w:t>之规定双倍赔偿采购人，且民事赔偿并不免除违法供应商的行政与刑事责任。</w:t>
      </w:r>
    </w:p>
    <w:p w14:paraId="43C78A50">
      <w:pPr>
        <w:spacing w:line="360" w:lineRule="auto"/>
        <w:rPr>
          <w:rFonts w:ascii="Times New Roman" w:hAnsi="Times New Roman" w:eastAsia="宋体" w:cs="Times New Roman"/>
          <w:bCs/>
          <w:szCs w:val="21"/>
        </w:rPr>
      </w:pPr>
      <w:r>
        <w:rPr>
          <w:rFonts w:ascii="Times New Roman" w:hAnsi="Times New Roman" w:eastAsia="宋体" w:cs="Times New Roman"/>
          <w:bCs/>
          <w:szCs w:val="21"/>
        </w:rPr>
        <w:t>（九）质疑和投诉</w:t>
      </w:r>
    </w:p>
    <w:p w14:paraId="782E001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1.供应商认为</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14:paraId="4E56B40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2.质疑、投诉应当采用书面形式，质疑书、投诉书均应明确阐述</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、招标过程或中标结果中使自己合法权益受到损害的实质性内容，提供相关事实、依据和证据及其来源或线索，便于有关单位调查、答复和处理。</w:t>
      </w:r>
    </w:p>
    <w:bookmarkEnd w:id="10"/>
    <w:p w14:paraId="76B45294">
      <w:pPr>
        <w:spacing w:line="360" w:lineRule="auto"/>
        <w:rPr>
          <w:rFonts w:ascii="Times New Roman" w:hAnsi="Times New Roman" w:eastAsia="宋体" w:cs="Times New Roman"/>
          <w:bCs/>
          <w:szCs w:val="21"/>
        </w:rPr>
      </w:pPr>
    </w:p>
    <w:p w14:paraId="3C96D1B9">
      <w:pPr>
        <w:spacing w:line="360" w:lineRule="auto"/>
        <w:rPr>
          <w:rFonts w:hint="eastAsia" w:ascii="Times New Roman" w:hAnsi="Times New Roman" w:eastAsia="宋体" w:cs="Times New Roman"/>
          <w:szCs w:val="21"/>
          <w:lang w:eastAsia="zh-CN"/>
        </w:rPr>
      </w:pPr>
      <w:r>
        <w:rPr>
          <w:rFonts w:ascii="Times New Roman" w:hAnsi="Times New Roman" w:eastAsia="宋体" w:cs="Times New Roman"/>
          <w:szCs w:val="21"/>
        </w:rPr>
        <w:t>二</w:t>
      </w:r>
      <w:r>
        <w:rPr>
          <w:rFonts w:hint="eastAsia" w:ascii="Times New Roman" w:hAnsi="Times New Roman" w:eastAsia="宋体" w:cs="Times New Roman"/>
          <w:szCs w:val="21"/>
        </w:rPr>
        <w:t>、</w:t>
      </w:r>
      <w:r>
        <w:rPr>
          <w:rFonts w:hint="eastAsia" w:ascii="Times New Roman" w:hAnsi="Times New Roman" w:eastAsia="宋体" w:cs="Times New Roman"/>
          <w:szCs w:val="21"/>
          <w:lang w:eastAsia="zh-CN"/>
        </w:rPr>
        <w:t>比选文件</w:t>
      </w:r>
    </w:p>
    <w:p w14:paraId="0A8863B2">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（一）</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的构成。本</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由以下部</w:t>
      </w:r>
      <w:r>
        <w:rPr>
          <w:rFonts w:hint="eastAsia" w:ascii="Times New Roman" w:hAnsi="Times New Roman" w:eastAsia="宋体" w:cs="Times New Roman"/>
          <w:szCs w:val="21"/>
          <w:lang w:eastAsia="zh-CN"/>
        </w:rPr>
        <w:t>分</w:t>
      </w:r>
      <w:r>
        <w:rPr>
          <w:rFonts w:hint="eastAsia" w:ascii="Times New Roman" w:hAnsi="Times New Roman" w:eastAsia="宋体" w:cs="Times New Roman"/>
          <w:szCs w:val="21"/>
        </w:rPr>
        <w:t>组成：</w:t>
      </w:r>
    </w:p>
    <w:p w14:paraId="4FC8218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1.采购公告</w:t>
      </w:r>
    </w:p>
    <w:p w14:paraId="47ABF5E1">
      <w:pPr>
        <w:spacing w:line="360" w:lineRule="auto"/>
        <w:ind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2.</w:t>
      </w:r>
      <w:r>
        <w:rPr>
          <w:rFonts w:hint="eastAsia" w:ascii="Times New Roman" w:hAnsi="Times New Roman" w:eastAsia="宋体" w:cs="Times New Roman"/>
          <w:szCs w:val="21"/>
          <w:lang w:eastAsia="zh-CN"/>
        </w:rPr>
        <w:t>项目需求</w:t>
      </w:r>
    </w:p>
    <w:p w14:paraId="21BA88B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3.供应商须知</w:t>
      </w:r>
    </w:p>
    <w:p w14:paraId="0A13ADA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4.评标办法及评分标准</w:t>
      </w:r>
    </w:p>
    <w:p w14:paraId="1B84825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5.政府采购合同主要条款</w:t>
      </w:r>
    </w:p>
    <w:p w14:paraId="6D0D42F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6.投标文件格式</w:t>
      </w:r>
    </w:p>
    <w:p w14:paraId="4089A2F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7.本项目</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的澄清、答复、修改、补充的内容</w:t>
      </w:r>
    </w:p>
    <w:p w14:paraId="6B19B3F9">
      <w:pPr>
        <w:spacing w:line="360" w:lineRule="auto"/>
        <w:rPr>
          <w:rFonts w:ascii="Times New Roman" w:hAnsi="Times New Roman" w:eastAsia="宋体" w:cs="Times New Roman"/>
          <w:szCs w:val="21"/>
        </w:rPr>
      </w:pPr>
      <w:bookmarkStart w:id="11" w:name="OLE_LINK10"/>
      <w:r>
        <w:rPr>
          <w:rFonts w:hint="eastAsia" w:ascii="Times New Roman" w:hAnsi="Times New Roman" w:eastAsia="宋体" w:cs="Times New Roman"/>
          <w:szCs w:val="21"/>
        </w:rPr>
        <w:t>（二）供应商的风险</w:t>
      </w:r>
    </w:p>
    <w:p w14:paraId="3539833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供应商没有按照</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要求提供全部资料，或者供应商没有对</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在各方面作出实质性响应是供应商的风险，并可能导致其投标被拒绝。</w:t>
      </w:r>
    </w:p>
    <w:bookmarkEnd w:id="11"/>
    <w:p w14:paraId="144C9D82">
      <w:pPr>
        <w:spacing w:line="360" w:lineRule="auto"/>
        <w:rPr>
          <w:rFonts w:ascii="Times New Roman" w:hAnsi="Times New Roman" w:eastAsia="宋体" w:cs="Times New Roman"/>
          <w:szCs w:val="24"/>
        </w:rPr>
      </w:pPr>
      <w:r>
        <w:rPr>
          <w:rFonts w:hint="eastAsia" w:ascii="Times New Roman" w:hAnsi="Times New Roman" w:eastAsia="宋体" w:cs="Times New Roman"/>
          <w:szCs w:val="21"/>
        </w:rPr>
        <w:t>（三）</w:t>
      </w:r>
      <w:bookmarkStart w:id="12" w:name="OLE_LINK11"/>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的澄清与修改</w:t>
      </w:r>
      <w:bookmarkEnd w:id="12"/>
    </w:p>
    <w:p w14:paraId="1BF66BBA">
      <w:pPr>
        <w:spacing w:line="360" w:lineRule="auto"/>
        <w:ind w:firstLine="420" w:firstLineChars="200"/>
        <w:rPr>
          <w:rFonts w:ascii="Times New Roman" w:hAnsi="Times New Roman" w:eastAsia="宋体" w:cs="Times New Roman"/>
          <w:color w:val="FF0000"/>
          <w:szCs w:val="21"/>
        </w:rPr>
      </w:pPr>
      <w:bookmarkStart w:id="13" w:name="OLE_LINK12"/>
      <w:r>
        <w:rPr>
          <w:rFonts w:hint="eastAsia" w:ascii="Times New Roman" w:hAnsi="Times New Roman" w:eastAsia="宋体" w:cs="Times New Roman"/>
          <w:szCs w:val="21"/>
        </w:rPr>
        <w:t>1.供应商应认真阅读本</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，发现其中有误或有不合理要求的，供应商必须在投标截止日期</w:t>
      </w:r>
      <w:r>
        <w:rPr>
          <w:rFonts w:ascii="Times New Roman" w:hAnsi="Times New Roman" w:eastAsia="宋体" w:cs="Times New Roman"/>
          <w:szCs w:val="21"/>
        </w:rPr>
        <w:t>5</w:t>
      </w:r>
      <w:r>
        <w:rPr>
          <w:rFonts w:hint="eastAsia" w:ascii="Times New Roman" w:hAnsi="Times New Roman" w:eastAsia="宋体" w:cs="Times New Roman"/>
          <w:szCs w:val="21"/>
        </w:rPr>
        <w:t>日以前以书面形式要求招标采购单位澄清。采购代理机构对已发出的</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进行必要澄清、答复、修改或补充的，</w:t>
      </w:r>
      <w:r>
        <w:rPr>
          <w:rFonts w:hint="eastAsia" w:ascii="Times New Roman" w:hAnsi="Times New Roman" w:eastAsia="宋体" w:cs="Times New Roman"/>
          <w:color w:val="FF0000"/>
          <w:szCs w:val="21"/>
          <w:highlight w:val="yellow"/>
        </w:rPr>
        <w:t>应当在</w:t>
      </w:r>
      <w:r>
        <w:rPr>
          <w:rFonts w:hint="eastAsia" w:ascii="Times New Roman" w:hAnsi="Times New Roman" w:eastAsia="宋体" w:cs="Times New Roman"/>
          <w:color w:val="FF0000"/>
          <w:szCs w:val="21"/>
          <w:highlight w:val="yellow"/>
          <w:lang w:eastAsia="zh-CN"/>
        </w:rPr>
        <w:t>比选文件</w:t>
      </w:r>
      <w:r>
        <w:rPr>
          <w:rFonts w:hint="eastAsia" w:ascii="Times New Roman" w:hAnsi="Times New Roman" w:eastAsia="宋体" w:cs="Times New Roman"/>
          <w:color w:val="FF0000"/>
          <w:szCs w:val="21"/>
          <w:highlight w:val="yellow"/>
        </w:rPr>
        <w:t>要求提交投标文件截止时间</w:t>
      </w:r>
      <w:r>
        <w:rPr>
          <w:rFonts w:hint="eastAsia" w:ascii="Times New Roman" w:hAnsi="Times New Roman" w:eastAsia="宋体" w:cs="Times New Roman"/>
          <w:color w:val="FF0000"/>
          <w:szCs w:val="21"/>
          <w:highlight w:val="yellow"/>
          <w:lang w:val="en-US" w:eastAsia="zh-CN"/>
        </w:rPr>
        <w:t>15</w:t>
      </w:r>
      <w:r>
        <w:rPr>
          <w:rFonts w:hint="eastAsia" w:ascii="Times New Roman" w:hAnsi="Times New Roman" w:eastAsia="宋体" w:cs="Times New Roman"/>
          <w:color w:val="FF0000"/>
          <w:szCs w:val="21"/>
          <w:highlight w:val="yellow"/>
        </w:rPr>
        <w:t>日前，在财政部门指定的政府采购信息发布媒体上发布更正公告，并以书面形式通知所有</w:t>
      </w:r>
      <w:r>
        <w:rPr>
          <w:rFonts w:hint="eastAsia" w:ascii="Times New Roman" w:hAnsi="Times New Roman" w:eastAsia="宋体" w:cs="Times New Roman"/>
          <w:color w:val="FF0000"/>
          <w:szCs w:val="21"/>
          <w:highlight w:val="yellow"/>
          <w:lang w:eastAsia="zh-CN"/>
        </w:rPr>
        <w:t>比选文件</w:t>
      </w:r>
      <w:r>
        <w:rPr>
          <w:rFonts w:hint="eastAsia" w:ascii="Times New Roman" w:hAnsi="Times New Roman" w:eastAsia="宋体" w:cs="Times New Roman"/>
          <w:color w:val="FF0000"/>
          <w:szCs w:val="21"/>
          <w:highlight w:val="yellow"/>
        </w:rPr>
        <w:t>收受人。</w:t>
      </w:r>
    </w:p>
    <w:p w14:paraId="63A7A3C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2.采购代理机构必须以书面形式答复供应商要求澄清的问题，并将不包含问题来源的答复书面通知所有购买</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的供应商；除书面答复以外的其他澄清方式及澄清内容均无效。</w:t>
      </w:r>
    </w:p>
    <w:p w14:paraId="1B1ACD9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澄清、答复、修改、补充的内容为</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的组成部分。当</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与</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的答复、澄清、修改、补充通知就同一内容的表述不一致时，以最后发出的书面文件为准。</w:t>
      </w:r>
    </w:p>
    <w:p w14:paraId="79D58E3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的澄清、答复、修改或补充都应该通过本代理机构以法定形式发布，采购人非通过本机构，不得擅自澄清、答复、修改或补充</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w:t>
      </w:r>
    </w:p>
    <w:bookmarkEnd w:id="13"/>
    <w:p w14:paraId="35E60632">
      <w:pPr>
        <w:spacing w:line="360" w:lineRule="auto"/>
        <w:rPr>
          <w:rFonts w:ascii="Times New Roman" w:hAnsi="Times New Roman" w:eastAsia="宋体" w:cs="Times New Roman"/>
          <w:szCs w:val="21"/>
        </w:rPr>
      </w:pPr>
    </w:p>
    <w:p w14:paraId="3B35E2EA">
      <w:pPr>
        <w:spacing w:line="360" w:lineRule="auto"/>
        <w:rPr>
          <w:rFonts w:ascii="Times New Roman" w:hAnsi="Times New Roman" w:eastAsia="宋体" w:cs="Times New Roman"/>
          <w:szCs w:val="21"/>
        </w:rPr>
      </w:pPr>
      <w:bookmarkStart w:id="14" w:name="OLE_LINK13"/>
      <w:r>
        <w:rPr>
          <w:rFonts w:ascii="Times New Roman" w:hAnsi="Times New Roman" w:eastAsia="宋体" w:cs="Times New Roman"/>
          <w:szCs w:val="21"/>
        </w:rPr>
        <w:t>三、投标文件的编制</w:t>
      </w:r>
    </w:p>
    <w:bookmarkEnd w:id="14"/>
    <w:p w14:paraId="7C26C785">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（一）投标文件的组成</w:t>
      </w:r>
    </w:p>
    <w:p w14:paraId="2AADE523">
      <w:pPr>
        <w:spacing w:line="360" w:lineRule="auto"/>
        <w:ind w:firstLine="420" w:firstLineChars="200"/>
        <w:rPr>
          <w:rFonts w:ascii="Times New Roman" w:hAnsi="Times New Roman" w:eastAsia="宋体" w:cs="Times New Roman"/>
          <w:szCs w:val="21"/>
        </w:rPr>
      </w:pPr>
      <w:bookmarkStart w:id="15" w:name="OLE_LINK14"/>
      <w:r>
        <w:rPr>
          <w:rFonts w:hint="eastAsia" w:ascii="Times New Roman" w:hAnsi="Times New Roman" w:eastAsia="宋体" w:cs="Times New Roman"/>
          <w:szCs w:val="21"/>
        </w:rPr>
        <w:t>投标文件由商务技术文件、报价文件两</w:t>
      </w:r>
      <w:r>
        <w:rPr>
          <w:rFonts w:hint="eastAsia" w:ascii="Times New Roman" w:hAnsi="Times New Roman" w:eastAsia="宋体" w:cs="Times New Roman"/>
          <w:szCs w:val="21"/>
          <w:lang w:eastAsia="zh-CN"/>
        </w:rPr>
        <w:t>部分</w:t>
      </w:r>
      <w:r>
        <w:rPr>
          <w:rFonts w:hint="eastAsia" w:ascii="Times New Roman" w:hAnsi="Times New Roman" w:eastAsia="宋体" w:cs="Times New Roman"/>
          <w:szCs w:val="21"/>
        </w:rPr>
        <w:t>组成。</w:t>
      </w:r>
      <w:bookmarkEnd w:id="15"/>
    </w:p>
    <w:p w14:paraId="164D6641">
      <w:pPr>
        <w:spacing w:line="360" w:lineRule="auto"/>
        <w:ind w:firstLine="420" w:firstLineChars="200"/>
        <w:rPr>
          <w:rFonts w:ascii="Times New Roman" w:hAnsi="Times New Roman" w:eastAsia="宋体" w:cs="Times New Roman"/>
          <w:szCs w:val="21"/>
        </w:rPr>
      </w:pPr>
      <w:bookmarkStart w:id="16" w:name="OLE_LINK17"/>
      <w:r>
        <w:rPr>
          <w:rFonts w:hint="eastAsia" w:ascii="Times New Roman" w:hAnsi="Times New Roman" w:eastAsia="宋体" w:cs="Times New Roman"/>
          <w:szCs w:val="21"/>
        </w:rPr>
        <w:t>1. 商务技术文件</w:t>
      </w:r>
    </w:p>
    <w:p w14:paraId="74FBEC0C">
      <w:pPr>
        <w:spacing w:line="360" w:lineRule="auto"/>
        <w:ind w:left="420" w:leftChars="200"/>
        <w:rPr>
          <w:rFonts w:ascii="Times New Roman" w:hAnsi="Times New Roman" w:eastAsia="宋体" w:cs="Times New Roman"/>
          <w:szCs w:val="21"/>
          <w:lang w:val="zh-CN"/>
        </w:rPr>
      </w:pPr>
      <w:r>
        <w:rPr>
          <w:rFonts w:hint="eastAsia" w:ascii="Times New Roman" w:hAnsi="Times New Roman" w:eastAsia="宋体" w:cs="Times New Roman"/>
          <w:szCs w:val="21"/>
          <w:lang w:val="zh-CN"/>
        </w:rPr>
        <w:t>（1）资格证明文件：</w:t>
      </w:r>
    </w:p>
    <w:p w14:paraId="0FF424EF">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·法定代表人身份证明书（格式见第六章）和法定代表人的身份证复印件（正反两面）；</w:t>
      </w:r>
    </w:p>
    <w:p w14:paraId="26D7D79C">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·法定代表人授权书（格式见第六章）和被授权代表身份证复印件（供应商的代表若为非法定代表人的，必须提交法定代表人授权书原件）；</w:t>
      </w:r>
    </w:p>
    <w:p w14:paraId="265053CD">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·供应商出具的授权函（格式见第六章）；</w:t>
      </w:r>
    </w:p>
    <w:p w14:paraId="366A8309">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·营业执照复印件（加盖公章）；</w:t>
      </w:r>
    </w:p>
    <w:p w14:paraId="290662BA">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·合格供应商的资格承诺书（格式见第六章）；</w:t>
      </w:r>
    </w:p>
    <w:p w14:paraId="2D642A3F">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·供应商基本情况表（格式见第六章）；</w:t>
      </w:r>
    </w:p>
    <w:p w14:paraId="56E5973F">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投标函（格式见第六章）；</w:t>
      </w:r>
    </w:p>
    <w:p w14:paraId="39D2595F">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w:t>
      </w:r>
      <w:r>
        <w:rPr>
          <w:rFonts w:hint="eastAsia" w:ascii="Times New Roman" w:hAnsi="Times New Roman" w:eastAsia="宋体" w:cs="Times New Roman"/>
          <w:szCs w:val="21"/>
        </w:rPr>
        <w:t>投标声明书（格式见第六章）</w:t>
      </w:r>
      <w:r>
        <w:rPr>
          <w:rFonts w:ascii="Times New Roman" w:hAnsi="Times New Roman" w:eastAsia="宋体" w:cs="Times New Roman"/>
          <w:szCs w:val="21"/>
        </w:rPr>
        <w:t>；</w:t>
      </w:r>
    </w:p>
    <w:p w14:paraId="48A73628">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（4）投标方案；</w:t>
      </w:r>
    </w:p>
    <w:p w14:paraId="1DE68059">
      <w:pPr>
        <w:spacing w:line="360" w:lineRule="auto"/>
        <w:ind w:left="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w:t>
      </w:r>
      <w:r>
        <w:rPr>
          <w:rFonts w:hint="eastAsia" w:ascii="Times New Roman" w:hAnsi="Times New Roman" w:eastAsia="宋体" w:cs="Times New Roman"/>
          <w:szCs w:val="21"/>
        </w:rPr>
        <w:t>）售后服务及优惠条件；</w:t>
      </w:r>
    </w:p>
    <w:p w14:paraId="67294AFD">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6</w:t>
      </w:r>
      <w:r>
        <w:rPr>
          <w:rFonts w:hint="eastAsia" w:ascii="Times New Roman" w:hAnsi="Times New Roman" w:eastAsia="宋体" w:cs="Times New Roman"/>
          <w:szCs w:val="21"/>
        </w:rPr>
        <w:t>）技术条款偏离表（格式见第六章）；</w:t>
      </w:r>
    </w:p>
    <w:p w14:paraId="47C6AFA5">
      <w:pPr>
        <w:spacing w:line="360" w:lineRule="auto"/>
        <w:ind w:left="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7</w:t>
      </w:r>
      <w:r>
        <w:rPr>
          <w:rFonts w:hint="eastAsia" w:ascii="Times New Roman" w:hAnsi="Times New Roman" w:eastAsia="宋体" w:cs="Times New Roman"/>
          <w:szCs w:val="21"/>
        </w:rPr>
        <w:t>）商务条款偏离表（格式见第六章）；</w:t>
      </w:r>
    </w:p>
    <w:p w14:paraId="0AD20570">
      <w:pPr>
        <w:spacing w:line="360" w:lineRule="auto"/>
        <w:ind w:left="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8</w:t>
      </w:r>
      <w:r>
        <w:rPr>
          <w:rFonts w:hint="eastAsia" w:ascii="Times New Roman" w:hAnsi="Times New Roman" w:eastAsia="宋体" w:cs="Times New Roman"/>
          <w:szCs w:val="21"/>
        </w:rPr>
        <w:t>）业绩一览表（格式见第六章，附加盖公章的合同复印件，原件备查）；</w:t>
      </w:r>
    </w:p>
    <w:p w14:paraId="706EDC94">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9）</w:t>
      </w:r>
      <w:r>
        <w:rPr>
          <w:rFonts w:hint="eastAsia" w:ascii="Times New Roman" w:hAnsi="Times New Roman" w:eastAsia="宋体" w:cs="Times New Roman"/>
          <w:szCs w:val="21"/>
        </w:rPr>
        <w:t>评分标准中要求的供应商实力证明资料；</w:t>
      </w:r>
      <w:r>
        <w:rPr>
          <w:rFonts w:ascii="Times New Roman" w:hAnsi="Times New Roman" w:eastAsia="宋体" w:cs="Times New Roman"/>
          <w:szCs w:val="21"/>
        </w:rPr>
        <w:t xml:space="preserve"> </w:t>
      </w:r>
    </w:p>
    <w:p w14:paraId="2C08002C">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10）</w:t>
      </w:r>
      <w:r>
        <w:rPr>
          <w:rFonts w:hint="eastAsia" w:ascii="Times New Roman" w:hAnsi="Times New Roman" w:eastAsia="宋体" w:cs="Times New Roman"/>
          <w:szCs w:val="21"/>
        </w:rPr>
        <w:t>供应商</w:t>
      </w:r>
      <w:r>
        <w:rPr>
          <w:rFonts w:ascii="Times New Roman" w:hAnsi="Times New Roman" w:eastAsia="宋体" w:cs="Times New Roman"/>
          <w:szCs w:val="21"/>
        </w:rPr>
        <w:t>需要说明的其他文件和说明（</w:t>
      </w:r>
      <w:r>
        <w:rPr>
          <w:rFonts w:hint="eastAsia" w:ascii="Times New Roman" w:hAnsi="Times New Roman" w:eastAsia="宋体" w:cs="Times New Roman"/>
          <w:szCs w:val="21"/>
        </w:rPr>
        <w:t>格式自拟</w:t>
      </w:r>
      <w:r>
        <w:rPr>
          <w:rFonts w:ascii="Times New Roman" w:hAnsi="Times New Roman" w:eastAsia="宋体" w:cs="Times New Roman"/>
          <w:szCs w:val="21"/>
        </w:rPr>
        <w:t>）。</w:t>
      </w:r>
    </w:p>
    <w:p w14:paraId="1E5B7C0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2.报价文件：</w:t>
      </w:r>
    </w:p>
    <w:p w14:paraId="7C9716B9">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（1）开标一览表；</w:t>
      </w:r>
    </w:p>
    <w:p w14:paraId="2128F116">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（2）投标报价明细表；</w:t>
      </w:r>
    </w:p>
    <w:p w14:paraId="7BDF311E">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（3）中小企业声明函（如有）；</w:t>
      </w:r>
    </w:p>
    <w:p w14:paraId="7D8F789C">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 xml:space="preserve">（4）供应商针对报价需要说明的其他文件和说明 </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格式自拟</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p>
    <w:bookmarkEnd w:id="16"/>
    <w:p w14:paraId="08242A38">
      <w:pPr>
        <w:spacing w:line="360" w:lineRule="auto"/>
        <w:rPr>
          <w:rFonts w:ascii="Times New Roman" w:hAnsi="Times New Roman" w:eastAsia="宋体" w:cs="Times New Roman"/>
          <w:szCs w:val="21"/>
        </w:rPr>
      </w:pPr>
      <w:bookmarkStart w:id="17" w:name="OLE_LINK18"/>
      <w:r>
        <w:rPr>
          <w:rFonts w:hint="eastAsia" w:ascii="Times New Roman" w:hAnsi="Times New Roman" w:eastAsia="宋体" w:cs="Times New Roman"/>
          <w:szCs w:val="21"/>
        </w:rPr>
        <w:t>（二）投标文件的语言及计量</w:t>
      </w:r>
    </w:p>
    <w:p w14:paraId="1442D94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*1.投标文件以及投标方与招标方就有关投标事宜的所有来往函电，均应以中文汉语书写。除签名、盖章、专用名称等特殊情形外，以中文汉语以外的文字表述的投标文件视同未提供。</w:t>
      </w:r>
    </w:p>
    <w:p w14:paraId="5147FFA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*2.投标计量单位，</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已有明确规定的，使用</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规定的计量单位；</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没有规定的，应采用中华人民共和国法定计量单位（货币单位：人民币元），否则视同未响应。</w:t>
      </w:r>
    </w:p>
    <w:bookmarkEnd w:id="17"/>
    <w:p w14:paraId="7093D077">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w:t>
      </w:r>
      <w:bookmarkStart w:id="18" w:name="OLE_LINK19"/>
      <w:r>
        <w:rPr>
          <w:rFonts w:hint="eastAsia" w:ascii="Times New Roman" w:hAnsi="Times New Roman" w:eastAsia="宋体" w:cs="Times New Roman"/>
          <w:szCs w:val="21"/>
        </w:rPr>
        <w:t>三）投标报价</w:t>
      </w:r>
    </w:p>
    <w:p w14:paraId="2105907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1.投标报价应按</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中相关附表格式填写。</w:t>
      </w:r>
    </w:p>
    <w:p w14:paraId="561C184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*2.投标报价是履行合同的最终价格，具体详见第三章 供应商须知。</w:t>
      </w:r>
    </w:p>
    <w:p w14:paraId="3750724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*3.投标文件只允许有一个报价，有选择的或有条件的报价将不予接受。</w:t>
      </w:r>
    </w:p>
    <w:bookmarkEnd w:id="18"/>
    <w:p w14:paraId="655A9AEE">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w:t>
      </w:r>
      <w:bookmarkStart w:id="19" w:name="OLE_LINK20"/>
      <w:r>
        <w:rPr>
          <w:rFonts w:hint="eastAsia" w:ascii="Times New Roman" w:hAnsi="Times New Roman" w:eastAsia="宋体" w:cs="Times New Roman"/>
          <w:szCs w:val="21"/>
        </w:rPr>
        <w:t>四）投标文件的有效期</w:t>
      </w:r>
    </w:p>
    <w:p w14:paraId="5FB90BA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*1.自投标截止日起60天投标文件应保持有效。有效期不足的投标文件将被拒绝。</w:t>
      </w:r>
    </w:p>
    <w:p w14:paraId="62EC320E">
      <w:pPr>
        <w:spacing w:line="360" w:lineRule="auto"/>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2.在特殊情况下，采购人可与供应商协商延长投标书的有效期，这种要求和答复均以书面形式进行。</w:t>
      </w:r>
    </w:p>
    <w:p w14:paraId="40EDA101">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.中标人的投标文件自开标之日起至合同履行完毕止均应保持有效。</w:t>
      </w:r>
      <w:bookmarkEnd w:id="19"/>
    </w:p>
    <w:p w14:paraId="4652D78A">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w:t>
      </w:r>
      <w:bookmarkStart w:id="20" w:name="OLE_LINK21"/>
      <w:r>
        <w:rPr>
          <w:rFonts w:hint="eastAsia" w:ascii="Times New Roman" w:hAnsi="Times New Roman" w:eastAsia="宋体" w:cs="Times New Roman"/>
          <w:szCs w:val="21"/>
        </w:rPr>
        <w:t>五）投标保证金</w:t>
      </w:r>
    </w:p>
    <w:p w14:paraId="400E480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本项目不收取投标保证金。</w:t>
      </w:r>
    </w:p>
    <w:bookmarkEnd w:id="20"/>
    <w:p w14:paraId="388FCCAF">
      <w:pPr>
        <w:spacing w:line="360" w:lineRule="auto"/>
        <w:rPr>
          <w:rFonts w:ascii="Times New Roman" w:hAnsi="Times New Roman" w:eastAsia="宋体" w:cs="Times New Roman"/>
          <w:szCs w:val="21"/>
        </w:rPr>
      </w:pPr>
      <w:bookmarkStart w:id="21" w:name="OLE_LINK22"/>
      <w:r>
        <w:rPr>
          <w:rFonts w:hint="eastAsia" w:ascii="Times New Roman" w:hAnsi="Times New Roman" w:eastAsia="宋体" w:cs="Times New Roman"/>
          <w:szCs w:val="21"/>
        </w:rPr>
        <w:t>（六）投标文件的签署和份数</w:t>
      </w:r>
    </w:p>
    <w:p w14:paraId="375E7F9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1.供应商应按本</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规定的格式和顺序编制、装订投标文件并标注页码，投标文件内容不完整、编排混乱导致投标文件被误读、漏读或者查找不到相关内容的，是供应商的责任。</w:t>
      </w:r>
    </w:p>
    <w:p w14:paraId="0807A06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2.供应商应按商务技术文件、报价文件正本各1份，副本各 4 份分别编制并单独装订成册，投标文件的封面应注明“正本</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副本”字样。</w:t>
      </w:r>
    </w:p>
    <w:p w14:paraId="7605AF9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3.投标文件的正本需打印或用不褪色的墨水填写，投标文件正本除本《供应商须知》中规定的可提供复印件外均须提供原件。副本为正本的复印件。</w:t>
      </w:r>
    </w:p>
    <w:p w14:paraId="5565021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4.投标文件须由供应商在规定位置盖章并由法定代表人或法定代表人的授权委托人签署，供应商应写全称。</w:t>
      </w:r>
    </w:p>
    <w:p w14:paraId="027FC70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5.投标文件不得涂改，若有修改错漏处，须加盖单位公章或者法定代表人或授权委托人签字或盖章。投标文件因字迹潦草或表达不清所引起的后果由供应商负责。</w:t>
      </w:r>
    </w:p>
    <w:p w14:paraId="43935E32">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（七）投标文件的包装、递交、修改和撤回</w:t>
      </w:r>
    </w:p>
    <w:p w14:paraId="7B105430">
      <w:pPr>
        <w:spacing w:line="360" w:lineRule="auto"/>
        <w:ind w:firstLine="422"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b/>
          <w:szCs w:val="21"/>
        </w:rPr>
        <w:t>1.供应商应按商务技术文件、投标报价文件可密封封装在一起，也可分别密封封装（电子版可与投标报价文件一并密封或单独密封）。</w:t>
      </w:r>
      <w:r>
        <w:rPr>
          <w:rFonts w:hint="eastAsia" w:ascii="Times New Roman" w:hAnsi="Times New Roman" w:eastAsia="宋体" w:cs="Times New Roman"/>
          <w:szCs w:val="21"/>
        </w:rPr>
        <w:t>投标文件的包装封面上应注明供应商名称、供应商地址、投标文件名称（商务技术文件、报价文件）、投标项目名称、项目编号、子包号及“开标时启封”字样，并加盖供应商公章。</w:t>
      </w:r>
      <w:r>
        <w:rPr>
          <w:rFonts w:hint="eastAsia" w:ascii="Times New Roman" w:hAnsi="Times New Roman" w:eastAsia="宋体" w:cs="Times New Roman"/>
          <w:szCs w:val="21"/>
          <w:lang w:val="en-US" w:eastAsia="zh-CN"/>
        </w:rPr>
        <w:t xml:space="preserve">  </w:t>
      </w:r>
    </w:p>
    <w:p w14:paraId="2062DAD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2.未按规定密封或标记的投标文件将被拒绝，由此造成投标文件被误投或提前拆封的风险由供应商承担。</w:t>
      </w:r>
    </w:p>
    <w:p w14:paraId="04D5356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3.供应商在投标截止时间之前，可以对已提交的投标文件进行修改或撤回，并书面通知招标采购单位；投标截止时间后，供应商不得撤回、修改投标文件。修改后重新递交的投标文件应当按本</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的要求签署、盖章和密封。</w:t>
      </w:r>
    </w:p>
    <w:p w14:paraId="5C9FCC92">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（八）投标无效的情形</w:t>
      </w:r>
    </w:p>
    <w:p w14:paraId="5F4FA93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实质上没有响应</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要求的投标将被视为无效投标。</w:t>
      </w:r>
    </w:p>
    <w:p w14:paraId="4B4A602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1.在符合性审查和商务评审时，如发现下列情形之一的，投标文件将被视为无效：</w:t>
      </w:r>
    </w:p>
    <w:p w14:paraId="72D2F4C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（1）超出经营范围投标的；</w:t>
      </w:r>
    </w:p>
    <w:p w14:paraId="4B9D4F7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（2）资格证明文件不全的，或者不符合</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标明的资格要求的；</w:t>
      </w:r>
    </w:p>
    <w:p w14:paraId="4D95DDE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（3）投标文件无法定代表人签字</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或未提供法定代表人授权委托书、投标声明书或者填写项目不齐全的；</w:t>
      </w:r>
    </w:p>
    <w:p w14:paraId="7D92738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（4）投标文件格式不规范、项目不齐全或者内容虚假的；</w:t>
      </w:r>
    </w:p>
    <w:p w14:paraId="1D86872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（5）投标文件的实质性内容未使用中文表述、意思表述不明确、前后矛盾或者使用计量单位不符合</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要求的（经评标委员会认定并允许其当场更正的笔误除外）；</w:t>
      </w:r>
    </w:p>
    <w:p w14:paraId="0F3FB37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（6）投标有效期、交货时间、质保期等商务条款不能满足</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要求的；</w:t>
      </w:r>
    </w:p>
    <w:p w14:paraId="6E05841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（7）未实质性响应</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要求或者投标文件有招标方不能接受的附加条件的；</w:t>
      </w:r>
    </w:p>
    <w:p w14:paraId="5644FBA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2.在技术评审时，如发现下列情形之一的，投标文件将被视为无效：</w:t>
      </w:r>
    </w:p>
    <w:p w14:paraId="04B1B9E3">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（1）未提供或未如实提供投标</w:t>
      </w:r>
      <w:r>
        <w:rPr>
          <w:rFonts w:hint="eastAsia" w:ascii="Times New Roman" w:hAnsi="Times New Roman" w:eastAsia="宋体" w:cs="Times New Roman"/>
          <w:szCs w:val="21"/>
          <w:lang w:val="en-US" w:eastAsia="zh-CN"/>
        </w:rPr>
        <w:t>服务</w:t>
      </w:r>
      <w:r>
        <w:rPr>
          <w:rFonts w:hint="eastAsia" w:ascii="Times New Roman" w:hAnsi="Times New Roman" w:eastAsia="宋体" w:cs="Times New Roman"/>
          <w:szCs w:val="21"/>
        </w:rPr>
        <w:t>的技术参数，或者投标文件标明的响应或偏离与事实不符或虚假投标的；</w:t>
      </w:r>
    </w:p>
    <w:p w14:paraId="62AFD834">
      <w:pPr>
        <w:spacing w:line="360" w:lineRule="auto"/>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（2）明显不符合</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要求的规格型号、质量标准，或者与</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中标“*”的技术指标、主要功能项目发生实质性偏离的；</w:t>
      </w:r>
    </w:p>
    <w:p w14:paraId="14C26C6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（3）投标技术方案不明确，存在一个或一个以上备选（替代）投标方案的；</w:t>
      </w:r>
    </w:p>
    <w:p w14:paraId="09AC7D9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（4）与其他参加本次投标供应商的投标文件（技术文件）的文字表述内容相同连续20行以上或者差错相同2处以上的</w:t>
      </w:r>
      <w:r>
        <w:rPr>
          <w:rFonts w:hint="eastAsia" w:ascii="宋体" w:hAnsi="宋体" w:eastAsia="宋体" w:cs="Times New Roman"/>
          <w:spacing w:val="-4"/>
          <w:szCs w:val="21"/>
        </w:rPr>
        <w:t>（除摘录</w:t>
      </w:r>
      <w:r>
        <w:rPr>
          <w:rFonts w:hint="eastAsia" w:ascii="宋体" w:hAnsi="宋体" w:eastAsia="宋体" w:cs="Times New Roman"/>
          <w:spacing w:val="-4"/>
          <w:szCs w:val="21"/>
          <w:lang w:eastAsia="zh-CN"/>
        </w:rPr>
        <w:t>比选文件</w:t>
      </w:r>
      <w:r>
        <w:rPr>
          <w:rFonts w:hint="eastAsia" w:ascii="宋体" w:hAnsi="宋体" w:eastAsia="宋体" w:cs="Times New Roman"/>
          <w:spacing w:val="-4"/>
          <w:szCs w:val="21"/>
        </w:rPr>
        <w:t>内容外）；</w:t>
      </w:r>
    </w:p>
    <w:p w14:paraId="02A7D3D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3.在报价评审时，如发现下列情形之一的，投标文件将被视为无效：</w:t>
      </w:r>
    </w:p>
    <w:p w14:paraId="74814113">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（1）未采用人民币报价或者未按照</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标明的币种报价的；</w:t>
      </w:r>
    </w:p>
    <w:p w14:paraId="334BE3D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（2）报价超出最高限价，或者超出采购预算金额</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自主创新产品除外</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，采购人不能支付的；</w:t>
      </w:r>
    </w:p>
    <w:p w14:paraId="0CBDB92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（3）投标报价具有选择性，或者开标价格与投标文件承诺的优惠（折扣）价格不一致的；</w:t>
      </w:r>
    </w:p>
    <w:p w14:paraId="77D3A11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（4）投标报价明细表总额与开标一览表总价不一致。                                                                                                     </w:t>
      </w:r>
    </w:p>
    <w:p w14:paraId="7D69B18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4.被拒绝的投标文件为无效。</w:t>
      </w:r>
    </w:p>
    <w:bookmarkEnd w:id="21"/>
    <w:p w14:paraId="32DEA4B6">
      <w:pPr>
        <w:spacing w:line="360" w:lineRule="auto"/>
        <w:rPr>
          <w:rFonts w:ascii="Times New Roman" w:hAnsi="Times New Roman" w:eastAsia="宋体" w:cs="Times New Roman"/>
          <w:snapToGrid w:val="0"/>
          <w:szCs w:val="21"/>
        </w:rPr>
      </w:pPr>
    </w:p>
    <w:p w14:paraId="34993994">
      <w:pPr>
        <w:spacing w:line="360" w:lineRule="auto"/>
        <w:rPr>
          <w:rFonts w:ascii="Times New Roman" w:hAnsi="Times New Roman" w:eastAsia="宋体" w:cs="Times New Roman"/>
          <w:snapToGrid w:val="0"/>
          <w:szCs w:val="21"/>
        </w:rPr>
      </w:pPr>
      <w:bookmarkStart w:id="22" w:name="OLE_LINK23"/>
      <w:r>
        <w:rPr>
          <w:rFonts w:hint="eastAsia" w:ascii="Times New Roman" w:hAnsi="Times New Roman" w:eastAsia="宋体" w:cs="Times New Roman"/>
          <w:szCs w:val="21"/>
        </w:rPr>
        <w:t>四、开标</w:t>
      </w:r>
    </w:p>
    <w:p w14:paraId="20830A35">
      <w:pPr>
        <w:spacing w:line="360" w:lineRule="auto"/>
        <w:rPr>
          <w:rFonts w:ascii="Times New Roman" w:hAnsi="Times New Roman" w:eastAsia="宋体" w:cs="Times New Roman"/>
          <w:szCs w:val="21"/>
        </w:rPr>
      </w:pPr>
      <w:r>
        <w:rPr>
          <w:rFonts w:ascii="Times New Roman" w:hAnsi="Times New Roman" w:eastAsia="宋体" w:cs="Times New Roman"/>
          <w:szCs w:val="21"/>
        </w:rPr>
        <w:t>（一）开标准备</w:t>
      </w:r>
    </w:p>
    <w:p w14:paraId="6EC7BC8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采购代理机构将在规定的时间和地点进行开标，供应商的法定代表人或其授权代表应参加开标会并签到。供应商的法定代表人或其授权代表未按时签到的，视同放弃开标监督权利、认可开标结果。</w:t>
      </w:r>
    </w:p>
    <w:p w14:paraId="0F542124">
      <w:pPr>
        <w:spacing w:line="360" w:lineRule="auto"/>
        <w:rPr>
          <w:rFonts w:ascii="Times New Roman" w:hAnsi="Times New Roman" w:eastAsia="宋体" w:cs="Times New Roman"/>
          <w:szCs w:val="21"/>
        </w:rPr>
      </w:pPr>
      <w:r>
        <w:rPr>
          <w:rFonts w:ascii="Times New Roman" w:hAnsi="Times New Roman" w:eastAsia="宋体" w:cs="Times New Roman"/>
          <w:szCs w:val="21"/>
        </w:rPr>
        <w:t>（二） 开标程序：</w:t>
      </w:r>
    </w:p>
    <w:p w14:paraId="7693358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1.开标会由采购代理机构主持，主持人宣布开标会议开始；</w:t>
      </w:r>
    </w:p>
    <w:p w14:paraId="081B639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2.主持人介绍参加开标会的人员名单； </w:t>
      </w:r>
    </w:p>
    <w:p w14:paraId="4CCDE6F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3.主持人宣布评标期间的有关事项；告知应当回避的情形</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提请有关人员回避；</w:t>
      </w:r>
    </w:p>
    <w:p w14:paraId="525A104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4.供应商或其当场推荐的代表，检查投标文件密封的完整性并签字确认；</w:t>
      </w:r>
    </w:p>
    <w:p w14:paraId="242BC22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5.按各供应商提交投标文件的时间的先后顺序打开所有投标文件的外包装，清点投标文件正本、副本数量，符合</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要求的送评标室评审；不符合要求的，当场退还供应商，并由供应商代表签字确认；</w:t>
      </w:r>
    </w:p>
    <w:p w14:paraId="59D4931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6.由主持人宣读《开标一览表》中的供应商名称及在其投标文件中承诺的投标报价、投标内容（投标设备名称、规格型号或者服务项目名称），以及采购人认为有必要宣读的其他内容。</w:t>
      </w:r>
    </w:p>
    <w:p w14:paraId="01F4EF1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7.投标文件由评标委员会进行评审，评审结束后，由主持人公布无效投标的供应商名单、投标无效的原因及其他有效投标的评分结果。</w:t>
      </w:r>
    </w:p>
    <w:p w14:paraId="54ACFF9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8.开标会议结束。</w:t>
      </w:r>
    </w:p>
    <w:bookmarkEnd w:id="22"/>
    <w:p w14:paraId="48986F25">
      <w:pPr>
        <w:spacing w:line="360" w:lineRule="auto"/>
        <w:rPr>
          <w:rFonts w:ascii="Times New Roman" w:hAnsi="Times New Roman" w:eastAsia="宋体" w:cs="Times New Roman"/>
          <w:szCs w:val="21"/>
        </w:rPr>
      </w:pPr>
    </w:p>
    <w:p w14:paraId="38507E03">
      <w:pPr>
        <w:spacing w:line="360" w:lineRule="auto"/>
        <w:rPr>
          <w:rFonts w:ascii="Times New Roman" w:hAnsi="Times New Roman" w:eastAsia="宋体" w:cs="Times New Roman"/>
          <w:szCs w:val="21"/>
        </w:rPr>
      </w:pPr>
      <w:bookmarkStart w:id="23" w:name="OLE_LINK24"/>
      <w:r>
        <w:rPr>
          <w:rFonts w:hint="eastAsia" w:ascii="Times New Roman" w:hAnsi="Times New Roman" w:eastAsia="宋体" w:cs="Times New Roman"/>
          <w:szCs w:val="21"/>
        </w:rPr>
        <w:t>五、评标</w:t>
      </w:r>
    </w:p>
    <w:p w14:paraId="64699136">
      <w:pPr>
        <w:spacing w:line="360" w:lineRule="auto"/>
        <w:rPr>
          <w:rFonts w:ascii="Times New Roman" w:hAnsi="Times New Roman" w:eastAsia="宋体" w:cs="Times New Roman"/>
          <w:szCs w:val="21"/>
        </w:rPr>
      </w:pPr>
      <w:r>
        <w:rPr>
          <w:rFonts w:ascii="Times New Roman" w:hAnsi="Times New Roman" w:eastAsia="宋体" w:cs="Times New Roman"/>
          <w:szCs w:val="21"/>
        </w:rPr>
        <w:t>（一）组建评标委员会</w:t>
      </w:r>
    </w:p>
    <w:p w14:paraId="3D048FD2">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本项目评标委员会</w:t>
      </w:r>
      <w:r>
        <w:rPr>
          <w:rFonts w:hint="eastAsia" w:ascii="Times New Roman" w:hAnsi="宋体" w:eastAsia="宋体" w:cs="Times New Roman"/>
          <w:szCs w:val="21"/>
        </w:rPr>
        <w:t>根据国家相关规定和有关的法规组建评标委员会。</w:t>
      </w:r>
    </w:p>
    <w:p w14:paraId="01AE4FE9">
      <w:pPr>
        <w:spacing w:line="360" w:lineRule="auto"/>
        <w:rPr>
          <w:rFonts w:ascii="Times New Roman" w:hAnsi="Times New Roman" w:eastAsia="宋体" w:cs="Times New Roman"/>
          <w:szCs w:val="21"/>
        </w:rPr>
      </w:pPr>
      <w:r>
        <w:rPr>
          <w:rFonts w:ascii="Times New Roman" w:hAnsi="Times New Roman" w:eastAsia="宋体" w:cs="Times New Roman"/>
          <w:szCs w:val="21"/>
        </w:rPr>
        <w:t>（二）评标的方式</w:t>
      </w:r>
    </w:p>
    <w:p w14:paraId="5AB92833">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本项目评标的依据为</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和投标文件。</w:t>
      </w:r>
    </w:p>
    <w:p w14:paraId="31D5A48A">
      <w:pPr>
        <w:spacing w:line="360" w:lineRule="auto"/>
        <w:rPr>
          <w:rFonts w:ascii="Times New Roman" w:hAnsi="Times New Roman" w:eastAsia="宋体" w:cs="Times New Roman"/>
          <w:szCs w:val="24"/>
        </w:rPr>
      </w:pPr>
      <w:r>
        <w:rPr>
          <w:rFonts w:ascii="Times New Roman" w:hAnsi="Times New Roman" w:eastAsia="宋体" w:cs="Times New Roman"/>
          <w:szCs w:val="21"/>
        </w:rPr>
        <w:t>（三）</w:t>
      </w:r>
      <w:r>
        <w:rPr>
          <w:rFonts w:ascii="Times New Roman" w:hAnsi="Times New Roman" w:eastAsia="宋体" w:cs="Times New Roman"/>
          <w:bCs/>
          <w:szCs w:val="21"/>
        </w:rPr>
        <w:t>评标程序</w:t>
      </w:r>
    </w:p>
    <w:p w14:paraId="534E723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1.形式审查</w:t>
      </w:r>
    </w:p>
    <w:p w14:paraId="47DCBC6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采购人代表和代理机构工作人员协助评标委员会对供应商的资格和投标文件的完整性、合法性等进行审查。</w:t>
      </w:r>
    </w:p>
    <w:p w14:paraId="36B6B27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2.实质审查与比较</w:t>
      </w:r>
    </w:p>
    <w:p w14:paraId="66AA018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（1）评标委员会审查投标文件的实质性内容是否符合</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的实质性要求。</w:t>
      </w:r>
    </w:p>
    <w:p w14:paraId="4135CD9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（2）评标委员会将根据供应商的投标文件进行审查、核对</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如有疑问</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将对供应商进行询标</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供应商要向评标委员会澄清有关问题</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并最终以书面形式进行答复。</w:t>
      </w:r>
    </w:p>
    <w:p w14:paraId="4176C4E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供应商代表未到场或者拒绝澄清或者澄清的内容改变了投标文件的实质性内容的，评标委员会有权对该投标文件作出不利于供应商的评判。</w:t>
      </w:r>
    </w:p>
    <w:p w14:paraId="48C13F4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（3）评标委员会对初步审查合格的投标文件，依照本办法对其商务技术部分和报价部分</w:t>
      </w:r>
      <w:r>
        <w:rPr>
          <w:rFonts w:hint="eastAsia" w:ascii="Times New Roman" w:hAnsi="Times New Roman" w:eastAsia="宋体" w:cs="Times New Roman"/>
          <w:szCs w:val="21"/>
          <w:lang w:eastAsia="zh-CN"/>
        </w:rPr>
        <w:t>做</w:t>
      </w:r>
      <w:r>
        <w:rPr>
          <w:rFonts w:hint="eastAsia" w:ascii="Times New Roman" w:hAnsi="Times New Roman" w:eastAsia="宋体" w:cs="Times New Roman"/>
          <w:szCs w:val="21"/>
        </w:rPr>
        <w:t>进一步评审、比较，并按评分比例，由评标委员会各成员以记名方式独立评定打分。汇总各评委的评分，取算术平均值（小数点后保留一位数）为该供应商的总得分。</w:t>
      </w:r>
    </w:p>
    <w:p w14:paraId="0E722B2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（4）评标委员会按评标原则推荐中标候选人同时起草评标报告。</w:t>
      </w:r>
    </w:p>
    <w:p w14:paraId="298C4950">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（四）澄清问题的形式</w:t>
      </w:r>
    </w:p>
    <w:p w14:paraId="699D3963">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对投标文件中含义不明确、同类问题表述不一致或者有明显文字和计算错误的内容，评标委员会可要求供应商作出必要的澄清、说明或者纠正。供应商的澄清、说明或者补正应当采用书面形式，由其授权代表签字或盖章确认，并不得超出投标文件的范围或者改变投标文件的实质性内容。</w:t>
      </w:r>
    </w:p>
    <w:p w14:paraId="0B71C790">
      <w:pPr>
        <w:spacing w:line="360" w:lineRule="auto"/>
        <w:rPr>
          <w:rFonts w:ascii="Times New Roman" w:hAnsi="Times New Roman" w:eastAsia="宋体" w:cs="Times New Roman"/>
          <w:szCs w:val="21"/>
        </w:rPr>
      </w:pPr>
      <w:r>
        <w:rPr>
          <w:rFonts w:ascii="Times New Roman" w:hAnsi="Times New Roman" w:eastAsia="宋体" w:cs="Times New Roman"/>
          <w:szCs w:val="21"/>
        </w:rPr>
        <w:t>（五）错误修正</w:t>
      </w:r>
    </w:p>
    <w:p w14:paraId="331D987C">
      <w:pPr>
        <w:snapToGrid w:val="0"/>
        <w:spacing w:line="360" w:lineRule="auto"/>
        <w:ind w:firstLine="420"/>
        <w:rPr>
          <w:rFonts w:ascii="宋体" w:hAnsi="宋体" w:eastAsia="宋体" w:cs="Times New Roman"/>
          <w:szCs w:val="21"/>
        </w:rPr>
      </w:pPr>
      <w:r>
        <w:rPr>
          <w:rFonts w:ascii="宋体" w:hAnsi="宋体" w:eastAsia="宋体" w:cs="Times New Roman"/>
          <w:szCs w:val="21"/>
        </w:rPr>
        <w:t>投标文件如果出现计算或表达上的错误，修正错误的原则如下：</w:t>
      </w:r>
      <w:r>
        <w:rPr>
          <w:rFonts w:hint="eastAsia" w:ascii="宋体" w:hAnsi="宋体" w:eastAsia="宋体" w:cs="Times New Roman"/>
          <w:szCs w:val="21"/>
        </w:rPr>
        <w:t>开标时，投标文件中开</w:t>
      </w:r>
    </w:p>
    <w:p w14:paraId="05A4EE25">
      <w:pPr>
        <w:snapToGrid w:val="0"/>
        <w:spacing w:line="360" w:lineRule="auto"/>
        <w:rPr>
          <w:rFonts w:ascii="宋体" w:hAnsi="宋体" w:eastAsia="宋体" w:cs="Times New Roman"/>
          <w:szCs w:val="21"/>
        </w:rPr>
      </w:pPr>
      <w:r>
        <w:rPr>
          <w:rFonts w:hint="eastAsia" w:ascii="宋体" w:hAnsi="宋体" w:eastAsia="宋体" w:cs="Times New Roman"/>
          <w:szCs w:val="21"/>
        </w:rPr>
        <w:t>标一览表内容与投标文件明细表内容不一致的，以开标一览表为准。</w:t>
      </w:r>
    </w:p>
    <w:p w14:paraId="226B8AB6">
      <w:pPr>
        <w:snapToGrid w:val="0"/>
        <w:spacing w:line="360" w:lineRule="auto"/>
        <w:ind w:firstLine="420"/>
        <w:rPr>
          <w:rFonts w:ascii="宋体" w:hAnsi="宋体" w:eastAsia="宋体" w:cs="Times New Roman"/>
          <w:szCs w:val="21"/>
        </w:rPr>
      </w:pPr>
      <w:r>
        <w:rPr>
          <w:rFonts w:ascii="宋体" w:hAnsi="宋体" w:eastAsia="宋体" w:cs="Times New Roman"/>
          <w:szCs w:val="21"/>
        </w:rPr>
        <w:t>投标文件的大写金额和小写金额不一致的，以大写金额为准；总价金额与按单价汇总金额不一致的，以单价金额计算结果为准；</w:t>
      </w:r>
      <w:r>
        <w:rPr>
          <w:rFonts w:hint="eastAsia" w:ascii="宋体" w:hAnsi="宋体" w:eastAsia="宋体" w:cs="Times New Roman"/>
          <w:szCs w:val="21"/>
        </w:rPr>
        <w:t>单价金额小数点明显错位的，应以总价为准，并修改单价；</w:t>
      </w:r>
      <w:r>
        <w:rPr>
          <w:rFonts w:ascii="宋体" w:hAnsi="宋体" w:eastAsia="宋体" w:cs="Times New Roman"/>
          <w:szCs w:val="21"/>
        </w:rPr>
        <w:t>对不同文字文本投标文件的解释发生异议的，以中文文本为准。</w:t>
      </w:r>
    </w:p>
    <w:p w14:paraId="58E4DABB">
      <w:pPr>
        <w:spacing w:line="360" w:lineRule="auto"/>
        <w:rPr>
          <w:rFonts w:ascii="Times New Roman" w:hAnsi="Times New Roman" w:eastAsia="宋体" w:cs="Times New Roman"/>
          <w:bCs/>
          <w:szCs w:val="21"/>
        </w:rPr>
      </w:pPr>
      <w:r>
        <w:rPr>
          <w:rFonts w:ascii="Times New Roman" w:hAnsi="宋体" w:eastAsia="宋体" w:cs="Times New Roman"/>
          <w:b/>
          <w:bCs/>
          <w:szCs w:val="21"/>
        </w:rPr>
        <w:t>按上述修正错误的原则及方法调整或修正投标文件的投标报价，</w:t>
      </w:r>
      <w:r>
        <w:rPr>
          <w:rFonts w:hint="eastAsia" w:ascii="Times New Roman" w:hAnsi="宋体" w:eastAsia="宋体" w:cs="Times New Roman"/>
          <w:b/>
          <w:bCs/>
          <w:szCs w:val="21"/>
        </w:rPr>
        <w:t>供应商</w:t>
      </w:r>
      <w:r>
        <w:rPr>
          <w:rFonts w:ascii="Times New Roman" w:hAnsi="宋体" w:eastAsia="宋体" w:cs="Times New Roman"/>
          <w:b/>
          <w:bCs/>
          <w:szCs w:val="21"/>
        </w:rPr>
        <w:t>同意</w:t>
      </w:r>
      <w:r>
        <w:rPr>
          <w:rFonts w:hint="eastAsia" w:ascii="Times New Roman" w:hAnsi="宋体" w:eastAsia="宋体" w:cs="Times New Roman"/>
          <w:b/>
          <w:bCs/>
          <w:szCs w:val="21"/>
        </w:rPr>
        <w:t>并签字确认</w:t>
      </w:r>
      <w:r>
        <w:rPr>
          <w:rFonts w:ascii="Times New Roman" w:hAnsi="宋体" w:eastAsia="宋体" w:cs="Times New Roman"/>
          <w:b/>
          <w:bCs/>
          <w:szCs w:val="21"/>
        </w:rPr>
        <w:t>后，调整后的投标报价对</w:t>
      </w:r>
      <w:r>
        <w:rPr>
          <w:rFonts w:hint="eastAsia" w:ascii="Times New Roman" w:hAnsi="宋体" w:eastAsia="宋体" w:cs="Times New Roman"/>
          <w:b/>
          <w:bCs/>
          <w:szCs w:val="21"/>
        </w:rPr>
        <w:t>供应商</w:t>
      </w:r>
      <w:r>
        <w:rPr>
          <w:rFonts w:ascii="Times New Roman" w:hAnsi="宋体" w:eastAsia="宋体" w:cs="Times New Roman"/>
          <w:b/>
          <w:bCs/>
          <w:szCs w:val="21"/>
        </w:rPr>
        <w:t>具有约束作用。如果</w:t>
      </w:r>
      <w:r>
        <w:rPr>
          <w:rFonts w:hint="eastAsia" w:ascii="Times New Roman" w:hAnsi="宋体" w:eastAsia="宋体" w:cs="Times New Roman"/>
          <w:b/>
          <w:bCs/>
          <w:szCs w:val="21"/>
        </w:rPr>
        <w:t>供应商</w:t>
      </w:r>
      <w:r>
        <w:rPr>
          <w:rFonts w:ascii="Times New Roman" w:hAnsi="宋体" w:eastAsia="宋体" w:cs="Times New Roman"/>
          <w:b/>
          <w:bCs/>
          <w:szCs w:val="21"/>
        </w:rPr>
        <w:t>不接受修正后的报价，则其投标将</w:t>
      </w:r>
      <w:r>
        <w:rPr>
          <w:rFonts w:hint="eastAsia" w:ascii="Times New Roman" w:hAnsi="宋体" w:eastAsia="宋体" w:cs="Times New Roman"/>
          <w:b/>
          <w:bCs/>
          <w:szCs w:val="21"/>
        </w:rPr>
        <w:t>作为无效投标处理</w:t>
      </w:r>
      <w:r>
        <w:rPr>
          <w:rFonts w:ascii="Times New Roman" w:hAnsi="宋体" w:eastAsia="宋体" w:cs="Times New Roman"/>
          <w:b/>
          <w:bCs/>
          <w:szCs w:val="21"/>
        </w:rPr>
        <w:t>。</w:t>
      </w:r>
    </w:p>
    <w:p w14:paraId="71B2A222">
      <w:pPr>
        <w:spacing w:line="360" w:lineRule="auto"/>
        <w:rPr>
          <w:rFonts w:ascii="Times New Roman" w:hAnsi="Times New Roman" w:eastAsia="宋体" w:cs="Times New Roman"/>
          <w:szCs w:val="21"/>
        </w:rPr>
      </w:pPr>
      <w:r>
        <w:rPr>
          <w:rFonts w:ascii="Times New Roman" w:hAnsi="Times New Roman" w:eastAsia="宋体" w:cs="Times New Roman"/>
          <w:szCs w:val="21"/>
        </w:rPr>
        <w:t>（六）评标原则和评标办法</w:t>
      </w:r>
    </w:p>
    <w:p w14:paraId="18E3F4CF">
      <w:pPr>
        <w:snapToGrid w:val="0"/>
        <w:spacing w:line="360" w:lineRule="auto"/>
        <w:ind w:firstLine="42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ascii="宋体" w:hAnsi="宋体" w:eastAsia="宋体" w:cs="Times New Roman"/>
          <w:szCs w:val="21"/>
        </w:rPr>
        <w:t>供应商</w:t>
      </w:r>
      <w:r>
        <w:rPr>
          <w:rFonts w:ascii="宋体" w:hAnsi="宋体" w:eastAsia="宋体" w:cs="Times New Roman"/>
          <w:szCs w:val="21"/>
        </w:rPr>
        <w:t>接触。</w:t>
      </w:r>
    </w:p>
    <w:p w14:paraId="1F1B8876">
      <w:pPr>
        <w:snapToGrid w:val="0"/>
        <w:spacing w:line="360" w:lineRule="auto"/>
        <w:ind w:firstLine="42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 xml:space="preserve">评标办法。本项目评标办法是 </w:t>
      </w:r>
      <w:r>
        <w:rPr>
          <w:rFonts w:hint="eastAsia" w:ascii="宋体" w:hAnsi="宋体" w:eastAsia="宋体" w:cs="Times New Roman"/>
          <w:szCs w:val="21"/>
        </w:rPr>
        <w:t>综合评分法</w:t>
      </w:r>
      <w:r>
        <w:rPr>
          <w:rFonts w:ascii="宋体" w:hAnsi="宋体" w:eastAsia="宋体" w:cs="Times New Roman"/>
          <w:szCs w:val="21"/>
        </w:rPr>
        <w:t xml:space="preserve"> ，具体评标内容及评分标准等详见《第四章：评标办法及评分标准》。</w:t>
      </w:r>
    </w:p>
    <w:p w14:paraId="341CF0C3">
      <w:pPr>
        <w:spacing w:line="360" w:lineRule="auto"/>
        <w:rPr>
          <w:rFonts w:ascii="Times New Roman" w:hAnsi="Times New Roman" w:eastAsia="宋体" w:cs="Times New Roman"/>
          <w:szCs w:val="21"/>
        </w:rPr>
      </w:pPr>
      <w:r>
        <w:rPr>
          <w:rFonts w:ascii="Times New Roman" w:hAnsi="Times New Roman" w:eastAsia="宋体" w:cs="Times New Roman"/>
          <w:szCs w:val="21"/>
        </w:rPr>
        <w:t>（七）评标过程的监控</w:t>
      </w:r>
    </w:p>
    <w:p w14:paraId="72AA7B0F">
      <w:pPr>
        <w:snapToGrid w:val="0"/>
        <w:spacing w:line="360" w:lineRule="auto"/>
        <w:ind w:firstLine="420"/>
        <w:rPr>
          <w:rFonts w:ascii="宋体" w:hAnsi="宋体" w:eastAsia="宋体" w:cs="Times New Roman"/>
          <w:szCs w:val="21"/>
        </w:rPr>
      </w:pPr>
      <w:r>
        <w:rPr>
          <w:rFonts w:hint="eastAsia" w:ascii="宋体" w:hAnsi="宋体" w:eastAsia="宋体" w:cs="Times New Roman"/>
          <w:szCs w:val="21"/>
        </w:rPr>
        <w:t>供应商</w:t>
      </w:r>
      <w:r>
        <w:rPr>
          <w:rFonts w:ascii="宋体" w:hAnsi="宋体" w:eastAsia="宋体" w:cs="Times New Roman"/>
          <w:szCs w:val="21"/>
        </w:rPr>
        <w:t>在评标过程中所进行的</w:t>
      </w:r>
      <w:r>
        <w:rPr>
          <w:rFonts w:hint="eastAsia" w:ascii="宋体" w:hAnsi="宋体" w:eastAsia="宋体" w:cs="Times New Roman"/>
          <w:szCs w:val="21"/>
        </w:rPr>
        <w:t>试</w:t>
      </w:r>
      <w:r>
        <w:rPr>
          <w:rFonts w:ascii="宋体" w:hAnsi="宋体" w:eastAsia="宋体" w:cs="Times New Roman"/>
          <w:szCs w:val="21"/>
        </w:rPr>
        <w:t>图影响评标结果的不公正活动，可能导致其投标被拒绝。</w:t>
      </w:r>
    </w:p>
    <w:p w14:paraId="3C8C8EB3">
      <w:pPr>
        <w:snapToGrid w:val="0"/>
        <w:spacing w:line="360" w:lineRule="auto"/>
        <w:ind w:firstLine="420"/>
        <w:rPr>
          <w:rFonts w:ascii="宋体" w:hAnsi="宋体" w:eastAsia="宋体" w:cs="Times New Roman"/>
          <w:szCs w:val="21"/>
        </w:rPr>
      </w:pPr>
    </w:p>
    <w:bookmarkEnd w:id="23"/>
    <w:p w14:paraId="0C4A98DD">
      <w:pPr>
        <w:spacing w:line="360" w:lineRule="auto"/>
        <w:rPr>
          <w:rFonts w:ascii="Times New Roman" w:hAnsi="Times New Roman" w:eastAsia="宋体" w:cs="Times New Roman"/>
          <w:szCs w:val="21"/>
        </w:rPr>
      </w:pPr>
      <w:bookmarkStart w:id="24" w:name="OLE_LINK25"/>
      <w:r>
        <w:rPr>
          <w:rFonts w:hint="eastAsia" w:ascii="Times New Roman" w:hAnsi="Times New Roman" w:eastAsia="宋体" w:cs="Times New Roman"/>
          <w:szCs w:val="21"/>
        </w:rPr>
        <w:t>六、定标</w:t>
      </w:r>
    </w:p>
    <w:p w14:paraId="0B1163CE">
      <w:pPr>
        <w:spacing w:line="360" w:lineRule="auto"/>
        <w:rPr>
          <w:rFonts w:ascii="Times New Roman" w:hAnsi="Times New Roman" w:eastAsia="宋体" w:cs="Times New Roman"/>
          <w:bCs/>
          <w:szCs w:val="21"/>
        </w:rPr>
      </w:pPr>
      <w:r>
        <w:rPr>
          <w:rFonts w:hint="eastAsia" w:ascii="Times New Roman" w:hAnsi="Times New Roman" w:eastAsia="宋体" w:cs="Times New Roman"/>
          <w:bCs/>
          <w:szCs w:val="21"/>
        </w:rPr>
        <w:t>（一）确定中标人。本项目由采购人（或采购人事先授权评标委员会）确定中标人。</w:t>
      </w:r>
    </w:p>
    <w:p w14:paraId="0792A917">
      <w:pPr>
        <w:snapToGrid w:val="0"/>
        <w:spacing w:line="360" w:lineRule="auto"/>
        <w:ind w:firstLine="42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hint="eastAsia" w:ascii="Times New Roman" w:hAnsi="Times New Roman" w:eastAsia="宋体" w:cs="Times New Roman"/>
          <w:bCs/>
          <w:szCs w:val="21"/>
        </w:rPr>
        <w:t>评标委员会</w:t>
      </w:r>
      <w:r>
        <w:rPr>
          <w:rFonts w:ascii="宋体" w:hAnsi="宋体" w:eastAsia="宋体" w:cs="Times New Roman"/>
          <w:szCs w:val="21"/>
        </w:rPr>
        <w:t>在评标结束后将评标报告交采购人确认，同时在发布</w:t>
      </w:r>
      <w:r>
        <w:rPr>
          <w:rFonts w:hint="eastAsia" w:ascii="宋体" w:hAnsi="宋体" w:eastAsia="宋体" w:cs="Times New Roman"/>
          <w:szCs w:val="21"/>
        </w:rPr>
        <w:t>采购公告</w:t>
      </w:r>
      <w:r>
        <w:rPr>
          <w:rFonts w:ascii="宋体" w:hAnsi="宋体" w:eastAsia="宋体" w:cs="Times New Roman"/>
          <w:szCs w:val="21"/>
        </w:rPr>
        <w:t>的网站上对评标结果进行公示。</w:t>
      </w:r>
    </w:p>
    <w:p w14:paraId="5110727D">
      <w:pPr>
        <w:snapToGrid w:val="0"/>
        <w:spacing w:line="360" w:lineRule="auto"/>
        <w:ind w:firstLine="42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.采购代理机构应当在评标结束之日起2个工作日内将评标报告送采购人。采购人应当在收到评标报告之日起</w:t>
      </w:r>
      <w:r>
        <w:rPr>
          <w:rFonts w:ascii="宋体" w:hAnsi="宋体" w:eastAsia="宋体" w:cs="Times New Roman"/>
          <w:szCs w:val="21"/>
        </w:rPr>
        <w:t>5</w:t>
      </w:r>
      <w:r>
        <w:rPr>
          <w:rFonts w:hint="eastAsia" w:ascii="宋体" w:hAnsi="宋体" w:eastAsia="宋体" w:cs="Times New Roman"/>
          <w:szCs w:val="21"/>
        </w:rPr>
        <w:t>个工作日内在评标报告推荐的中标或者成交候选人中按顺序确定中标或者成交供应商。</w:t>
      </w:r>
    </w:p>
    <w:p w14:paraId="521868FA">
      <w:pPr>
        <w:snapToGrid w:val="0"/>
        <w:spacing w:line="360" w:lineRule="auto"/>
        <w:ind w:firstLine="420"/>
        <w:rPr>
          <w:rFonts w:ascii="宋体" w:hAnsi="宋体" w:eastAsia="宋体" w:cs="Times New Roman"/>
          <w:szCs w:val="21"/>
        </w:rPr>
      </w:pPr>
      <w:r>
        <w:rPr>
          <w:rFonts w:hint="eastAsia" w:ascii="宋体" w:hAnsi="宋体" w:eastAsia="宋体" w:cs="Times New Roman"/>
          <w:szCs w:val="21"/>
        </w:rPr>
        <w:t>3.采购人依法确定中标人后</w:t>
      </w:r>
      <w:r>
        <w:rPr>
          <w:rFonts w:ascii="宋体" w:hAnsi="宋体" w:eastAsia="宋体" w:cs="Times New Roman"/>
          <w:szCs w:val="21"/>
        </w:rPr>
        <w:t>2个工作日内，采购代理机构以书面形式发出《中标通知书》</w:t>
      </w:r>
      <w:r>
        <w:rPr>
          <w:rFonts w:hint="eastAsia" w:ascii="宋体" w:hAnsi="宋体" w:eastAsia="宋体" w:cs="Times New Roman"/>
          <w:szCs w:val="21"/>
          <w:lang w:eastAsia="zh-CN"/>
        </w:rPr>
        <w:t>，</w:t>
      </w:r>
      <w:r>
        <w:rPr>
          <w:rFonts w:ascii="宋体" w:hAnsi="宋体" w:eastAsia="宋体" w:cs="Times New Roman"/>
          <w:szCs w:val="21"/>
        </w:rPr>
        <w:t>并同时在相关网站上发布中标公告。</w:t>
      </w:r>
    </w:p>
    <w:p w14:paraId="78986A0F">
      <w:pPr>
        <w:snapToGrid w:val="0"/>
        <w:spacing w:line="360" w:lineRule="auto"/>
        <w:ind w:firstLine="420"/>
        <w:rPr>
          <w:rFonts w:hint="eastAsia" w:ascii="宋体" w:hAnsi="宋体" w:eastAsia="宋体" w:cs="Times New Roman"/>
          <w:szCs w:val="21"/>
        </w:rPr>
      </w:pPr>
      <w:r>
        <w:rPr>
          <w:rFonts w:hint="eastAsia" w:ascii="宋体" w:hAnsi="宋体" w:eastAsia="宋体" w:cs="Times New Roman"/>
          <w:szCs w:val="21"/>
        </w:rPr>
        <w:t>4.其他事项：投标商认为该中标结果和采购过程等使自己的权益受到损害的，可以自结果公告期限届满之日（自公告发布之日起至第2日24时止）起7个工作日内，以书面形式向采购人提出质疑。质疑投标商对采购人的答复不满意或者采购人未在规定的时间内作出答复的，可以</w:t>
      </w:r>
      <w:r>
        <w:rPr>
          <w:rFonts w:hint="eastAsia" w:ascii="宋体" w:hAnsi="宋体" w:eastAsia="宋体" w:cs="Times New Roman"/>
          <w:szCs w:val="21"/>
          <w:lang w:eastAsia="zh-CN"/>
        </w:rPr>
        <w:t>在</w:t>
      </w:r>
      <w:r>
        <w:rPr>
          <w:rFonts w:hint="eastAsia" w:ascii="宋体" w:hAnsi="宋体" w:eastAsia="宋体" w:cs="Times New Roman"/>
          <w:szCs w:val="21"/>
        </w:rPr>
        <w:t xml:space="preserve">答复期满后十五个工作日内向同级政府采购监督管理部门投诉。 </w:t>
      </w:r>
    </w:p>
    <w:p w14:paraId="3A1E8189">
      <w:pPr>
        <w:snapToGrid w:val="0"/>
        <w:spacing w:line="360" w:lineRule="auto"/>
        <w:ind w:firstLine="420"/>
        <w:rPr>
          <w:rFonts w:hint="eastAsia" w:ascii="宋体" w:hAnsi="宋体" w:eastAsia="宋体" w:cs="Times New Roman"/>
          <w:szCs w:val="21"/>
        </w:rPr>
      </w:pPr>
    </w:p>
    <w:p w14:paraId="1A01DE2E">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七、合同授予</w:t>
      </w:r>
    </w:p>
    <w:p w14:paraId="2B08509A">
      <w:pPr>
        <w:spacing w:line="360" w:lineRule="auto"/>
        <w:rPr>
          <w:rFonts w:ascii="Times New Roman" w:hAnsi="Times New Roman" w:eastAsia="宋体" w:cs="Times New Roman"/>
          <w:bCs/>
          <w:szCs w:val="21"/>
        </w:rPr>
      </w:pPr>
      <w:r>
        <w:rPr>
          <w:rFonts w:hint="eastAsia" w:ascii="Times New Roman" w:hAnsi="Times New Roman" w:eastAsia="宋体" w:cs="Times New Roman"/>
          <w:bCs/>
          <w:szCs w:val="21"/>
        </w:rPr>
        <w:t>（一）签订合同</w:t>
      </w:r>
    </w:p>
    <w:p w14:paraId="1A5C84D2">
      <w:pPr>
        <w:snapToGrid w:val="0"/>
        <w:spacing w:line="360" w:lineRule="auto"/>
        <w:ind w:firstLine="42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.采购人与</w:t>
      </w:r>
      <w:r>
        <w:rPr>
          <w:rFonts w:ascii="宋体" w:hAnsi="宋体" w:eastAsia="宋体" w:cs="Times New Roman"/>
          <w:szCs w:val="21"/>
        </w:rPr>
        <w:t>中标人应</w:t>
      </w:r>
      <w:r>
        <w:rPr>
          <w:rFonts w:hint="eastAsia" w:ascii="宋体" w:hAnsi="宋体" w:eastAsia="宋体" w:cs="Times New Roman"/>
          <w:szCs w:val="21"/>
        </w:rPr>
        <w:t>当在《</w:t>
      </w:r>
      <w:r>
        <w:rPr>
          <w:rFonts w:ascii="宋体" w:hAnsi="宋体" w:eastAsia="宋体" w:cs="Times New Roman"/>
          <w:szCs w:val="21"/>
        </w:rPr>
        <w:t>中标通知书</w:t>
      </w:r>
      <w:r>
        <w:rPr>
          <w:rFonts w:hint="eastAsia" w:ascii="宋体" w:hAnsi="宋体" w:eastAsia="宋体" w:cs="Times New Roman"/>
          <w:szCs w:val="21"/>
        </w:rPr>
        <w:t>》发出之日起30日内签订政府采购合同。同时，采购代理机构对合同内容进行审查，如发现与采购结果和投标承诺内容不一致的，应予以纠正。</w:t>
      </w:r>
    </w:p>
    <w:p w14:paraId="15633315">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八、特别说明（本次招标不适用）</w:t>
      </w:r>
    </w:p>
    <w:p w14:paraId="28A89F30">
      <w:pPr>
        <w:snapToGrid w:val="0"/>
        <w:spacing w:line="360" w:lineRule="auto"/>
        <w:ind w:firstLine="42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 xml:space="preserve">  </w:t>
      </w:r>
      <w:r>
        <w:rPr>
          <w:rFonts w:hint="eastAsia" w:ascii="宋体" w:hAnsi="宋体" w:eastAsia="宋体" w:cs="Times New Roman"/>
          <w:szCs w:val="21"/>
        </w:rPr>
        <w:t>政府采购活动中有关中小企业的相关规定（采购进口产品的项目不适用）</w:t>
      </w:r>
    </w:p>
    <w:p w14:paraId="1EF45C41">
      <w:pPr>
        <w:snapToGrid w:val="0"/>
        <w:spacing w:line="360" w:lineRule="auto"/>
        <w:ind w:firstLine="42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 xml:space="preserve">.1  </w:t>
      </w:r>
      <w:r>
        <w:rPr>
          <w:rFonts w:hint="eastAsia" w:ascii="宋体" w:hAnsi="宋体" w:eastAsia="宋体" w:cs="Times New Roman"/>
          <w:szCs w:val="21"/>
        </w:rPr>
        <w:t>参加政府采购活动的中小企业（含中型、小型、微型企业，其他地方同）应当同时符合以下条件：</w:t>
      </w:r>
    </w:p>
    <w:p w14:paraId="3C853F39">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（一）符合中小企业划分标准（具体见工信部联企业</w:t>
      </w:r>
      <w:r>
        <w:rPr>
          <w:rFonts w:hint="eastAsia" w:ascii="Times New Roman" w:hAnsi="Times New Roman" w:eastAsia="宋体" w:cs="Times New Roman"/>
          <w:szCs w:val="21"/>
          <w:lang w:eastAsia="zh-CN"/>
        </w:rPr>
        <w:t>〔2011〕300号</w:t>
      </w:r>
      <w:r>
        <w:rPr>
          <w:rFonts w:hint="eastAsia" w:ascii="Times New Roman" w:hAnsi="Times New Roman" w:eastAsia="宋体" w:cs="Times New Roman"/>
          <w:szCs w:val="21"/>
        </w:rPr>
        <w:t>）；</w:t>
      </w:r>
    </w:p>
    <w:p w14:paraId="0EE3C5BE">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（二）提供本企业制造的货物、承担的工程或者服务，或者提供其他中小企业制造的货物。</w:t>
      </w:r>
    </w:p>
    <w:p w14:paraId="57B0746E">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（三）小型、微型企业提供中型企业</w:t>
      </w:r>
      <w:r>
        <w:rPr>
          <w:rFonts w:hint="eastAsia" w:ascii="Times New Roman" w:hAnsi="Times New Roman" w:eastAsia="宋体" w:cs="Times New Roman"/>
          <w:szCs w:val="21"/>
          <w:lang w:val="en-US" w:eastAsia="zh-CN"/>
        </w:rPr>
        <w:t>服务</w:t>
      </w:r>
      <w:r>
        <w:rPr>
          <w:rFonts w:hint="eastAsia" w:ascii="Times New Roman" w:hAnsi="Times New Roman" w:eastAsia="宋体" w:cs="Times New Roman"/>
          <w:szCs w:val="21"/>
        </w:rPr>
        <w:t>的，视同为中型企业。</w:t>
      </w:r>
    </w:p>
    <w:p w14:paraId="46D3D8F6">
      <w:pPr>
        <w:snapToGrid w:val="0"/>
        <w:spacing w:line="360" w:lineRule="auto"/>
        <w:ind w:firstLine="420"/>
        <w:rPr>
          <w:rFonts w:ascii="宋体" w:hAnsi="宋体" w:eastAsia="宋体" w:cs="Times New Roman"/>
          <w:szCs w:val="21"/>
        </w:rPr>
      </w:pPr>
      <w:r>
        <w:rPr>
          <w:rFonts w:hint="eastAsia" w:ascii="宋体" w:hAnsi="宋体" w:eastAsia="宋体" w:cs="Times New Roman"/>
          <w:szCs w:val="21"/>
        </w:rPr>
        <w:t>1.2  参加政府采购活动的中小企业应当提供《中小企业声明函》。</w:t>
      </w:r>
    </w:p>
    <w:p w14:paraId="574CB87A">
      <w:pPr>
        <w:snapToGrid w:val="0"/>
        <w:spacing w:line="360" w:lineRule="auto"/>
        <w:ind w:firstLine="420"/>
        <w:rPr>
          <w:rFonts w:ascii="宋体" w:hAnsi="宋体" w:eastAsia="宋体" w:cs="Times New Roman"/>
          <w:szCs w:val="21"/>
        </w:rPr>
      </w:pPr>
      <w:r>
        <w:rPr>
          <w:rFonts w:hint="eastAsia" w:ascii="宋体" w:hAnsi="宋体" w:eastAsia="宋体" w:cs="Times New Roman"/>
          <w:szCs w:val="21"/>
        </w:rPr>
        <w:t>1.3  对于非专门面向中小企业的项目，对小型和微型企业产品的价格应给予6%-10%的扣除，用扣除后的价格参与评审。具体扣除比例见第四章 评标办法及评分标准（如有）。</w:t>
      </w:r>
    </w:p>
    <w:p w14:paraId="4C8AE3D9">
      <w:pPr>
        <w:snapToGrid w:val="0"/>
        <w:spacing w:line="360" w:lineRule="auto"/>
        <w:ind w:firstLine="420"/>
        <w:rPr>
          <w:rFonts w:ascii="宋体" w:hAnsi="宋体" w:eastAsia="宋体" w:cs="Times New Roman"/>
          <w:szCs w:val="21"/>
        </w:rPr>
      </w:pPr>
      <w:r>
        <w:rPr>
          <w:rFonts w:hint="eastAsia" w:ascii="宋体" w:hAnsi="宋体" w:eastAsia="宋体" w:cs="Times New Roman"/>
          <w:szCs w:val="21"/>
        </w:rPr>
        <w:t>1.4 根据《财政部司法部关于政法采购支持监狱企业发展有关问题的通知》（财库</w:t>
      </w:r>
      <w:r>
        <w:rPr>
          <w:rFonts w:hint="eastAsia" w:ascii="宋体" w:hAnsi="宋体" w:eastAsia="宋体" w:cs="Times New Roman"/>
          <w:szCs w:val="21"/>
          <w:lang w:eastAsia="zh-CN"/>
        </w:rPr>
        <w:t>〔2014〕68号</w:t>
      </w:r>
      <w:r>
        <w:rPr>
          <w:rFonts w:hint="eastAsia" w:ascii="宋体" w:hAnsi="宋体" w:eastAsia="宋体" w:cs="Times New Roman"/>
          <w:szCs w:val="21"/>
        </w:rPr>
        <w:t>）规定，监狱企业视同小型、微型企业。监狱企业参加政府采购活动时，应当提供由省级以上监狱管理局、戒毒管理局（含新疆生产建设兵团）出具的属于监狱企业的证明文件。</w:t>
      </w:r>
    </w:p>
    <w:p w14:paraId="45A37734">
      <w:pPr>
        <w:snapToGrid w:val="0"/>
        <w:spacing w:line="360" w:lineRule="auto"/>
        <w:ind w:firstLine="420"/>
        <w:rPr>
          <w:rFonts w:ascii="宋体" w:hAnsi="宋体" w:eastAsia="宋体" w:cs="Times New Roman"/>
          <w:szCs w:val="21"/>
        </w:rPr>
      </w:pPr>
      <w:r>
        <w:rPr>
          <w:rFonts w:hint="eastAsia" w:ascii="宋体" w:hAnsi="宋体" w:eastAsia="宋体" w:cs="Times New Roman"/>
          <w:szCs w:val="21"/>
        </w:rPr>
        <w:t>1.5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bookmarkEnd w:id="24"/>
    <w:p w14:paraId="39C3D908">
      <w:pPr>
        <w:snapToGrid w:val="0"/>
        <w:spacing w:line="360" w:lineRule="auto"/>
        <w:ind w:firstLine="420"/>
        <w:rPr>
          <w:rFonts w:ascii="宋体" w:hAnsi="宋体" w:eastAsia="宋体" w:cs="Times New Roman"/>
          <w:szCs w:val="21"/>
        </w:rPr>
      </w:pPr>
    </w:p>
    <w:p w14:paraId="2973FEF7">
      <w:pPr>
        <w:keepNext/>
        <w:keepLines/>
        <w:spacing w:before="340" w:after="330" w:line="360" w:lineRule="auto"/>
        <w:jc w:val="center"/>
        <w:outlineLvl w:val="0"/>
        <w:rPr>
          <w:rFonts w:ascii="黑体" w:hAnsi="宋体" w:eastAsia="黑体" w:cs="Times New Roman"/>
          <w:b/>
          <w:bCs/>
          <w:kern w:val="44"/>
          <w:sz w:val="30"/>
          <w:szCs w:val="30"/>
        </w:rPr>
      </w:pPr>
      <w:r>
        <w:rPr>
          <w:rFonts w:ascii="Times New Roman" w:hAnsi="宋体" w:eastAsia="宋体" w:cs="Times New Roman"/>
          <w:b/>
          <w:bCs/>
          <w:kern w:val="44"/>
          <w:szCs w:val="21"/>
        </w:rPr>
        <w:br w:type="page"/>
      </w:r>
      <w:bookmarkStart w:id="25" w:name="_Toc375060225"/>
      <w:r>
        <w:rPr>
          <w:rFonts w:hint="eastAsia" w:ascii="Times New Roman" w:hAnsi="Times New Roman" w:eastAsia="宋体" w:cs="Times New Roman"/>
          <w:b/>
          <w:bCs/>
          <w:kern w:val="44"/>
          <w:sz w:val="28"/>
          <w:szCs w:val="28"/>
        </w:rPr>
        <w:t>第四章  评标办法及评分标准</w:t>
      </w:r>
      <w:bookmarkEnd w:id="25"/>
    </w:p>
    <w:p w14:paraId="351C6E98">
      <w:pPr>
        <w:snapToGrid w:val="0"/>
        <w:spacing w:line="360" w:lineRule="exact"/>
        <w:ind w:firstLine="417" w:firstLineChars="199"/>
        <w:rPr>
          <w:rFonts w:ascii="宋体" w:hAnsi="宋体" w:eastAsia="宋体" w:cs="Arial"/>
          <w:bCs/>
          <w:szCs w:val="21"/>
        </w:rPr>
      </w:pPr>
      <w:r>
        <w:rPr>
          <w:rFonts w:hint="eastAsia" w:ascii="宋体" w:hAnsi="宋体" w:eastAsia="宋体" w:cs="Arial"/>
          <w:bCs/>
          <w:szCs w:val="21"/>
        </w:rPr>
        <w:t>本办法严格遵照《中华人民共和国政府采购法</w:t>
      </w:r>
      <w:r>
        <w:rPr>
          <w:rFonts w:hint="eastAsia" w:ascii="宋体" w:hAnsi="宋体" w:eastAsia="宋体" w:cs="Arial"/>
          <w:bCs/>
          <w:szCs w:val="21"/>
          <w:lang w:eastAsia="zh-CN"/>
        </w:rPr>
        <w:t>》《</w:t>
      </w:r>
      <w:r>
        <w:rPr>
          <w:rFonts w:hint="eastAsia" w:ascii="宋体" w:hAnsi="宋体" w:eastAsia="宋体" w:cs="Arial"/>
          <w:bCs/>
          <w:szCs w:val="21"/>
        </w:rPr>
        <w:t>政府采购货物和服务招标投标管理办法》，结合项目所在地政府有关政府采购规定和项目的实际情况制定。本次采购为非专门面向中小企业，本次评标将对中小企业声明函满足</w:t>
      </w:r>
      <w:r>
        <w:rPr>
          <w:rFonts w:hint="eastAsia" w:ascii="宋体" w:hAnsi="宋体" w:eastAsia="宋体" w:cs="Arial"/>
          <w:bCs/>
          <w:szCs w:val="21"/>
          <w:lang w:eastAsia="zh-CN"/>
        </w:rPr>
        <w:t>比选文件</w:t>
      </w:r>
      <w:r>
        <w:rPr>
          <w:rFonts w:hint="eastAsia" w:ascii="宋体" w:hAnsi="宋体" w:eastAsia="宋体" w:cs="Arial"/>
          <w:bCs/>
          <w:szCs w:val="21"/>
        </w:rPr>
        <w:t>要求的小型和微型企业产品的价格给予6%的扣除，用扣除后的价格参与评审。</w:t>
      </w:r>
    </w:p>
    <w:p w14:paraId="34481B88">
      <w:pPr>
        <w:spacing w:line="360" w:lineRule="auto"/>
        <w:rPr>
          <w:rFonts w:ascii="Times New Roman" w:hAnsi="Times New Roman" w:eastAsia="宋体" w:cs="Times New Roman"/>
          <w:b/>
          <w:bCs/>
          <w:szCs w:val="21"/>
        </w:rPr>
      </w:pPr>
      <w:r>
        <w:rPr>
          <w:rFonts w:hint="eastAsia" w:ascii="Times New Roman" w:hAnsi="Times New Roman" w:eastAsia="宋体" w:cs="Times New Roman"/>
          <w:b/>
          <w:bCs/>
          <w:szCs w:val="21"/>
        </w:rPr>
        <w:t>一、总则</w:t>
      </w:r>
    </w:p>
    <w:p w14:paraId="23C61EA0">
      <w:pPr>
        <w:spacing w:line="360" w:lineRule="exact"/>
        <w:ind w:firstLine="420" w:firstLineChars="200"/>
        <w:rPr>
          <w:rFonts w:ascii="宋体" w:hAnsi="宋体" w:eastAsia="宋体" w:cs="Times New Roman"/>
          <w:szCs w:val="24"/>
        </w:rPr>
      </w:pPr>
      <w:r>
        <w:rPr>
          <w:rFonts w:hint="eastAsia" w:ascii="宋体" w:hAnsi="宋体" w:eastAsia="宋体" w:cs="Times New Roman"/>
          <w:szCs w:val="24"/>
        </w:rPr>
        <w:t>招标活动遵循公平、公正、科学、择优的原则依法进行，招标活动及当事人接受依法实施的监督。本次招标采用综合评分法。</w:t>
      </w:r>
    </w:p>
    <w:p w14:paraId="72B16C1E">
      <w:pPr>
        <w:spacing w:line="360" w:lineRule="auto"/>
        <w:rPr>
          <w:rFonts w:ascii="Times New Roman" w:hAnsi="Times New Roman" w:eastAsia="宋体" w:cs="Times New Roman"/>
          <w:b/>
          <w:bCs/>
          <w:szCs w:val="21"/>
        </w:rPr>
      </w:pPr>
      <w:r>
        <w:rPr>
          <w:rFonts w:hint="eastAsia" w:ascii="Times New Roman" w:hAnsi="Times New Roman" w:eastAsia="宋体" w:cs="Times New Roman"/>
          <w:b/>
          <w:bCs/>
          <w:szCs w:val="21"/>
        </w:rPr>
        <w:t>二、评标组织</w:t>
      </w:r>
    </w:p>
    <w:p w14:paraId="06B41547">
      <w:pPr>
        <w:spacing w:line="360" w:lineRule="exact"/>
        <w:ind w:firstLine="420" w:firstLineChars="200"/>
        <w:rPr>
          <w:rFonts w:ascii="宋体" w:hAnsi="宋体" w:eastAsia="宋体" w:cs="Times New Roman"/>
          <w:szCs w:val="24"/>
        </w:rPr>
      </w:pPr>
      <w:r>
        <w:rPr>
          <w:rFonts w:hint="eastAsia" w:ascii="宋体" w:hAnsi="宋体" w:eastAsia="宋体" w:cs="Times New Roman"/>
          <w:szCs w:val="24"/>
        </w:rPr>
        <w:t>评标委员会：采购人和采购机构根据采购项目的内容特点按照规定组建评标委员会。评标委员会由技术、经济方面专家等有关人员组成。</w:t>
      </w:r>
    </w:p>
    <w:p w14:paraId="110FF9A6">
      <w:pPr>
        <w:spacing w:line="360" w:lineRule="auto"/>
        <w:rPr>
          <w:rFonts w:ascii="Times New Roman" w:hAnsi="Times New Roman" w:eastAsia="宋体" w:cs="Times New Roman"/>
          <w:b/>
          <w:bCs/>
          <w:szCs w:val="21"/>
        </w:rPr>
      </w:pPr>
      <w:r>
        <w:rPr>
          <w:rFonts w:hint="eastAsia" w:ascii="Times New Roman" w:hAnsi="Times New Roman" w:eastAsia="宋体" w:cs="Times New Roman"/>
          <w:b/>
          <w:bCs/>
          <w:szCs w:val="21"/>
        </w:rPr>
        <w:t>三、评标程序</w:t>
      </w:r>
    </w:p>
    <w:p w14:paraId="200B4605">
      <w:pPr>
        <w:numPr>
          <w:ilvl w:val="255"/>
          <w:numId w:val="0"/>
        </w:numPr>
        <w:tabs>
          <w:tab w:val="left" w:pos="0"/>
        </w:tabs>
        <w:spacing w:line="360" w:lineRule="exact"/>
        <w:ind w:firstLine="420" w:firstLineChars="200"/>
        <w:rPr>
          <w:rFonts w:ascii="宋体" w:hAnsi="宋体" w:eastAsia="宋体" w:cs="Times New Roman"/>
          <w:szCs w:val="24"/>
        </w:rPr>
      </w:pPr>
      <w:r>
        <w:rPr>
          <w:rFonts w:hint="eastAsia" w:ascii="宋体" w:hAnsi="宋体" w:eastAsia="宋体" w:cs="Times New Roman"/>
          <w:szCs w:val="24"/>
        </w:rPr>
        <w:t>1. 采购机构按《</w:t>
      </w:r>
      <w:r>
        <w:rPr>
          <w:rFonts w:hint="eastAsia" w:ascii="宋体" w:hAnsi="宋体" w:eastAsia="宋体" w:cs="Times New Roman"/>
          <w:szCs w:val="24"/>
          <w:lang w:eastAsia="zh-CN"/>
        </w:rPr>
        <w:t>比选文件</w:t>
      </w:r>
      <w:r>
        <w:rPr>
          <w:rFonts w:hint="eastAsia" w:ascii="宋体" w:hAnsi="宋体" w:eastAsia="宋体" w:cs="Times New Roman"/>
          <w:szCs w:val="24"/>
        </w:rPr>
        <w:t>》规定的时间、地点组织进行开标。供应商的法定代表人或全权代表应携带本人身份证出席开标会议，开标会议由采购机构组织，按《</w:t>
      </w:r>
      <w:r>
        <w:rPr>
          <w:rFonts w:hint="eastAsia" w:ascii="宋体" w:hAnsi="宋体" w:eastAsia="宋体" w:cs="Times New Roman"/>
          <w:szCs w:val="24"/>
          <w:lang w:eastAsia="zh-CN"/>
        </w:rPr>
        <w:t>比选文件</w:t>
      </w:r>
      <w:r>
        <w:rPr>
          <w:rFonts w:hint="eastAsia" w:ascii="宋体" w:hAnsi="宋体" w:eastAsia="宋体" w:cs="Times New Roman"/>
          <w:szCs w:val="24"/>
        </w:rPr>
        <w:t>》的规定对供应商的基本情况进行审核。</w:t>
      </w:r>
    </w:p>
    <w:p w14:paraId="2A834665">
      <w:pPr>
        <w:numPr>
          <w:ilvl w:val="255"/>
          <w:numId w:val="0"/>
        </w:numPr>
        <w:tabs>
          <w:tab w:val="left" w:pos="0"/>
        </w:tabs>
        <w:spacing w:line="360" w:lineRule="exact"/>
        <w:ind w:firstLine="420" w:firstLineChars="200"/>
        <w:rPr>
          <w:rFonts w:ascii="宋体" w:hAnsi="宋体" w:eastAsia="宋体" w:cs="Times New Roman"/>
          <w:szCs w:val="24"/>
        </w:rPr>
      </w:pPr>
      <w:r>
        <w:rPr>
          <w:rFonts w:hint="eastAsia" w:ascii="宋体" w:hAnsi="宋体" w:eastAsia="宋体" w:cs="Times New Roman"/>
          <w:szCs w:val="24"/>
        </w:rPr>
        <w:t>2. 采购机构同时开启商务技术文件和报价文件，唱标人宣读《开标一览表》中的供应商名称及在其投标文件中承诺的投标报价、投标内容，以及采购代理机构认为有必要宣读的其他内容，并做开标记录。</w:t>
      </w:r>
    </w:p>
    <w:p w14:paraId="25FA8D41">
      <w:pPr>
        <w:numPr>
          <w:ilvl w:val="255"/>
          <w:numId w:val="0"/>
        </w:numPr>
        <w:tabs>
          <w:tab w:val="left" w:pos="0"/>
        </w:tabs>
        <w:spacing w:line="360" w:lineRule="exact"/>
        <w:ind w:firstLine="420" w:firstLineChars="200"/>
        <w:rPr>
          <w:rFonts w:ascii="宋体" w:hAnsi="宋体" w:eastAsia="宋体" w:cs="Times New Roman"/>
          <w:szCs w:val="24"/>
        </w:rPr>
      </w:pPr>
      <w:r>
        <w:rPr>
          <w:rFonts w:hint="eastAsia" w:ascii="宋体" w:hAnsi="宋体" w:eastAsia="宋体" w:cs="Times New Roman"/>
          <w:szCs w:val="24"/>
        </w:rPr>
        <w:t>3. 评标委员会根据《</w:t>
      </w:r>
      <w:r>
        <w:rPr>
          <w:rFonts w:hint="eastAsia" w:ascii="宋体" w:hAnsi="宋体" w:eastAsia="宋体" w:cs="Times New Roman"/>
          <w:szCs w:val="24"/>
          <w:lang w:eastAsia="zh-CN"/>
        </w:rPr>
        <w:t>比选文件</w:t>
      </w:r>
      <w:r>
        <w:rPr>
          <w:rFonts w:hint="eastAsia" w:ascii="宋体" w:hAnsi="宋体" w:eastAsia="宋体" w:cs="Times New Roman"/>
          <w:szCs w:val="24"/>
        </w:rPr>
        <w:t>》规定对供应商的商务技术文件、报价文件进行评审。对供应商表述不清的内容，评标委员会将向供应商进行询标，请其澄清其文件内容，评标委员再对供应商的投标文件进行评审。</w:t>
      </w:r>
    </w:p>
    <w:p w14:paraId="749DF20C">
      <w:pPr>
        <w:numPr>
          <w:ilvl w:val="255"/>
          <w:numId w:val="0"/>
        </w:numPr>
        <w:tabs>
          <w:tab w:val="left" w:pos="0"/>
        </w:tabs>
        <w:spacing w:line="360" w:lineRule="exact"/>
        <w:ind w:firstLine="420" w:firstLineChars="200"/>
        <w:rPr>
          <w:rFonts w:ascii="宋体" w:hAnsi="宋体" w:eastAsia="宋体" w:cs="Times New Roman"/>
          <w:szCs w:val="24"/>
        </w:rPr>
      </w:pPr>
      <w:r>
        <w:rPr>
          <w:rFonts w:hint="eastAsia" w:ascii="宋体" w:hAnsi="宋体" w:eastAsia="宋体" w:cs="Times New Roman"/>
          <w:szCs w:val="24"/>
        </w:rPr>
        <w:t>4. 评审结束后，按照评标办法，评标委员会推荐中标候选人，最后公布评标结果。</w:t>
      </w:r>
    </w:p>
    <w:p w14:paraId="63A0AB4C">
      <w:pPr>
        <w:spacing w:line="360" w:lineRule="auto"/>
        <w:rPr>
          <w:rFonts w:ascii="Times New Roman" w:hAnsi="Times New Roman" w:eastAsia="宋体" w:cs="Times New Roman"/>
          <w:b/>
          <w:bCs/>
          <w:szCs w:val="21"/>
        </w:rPr>
      </w:pPr>
      <w:r>
        <w:rPr>
          <w:rFonts w:hint="eastAsia" w:ascii="Times New Roman" w:hAnsi="Times New Roman" w:eastAsia="宋体" w:cs="Times New Roman"/>
          <w:b/>
          <w:bCs/>
          <w:szCs w:val="21"/>
        </w:rPr>
        <w:t>四</w:t>
      </w:r>
      <w:r>
        <w:rPr>
          <w:rFonts w:hint="eastAsia" w:ascii="Times New Roman" w:hAnsi="Times New Roman" w:eastAsia="宋体" w:cs="Times New Roman"/>
          <w:b/>
          <w:bCs/>
          <w:szCs w:val="21"/>
          <w:lang w:eastAsia="zh-CN"/>
        </w:rPr>
        <w:t>、</w:t>
      </w:r>
      <w:r>
        <w:rPr>
          <w:rFonts w:hint="eastAsia" w:ascii="Times New Roman" w:hAnsi="Times New Roman" w:eastAsia="宋体" w:cs="Times New Roman"/>
          <w:b/>
          <w:bCs/>
          <w:szCs w:val="21"/>
        </w:rPr>
        <w:t>评标过程</w:t>
      </w:r>
    </w:p>
    <w:p w14:paraId="2C2CE7BF">
      <w:pPr>
        <w:snapToGrid w:val="0"/>
        <w:spacing w:line="360" w:lineRule="exact"/>
        <w:ind w:firstLine="317" w:firstLineChars="151"/>
        <w:rPr>
          <w:rFonts w:ascii="宋体" w:hAnsi="宋体" w:eastAsia="宋体" w:cs="Arial"/>
          <w:szCs w:val="21"/>
        </w:rPr>
      </w:pPr>
      <w:r>
        <w:rPr>
          <w:rFonts w:hint="eastAsia" w:ascii="宋体" w:hAnsi="宋体" w:eastAsia="宋体" w:cs="Arial"/>
          <w:szCs w:val="21"/>
        </w:rPr>
        <w:t>1. 初步审查</w:t>
      </w:r>
    </w:p>
    <w:p w14:paraId="6709E40A">
      <w:pPr>
        <w:spacing w:line="360" w:lineRule="exact"/>
        <w:ind w:firstLine="354" w:firstLineChars="169"/>
        <w:rPr>
          <w:rFonts w:ascii="宋体" w:hAnsi="宋体" w:eastAsia="宋体" w:cs="Times New Roman"/>
          <w:szCs w:val="24"/>
        </w:rPr>
      </w:pPr>
      <w:r>
        <w:rPr>
          <w:rFonts w:hint="eastAsia" w:ascii="宋体" w:hAnsi="宋体" w:eastAsia="宋体" w:cs="Times New Roman"/>
          <w:szCs w:val="24"/>
        </w:rPr>
        <w:t>初审分为资格性检查和符合性检查。</w:t>
      </w:r>
    </w:p>
    <w:p w14:paraId="01737484">
      <w:pPr>
        <w:spacing w:line="360" w:lineRule="exact"/>
        <w:ind w:firstLine="354" w:firstLineChars="169"/>
        <w:rPr>
          <w:rFonts w:ascii="宋体" w:hAnsi="宋体" w:eastAsia="宋体" w:cs="Times New Roman"/>
          <w:szCs w:val="24"/>
        </w:rPr>
      </w:pPr>
      <w:r>
        <w:rPr>
          <w:rFonts w:hint="eastAsia" w:ascii="宋体" w:hAnsi="宋体" w:eastAsia="宋体" w:cs="Times New Roman"/>
          <w:szCs w:val="24"/>
        </w:rPr>
        <w:t>资格性检查。依据法律法规和</w:t>
      </w:r>
      <w:r>
        <w:rPr>
          <w:rFonts w:hint="eastAsia" w:ascii="宋体" w:hAnsi="宋体" w:eastAsia="宋体" w:cs="Times New Roman"/>
          <w:szCs w:val="24"/>
          <w:lang w:eastAsia="zh-CN"/>
        </w:rPr>
        <w:t>比选文件</w:t>
      </w:r>
      <w:r>
        <w:rPr>
          <w:rFonts w:hint="eastAsia" w:ascii="宋体" w:hAnsi="宋体" w:eastAsia="宋体" w:cs="Times New Roman"/>
          <w:szCs w:val="24"/>
        </w:rPr>
        <w:t>的规定，对投标文件中的资格证明</w:t>
      </w:r>
      <w:r>
        <w:rPr>
          <w:rFonts w:hint="eastAsia" w:ascii="宋体" w:hAnsi="宋体" w:eastAsia="宋体" w:cs="Times New Roman"/>
          <w:szCs w:val="24"/>
          <w:lang w:eastAsia="zh-CN"/>
        </w:rPr>
        <w:t>等</w:t>
      </w:r>
      <w:r>
        <w:rPr>
          <w:rFonts w:hint="eastAsia" w:ascii="宋体" w:hAnsi="宋体" w:eastAsia="宋体" w:cs="Times New Roman"/>
          <w:szCs w:val="24"/>
        </w:rPr>
        <w:t>进行审查，以确定投标供应商是否具备投标资格。</w:t>
      </w:r>
    </w:p>
    <w:p w14:paraId="37371983">
      <w:pPr>
        <w:spacing w:line="360" w:lineRule="auto"/>
        <w:ind w:firstLine="354" w:firstLineChars="169"/>
        <w:rPr>
          <w:rFonts w:ascii="宋体" w:hAnsi="宋体" w:eastAsia="宋体" w:cs="Times New Roman"/>
          <w:szCs w:val="24"/>
        </w:rPr>
      </w:pPr>
      <w:r>
        <w:rPr>
          <w:rFonts w:hint="eastAsia" w:ascii="宋体" w:hAnsi="宋体" w:eastAsia="宋体" w:cs="Times New Roman"/>
          <w:szCs w:val="24"/>
        </w:rPr>
        <w:t>符合性检查。依据</w:t>
      </w:r>
      <w:r>
        <w:rPr>
          <w:rFonts w:hint="eastAsia" w:ascii="宋体" w:hAnsi="宋体" w:eastAsia="宋体" w:cs="Times New Roman"/>
          <w:szCs w:val="24"/>
          <w:lang w:eastAsia="zh-CN"/>
        </w:rPr>
        <w:t>比选文件</w:t>
      </w:r>
      <w:r>
        <w:rPr>
          <w:rFonts w:hint="eastAsia" w:ascii="宋体" w:hAnsi="宋体" w:eastAsia="宋体" w:cs="Times New Roman"/>
          <w:szCs w:val="24"/>
        </w:rPr>
        <w:t>的规定，从投标文件的有效性、完整性和对</w:t>
      </w:r>
      <w:r>
        <w:rPr>
          <w:rFonts w:hint="eastAsia" w:ascii="宋体" w:hAnsi="宋体" w:eastAsia="宋体" w:cs="Times New Roman"/>
          <w:szCs w:val="24"/>
          <w:lang w:eastAsia="zh-CN"/>
        </w:rPr>
        <w:t>比选文件</w:t>
      </w:r>
      <w:r>
        <w:rPr>
          <w:rFonts w:hint="eastAsia" w:ascii="宋体" w:hAnsi="宋体" w:eastAsia="宋体" w:cs="Times New Roman"/>
          <w:szCs w:val="24"/>
        </w:rPr>
        <w:t>的响应程度进行审查，以确定是否对</w:t>
      </w:r>
      <w:r>
        <w:rPr>
          <w:rFonts w:hint="eastAsia" w:ascii="宋体" w:hAnsi="宋体" w:eastAsia="宋体" w:cs="Times New Roman"/>
          <w:szCs w:val="24"/>
          <w:lang w:eastAsia="zh-CN"/>
        </w:rPr>
        <w:t>比选文件</w:t>
      </w:r>
      <w:r>
        <w:rPr>
          <w:rFonts w:hint="eastAsia" w:ascii="宋体" w:hAnsi="宋体" w:eastAsia="宋体" w:cs="Times New Roman"/>
          <w:szCs w:val="24"/>
        </w:rPr>
        <w:t>的实质性要求作出响应。</w:t>
      </w:r>
    </w:p>
    <w:p w14:paraId="612C9E56">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审查《投标文件》是否对</w:t>
      </w:r>
      <w:r>
        <w:rPr>
          <w:rFonts w:hint="eastAsia" w:ascii="宋体" w:hAnsi="宋体" w:eastAsia="宋体" w:cs="Times New Roman"/>
          <w:szCs w:val="24"/>
          <w:lang w:eastAsia="zh-CN"/>
        </w:rPr>
        <w:t>比选文件</w:t>
      </w:r>
      <w:r>
        <w:rPr>
          <w:rFonts w:hint="eastAsia" w:ascii="宋体" w:hAnsi="宋体" w:eastAsia="宋体" w:cs="Times New Roman"/>
          <w:szCs w:val="24"/>
        </w:rPr>
        <w:t>提出的所有实质性要求和条件作出响应。如有未对实质性要求和条件作出响应者，其投标作无效标处理，不予进入详细评审。</w:t>
      </w:r>
    </w:p>
    <w:p w14:paraId="096ED975">
      <w:pPr>
        <w:numPr>
          <w:ilvl w:val="0"/>
          <w:numId w:val="4"/>
        </w:numPr>
        <w:snapToGrid w:val="0"/>
        <w:spacing w:line="360" w:lineRule="exact"/>
        <w:ind w:firstLine="317" w:firstLineChars="151"/>
        <w:rPr>
          <w:rFonts w:ascii="宋体" w:hAnsi="宋体" w:eastAsia="宋体" w:cs="Arial"/>
          <w:szCs w:val="21"/>
        </w:rPr>
      </w:pPr>
      <w:r>
        <w:rPr>
          <w:rFonts w:hint="eastAsia" w:ascii="宋体" w:hAnsi="宋体" w:eastAsia="宋体" w:cs="Arial"/>
          <w:szCs w:val="21"/>
        </w:rPr>
        <w:t>澄清问题</w:t>
      </w:r>
    </w:p>
    <w:p w14:paraId="2556027D">
      <w:pPr>
        <w:spacing w:line="360" w:lineRule="exact"/>
        <w:ind w:firstLine="378" w:firstLineChars="180"/>
        <w:rPr>
          <w:rFonts w:ascii="宋体" w:hAnsi="宋体" w:eastAsia="宋体" w:cs="Times New Roman"/>
          <w:szCs w:val="24"/>
        </w:rPr>
      </w:pPr>
      <w:r>
        <w:rPr>
          <w:rFonts w:hint="eastAsia" w:ascii="宋体" w:hAnsi="宋体" w:eastAsia="宋体" w:cs="Times New Roman"/>
          <w:szCs w:val="24"/>
        </w:rPr>
        <w:t>对投标文件中含义不明确、同类问题表述不一致或者有明显文字和计算错误的内容，评标委员会要求供应商作出必要的澄清、说明或者纠正。供应商的澄清、说明或者补正应当采用书面形式，由其授权的代表签字，并不得超出投标文件的范围或者改变投标文件的实质性内容。</w:t>
      </w:r>
    </w:p>
    <w:p w14:paraId="66A4094B">
      <w:pPr>
        <w:numPr>
          <w:ilvl w:val="0"/>
          <w:numId w:val="4"/>
        </w:numPr>
        <w:snapToGrid w:val="0"/>
        <w:spacing w:line="360" w:lineRule="exact"/>
        <w:ind w:firstLine="317" w:firstLineChars="151"/>
        <w:rPr>
          <w:rFonts w:ascii="宋体" w:hAnsi="宋体" w:eastAsia="宋体" w:cs="Arial"/>
          <w:szCs w:val="21"/>
        </w:rPr>
      </w:pPr>
      <w:r>
        <w:rPr>
          <w:rFonts w:hint="eastAsia" w:ascii="宋体" w:hAnsi="宋体" w:eastAsia="宋体" w:cs="Arial"/>
          <w:szCs w:val="21"/>
        </w:rPr>
        <w:t>详细评审</w:t>
      </w:r>
    </w:p>
    <w:p w14:paraId="461B9793">
      <w:pPr>
        <w:spacing w:line="360" w:lineRule="exact"/>
        <w:ind w:firstLine="378" w:firstLineChars="180"/>
        <w:rPr>
          <w:rFonts w:ascii="宋体" w:hAnsi="宋体" w:eastAsia="宋体" w:cs="Times New Roman"/>
          <w:szCs w:val="24"/>
        </w:rPr>
      </w:pPr>
      <w:r>
        <w:rPr>
          <w:rFonts w:hint="eastAsia" w:ascii="宋体" w:hAnsi="宋体" w:eastAsia="宋体" w:cs="Times New Roman"/>
          <w:szCs w:val="24"/>
        </w:rPr>
        <w:t>评标委员会对初步评审合格的投标文件，依照本办法对投标文件</w:t>
      </w:r>
      <w:r>
        <w:rPr>
          <w:rFonts w:hint="eastAsia" w:ascii="宋体" w:hAnsi="宋体" w:eastAsia="宋体" w:cs="Times New Roman"/>
          <w:szCs w:val="24"/>
          <w:lang w:eastAsia="zh-CN"/>
        </w:rPr>
        <w:t>做</w:t>
      </w:r>
      <w:r>
        <w:rPr>
          <w:rFonts w:hint="eastAsia" w:ascii="宋体" w:hAnsi="宋体" w:eastAsia="宋体" w:cs="Times New Roman"/>
          <w:szCs w:val="24"/>
        </w:rPr>
        <w:t>进一步评审、比较。评标委员会成员经过阅标、审标和询标，对各供应商进行打分。</w:t>
      </w:r>
    </w:p>
    <w:p w14:paraId="38389649">
      <w:pPr>
        <w:spacing w:line="360" w:lineRule="exact"/>
        <w:ind w:firstLine="378" w:firstLineChars="180"/>
        <w:rPr>
          <w:rFonts w:ascii="宋体" w:hAnsi="宋体" w:eastAsia="宋体" w:cs="Times New Roman"/>
          <w:szCs w:val="21"/>
        </w:rPr>
      </w:pPr>
      <w:r>
        <w:rPr>
          <w:rFonts w:hint="eastAsia" w:ascii="宋体" w:hAnsi="宋体" w:eastAsia="宋体" w:cs="Times New Roman"/>
          <w:szCs w:val="21"/>
        </w:rPr>
        <w:t>评委打分参照本部分附表《评分标准表》。由各评标委员会成员根据供应商的投标文件及相关澄清文件，进行独立打分。评委打分采用记名方式，取算术平均分（小数点后保留一位小数）。对明显畸高、畸低的评分（其总评分偏离平均分30%以上的），评标委员会主任委员提醒相关评审人员进行复核或书面说明理由。按综合评分算术平均值自高向低次序排出评标结果排序。</w:t>
      </w:r>
    </w:p>
    <w:p w14:paraId="50EA3730">
      <w:pPr>
        <w:spacing w:line="360" w:lineRule="exact"/>
        <w:ind w:firstLine="378" w:firstLineChars="180"/>
        <w:rPr>
          <w:rFonts w:ascii="宋体" w:hAnsi="宋体" w:eastAsia="宋体" w:cs="Times New Roman"/>
          <w:szCs w:val="21"/>
        </w:rPr>
      </w:pPr>
      <w:r>
        <w:rPr>
          <w:rFonts w:hint="eastAsia" w:ascii="宋体" w:hAnsi="宋体" w:eastAsia="宋体" w:cs="Times New Roman"/>
          <w:szCs w:val="21"/>
        </w:rPr>
        <w:t>在投标响应截止时间或评审期间出现实质性响应供应商不足3家的情形，则请示主管部门后再定。</w:t>
      </w:r>
    </w:p>
    <w:p w14:paraId="30CA4B02">
      <w:pPr>
        <w:numPr>
          <w:ilvl w:val="0"/>
          <w:numId w:val="4"/>
        </w:numPr>
        <w:snapToGrid w:val="0"/>
        <w:spacing w:line="360" w:lineRule="exact"/>
        <w:ind w:firstLine="317" w:firstLineChars="151"/>
        <w:rPr>
          <w:rFonts w:ascii="宋体" w:hAnsi="宋体" w:eastAsia="宋体" w:cs="Arial"/>
          <w:szCs w:val="21"/>
        </w:rPr>
      </w:pPr>
      <w:r>
        <w:rPr>
          <w:rFonts w:hint="eastAsia" w:ascii="宋体" w:hAnsi="宋体" w:eastAsia="宋体" w:cs="Arial"/>
          <w:szCs w:val="21"/>
        </w:rPr>
        <w:t>中标原则</w:t>
      </w:r>
    </w:p>
    <w:p w14:paraId="75040B2B">
      <w:pPr>
        <w:spacing w:line="360" w:lineRule="exact"/>
        <w:ind w:firstLine="378" w:firstLineChars="180"/>
        <w:rPr>
          <w:rFonts w:ascii="宋体" w:hAnsi="宋体" w:eastAsia="宋体" w:cs="Times New Roman"/>
          <w:szCs w:val="24"/>
        </w:rPr>
      </w:pPr>
      <w:r>
        <w:rPr>
          <w:rFonts w:hint="eastAsia" w:ascii="宋体" w:hAnsi="宋体" w:eastAsia="宋体" w:cs="Times New Roman"/>
          <w:szCs w:val="24"/>
        </w:rPr>
        <w:t>评标委员会根据供应商的投标文件的总得分高低排定顺序，推荐综合得分最高的为中标候选人；若综合得分相同，则报价低者为中标候选人；若报价也相同则由采购人或供应商推荐代表抽签决定中标候选人，先抽中者为中标候选人。</w:t>
      </w:r>
    </w:p>
    <w:p w14:paraId="70155286">
      <w:pPr>
        <w:numPr>
          <w:ilvl w:val="0"/>
          <w:numId w:val="4"/>
        </w:numPr>
        <w:snapToGrid w:val="0"/>
        <w:spacing w:line="360" w:lineRule="exact"/>
        <w:ind w:firstLine="317" w:firstLineChars="151"/>
        <w:rPr>
          <w:rFonts w:ascii="宋体" w:hAnsi="宋体" w:eastAsia="宋体" w:cs="Arial"/>
          <w:szCs w:val="21"/>
        </w:rPr>
      </w:pPr>
      <w:r>
        <w:rPr>
          <w:rFonts w:hint="eastAsia" w:ascii="宋体" w:hAnsi="宋体" w:eastAsia="宋体" w:cs="Arial"/>
          <w:szCs w:val="21"/>
        </w:rPr>
        <w:t>中标结果</w:t>
      </w:r>
    </w:p>
    <w:p w14:paraId="0008BEF5">
      <w:pPr>
        <w:spacing w:line="360" w:lineRule="exact"/>
        <w:ind w:firstLine="378" w:firstLineChars="180"/>
        <w:rPr>
          <w:rFonts w:ascii="宋体" w:hAnsi="宋体" w:eastAsia="宋体" w:cs="Times New Roman"/>
          <w:szCs w:val="24"/>
        </w:rPr>
      </w:pPr>
      <w:r>
        <w:rPr>
          <w:rFonts w:hint="eastAsia" w:ascii="宋体" w:hAnsi="宋体" w:eastAsia="宋体" w:cs="Times New Roman"/>
          <w:szCs w:val="24"/>
        </w:rPr>
        <w:t>采购机构将中标结果在海南省博物馆官网上公示，根据公示和决标结果，向中标人发出中标通知书。</w:t>
      </w:r>
    </w:p>
    <w:tbl>
      <w:tblPr>
        <w:tblStyle w:val="31"/>
        <w:tblW w:w="8402" w:type="dxa"/>
        <w:jc w:val="center"/>
        <w:tblLayout w:type="fixed"/>
        <w:tblCellMar>
          <w:top w:w="0" w:type="dxa"/>
          <w:left w:w="0" w:type="dxa"/>
          <w:bottom w:w="0" w:type="dxa"/>
          <w:right w:w="0" w:type="dxa"/>
        </w:tblCellMar>
      </w:tblPr>
      <w:tblGrid>
        <w:gridCol w:w="467"/>
        <w:gridCol w:w="1042"/>
        <w:gridCol w:w="6049"/>
        <w:gridCol w:w="334"/>
        <w:gridCol w:w="270"/>
        <w:gridCol w:w="240"/>
      </w:tblGrid>
      <w:tr w14:paraId="4ABA607D">
        <w:tblPrEx>
          <w:tblCellMar>
            <w:top w:w="0" w:type="dxa"/>
            <w:left w:w="0" w:type="dxa"/>
            <w:bottom w:w="0" w:type="dxa"/>
            <w:right w:w="0" w:type="dxa"/>
          </w:tblCellMar>
        </w:tblPrEx>
        <w:trPr>
          <w:cantSplit/>
          <w:trHeight w:val="448" w:hRule="atLeast"/>
          <w:jc w:val="center"/>
        </w:trPr>
        <w:tc>
          <w:tcPr>
            <w:tcW w:w="7558" w:type="dxa"/>
            <w:gridSpan w:val="3"/>
            <w:tcBorders>
              <w:top w:val="double" w:color="auto" w:sz="4" w:space="0"/>
              <w:left w:val="double" w:color="auto" w:sz="4" w:space="0"/>
              <w:bottom w:val="single" w:color="auto" w:sz="4" w:space="0"/>
              <w:right w:val="single" w:color="auto" w:sz="4" w:space="0"/>
              <w:tl2br w:val="single" w:color="auto" w:sz="4" w:space="0"/>
            </w:tcBorders>
          </w:tcPr>
          <w:p w14:paraId="071D7935">
            <w:pPr>
              <w:widowControl/>
              <w:spacing w:line="280" w:lineRule="exact"/>
              <w:jc w:val="right"/>
              <w:rPr>
                <w:rFonts w:ascii="宋体" w:hAnsi="宋体" w:eastAsia="宋体" w:cs="宋体"/>
                <w:kern w:val="0"/>
                <w:szCs w:val="21"/>
              </w:rPr>
            </w:pPr>
            <w:r>
              <w:rPr>
                <w:rFonts w:ascii="宋体" w:hAnsi="宋体" w:eastAsia="宋体" w:cs="Times New Roman"/>
                <w:kern w:val="0"/>
                <w:szCs w:val="21"/>
              </w:rPr>
              <w:t>供应商</w:t>
            </w:r>
          </w:p>
          <w:p w14:paraId="302D49EB">
            <w:pPr>
              <w:widowControl/>
              <w:spacing w:line="280" w:lineRule="exact"/>
              <w:rPr>
                <w:rFonts w:ascii="宋体" w:hAnsi="宋体" w:eastAsia="宋体" w:cs="宋体"/>
                <w:kern w:val="0"/>
                <w:szCs w:val="21"/>
              </w:rPr>
            </w:pPr>
            <w:r>
              <w:rPr>
                <w:rFonts w:ascii="宋体" w:hAnsi="宋体" w:eastAsia="宋体" w:cs="Times New Roman"/>
                <w:kern w:val="0"/>
                <w:szCs w:val="21"/>
              </w:rPr>
              <w:t>评分项及分值</w:t>
            </w:r>
          </w:p>
        </w:tc>
        <w:tc>
          <w:tcPr>
            <w:tcW w:w="334" w:type="dxa"/>
            <w:tcBorders>
              <w:top w:val="doub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14:paraId="4E44AE8D">
            <w:pPr>
              <w:widowControl/>
              <w:spacing w:before="100" w:beforeAutospacing="1" w:after="100" w:afterAutospacing="1" w:line="280" w:lineRule="exact"/>
              <w:jc w:val="center"/>
              <w:rPr>
                <w:rFonts w:ascii="宋体" w:hAnsi="宋体" w:eastAsia="宋体" w:cs="宋体"/>
                <w:kern w:val="0"/>
                <w:szCs w:val="21"/>
              </w:rPr>
            </w:pPr>
          </w:p>
        </w:tc>
        <w:tc>
          <w:tcPr>
            <w:tcW w:w="270" w:type="dxa"/>
            <w:tcBorders>
              <w:top w:val="doub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FDBAF7">
            <w:pPr>
              <w:widowControl/>
              <w:spacing w:before="100" w:beforeAutospacing="1" w:after="100" w:afterAutospacing="1" w:line="280" w:lineRule="exact"/>
              <w:jc w:val="center"/>
              <w:rPr>
                <w:rFonts w:ascii="宋体" w:hAnsi="宋体" w:eastAsia="宋体" w:cs="宋体"/>
                <w:kern w:val="0"/>
                <w:szCs w:val="21"/>
              </w:rPr>
            </w:pPr>
          </w:p>
        </w:tc>
        <w:tc>
          <w:tcPr>
            <w:tcW w:w="240" w:type="dxa"/>
            <w:tcBorders>
              <w:top w:val="double" w:color="auto" w:sz="4" w:space="0"/>
              <w:left w:val="single" w:color="auto" w:sz="8" w:space="0"/>
              <w:bottom w:val="single" w:color="auto" w:sz="8" w:space="0"/>
              <w:right w:val="double" w:color="auto" w:sz="4" w:space="0"/>
            </w:tcBorders>
            <w:tcMar>
              <w:top w:w="0" w:type="dxa"/>
              <w:left w:w="108" w:type="dxa"/>
              <w:bottom w:w="0" w:type="dxa"/>
              <w:right w:w="108" w:type="dxa"/>
            </w:tcMar>
            <w:vAlign w:val="center"/>
          </w:tcPr>
          <w:p w14:paraId="119C39B8">
            <w:pPr>
              <w:widowControl/>
              <w:spacing w:before="100" w:beforeAutospacing="1" w:after="100" w:afterAutospacing="1" w:line="280" w:lineRule="exact"/>
              <w:jc w:val="center"/>
              <w:rPr>
                <w:rFonts w:ascii="宋体" w:hAnsi="宋体" w:eastAsia="宋体" w:cs="宋体"/>
                <w:kern w:val="0"/>
                <w:szCs w:val="21"/>
              </w:rPr>
            </w:pPr>
          </w:p>
        </w:tc>
      </w:tr>
      <w:tr w14:paraId="4B6C5107">
        <w:tblPrEx>
          <w:tblCellMar>
            <w:top w:w="0" w:type="dxa"/>
            <w:left w:w="0" w:type="dxa"/>
            <w:bottom w:w="0" w:type="dxa"/>
            <w:right w:w="0" w:type="dxa"/>
          </w:tblCellMar>
        </w:tblPrEx>
        <w:trPr>
          <w:cantSplit/>
          <w:trHeight w:val="90" w:hRule="atLeast"/>
          <w:jc w:val="center"/>
        </w:trPr>
        <w:tc>
          <w:tcPr>
            <w:tcW w:w="7558" w:type="dxa"/>
            <w:gridSpan w:val="3"/>
            <w:tcBorders>
              <w:top w:val="single" w:color="auto" w:sz="4" w:space="0"/>
              <w:left w:val="double" w:color="auto" w:sz="4" w:space="0"/>
              <w:bottom w:val="single" w:color="auto" w:sz="8" w:space="0"/>
              <w:right w:val="single" w:color="auto" w:sz="8" w:space="0"/>
            </w:tcBorders>
            <w:vAlign w:val="center"/>
          </w:tcPr>
          <w:p w14:paraId="01F0F091">
            <w:pPr>
              <w:widowControl/>
              <w:jc w:val="center"/>
              <w:rPr>
                <w:rFonts w:ascii="宋体" w:hAnsi="宋体" w:eastAsia="宋体" w:cs="宋体"/>
                <w:kern w:val="0"/>
                <w:szCs w:val="21"/>
              </w:rPr>
            </w:pPr>
            <w:r>
              <w:rPr>
                <w:rFonts w:hint="eastAsia" w:ascii="宋体" w:hAnsi="宋体" w:eastAsia="宋体" w:cs="宋体"/>
                <w:b/>
                <w:bCs/>
                <w:kern w:val="0"/>
                <w:szCs w:val="21"/>
              </w:rPr>
              <w:t>综合评分得分</w:t>
            </w:r>
            <w:r>
              <w:rPr>
                <w:rFonts w:ascii="宋体" w:hAnsi="宋体" w:eastAsia="宋体" w:cs="Times New Roman"/>
                <w:b/>
                <w:bCs/>
                <w:kern w:val="0"/>
                <w:szCs w:val="21"/>
              </w:rPr>
              <w:t>（</w:t>
            </w:r>
            <w:r>
              <w:rPr>
                <w:rFonts w:hint="eastAsia" w:ascii="宋体" w:hAnsi="宋体" w:eastAsia="宋体" w:cs="宋体"/>
                <w:kern w:val="0"/>
                <w:szCs w:val="21"/>
              </w:rPr>
              <w:t>满分</w:t>
            </w:r>
            <w:r>
              <w:rPr>
                <w:rFonts w:ascii="宋体" w:hAnsi="宋体" w:eastAsia="宋体" w:cs="Times New Roman"/>
                <w:kern w:val="0"/>
                <w:szCs w:val="21"/>
              </w:rPr>
              <w:t>100</w:t>
            </w:r>
            <w:r>
              <w:rPr>
                <w:rFonts w:hint="eastAsia" w:ascii="宋体" w:hAnsi="宋体" w:eastAsia="宋体" w:cs="宋体"/>
                <w:kern w:val="0"/>
                <w:szCs w:val="21"/>
              </w:rPr>
              <w:t>分</w:t>
            </w:r>
            <w:r>
              <w:rPr>
                <w:rFonts w:ascii="宋体" w:hAnsi="宋体" w:eastAsia="宋体" w:cs="Times New Roman"/>
                <w:b/>
                <w:bCs/>
                <w:kern w:val="0"/>
                <w:szCs w:val="21"/>
              </w:rPr>
              <w:t>）</w:t>
            </w:r>
          </w:p>
        </w:tc>
        <w:tc>
          <w:tcPr>
            <w:tcW w:w="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74F481">
            <w:pPr>
              <w:widowControl/>
              <w:spacing w:before="100" w:beforeAutospacing="1" w:after="100" w:afterAutospacing="1" w:line="240" w:lineRule="exact"/>
              <w:jc w:val="center"/>
              <w:rPr>
                <w:rFonts w:ascii="宋体" w:hAnsi="宋体" w:eastAsia="宋体" w:cs="宋体"/>
                <w:kern w:val="0"/>
                <w:szCs w:val="21"/>
              </w:rPr>
            </w:pPr>
          </w:p>
        </w:tc>
        <w:tc>
          <w:tcPr>
            <w:tcW w:w="2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891AE7">
            <w:pPr>
              <w:widowControl/>
              <w:spacing w:before="100" w:beforeAutospacing="1" w:after="100" w:afterAutospacing="1" w:line="240" w:lineRule="exact"/>
              <w:jc w:val="center"/>
              <w:rPr>
                <w:rFonts w:ascii="宋体" w:hAnsi="宋体" w:eastAsia="宋体" w:cs="宋体"/>
                <w:kern w:val="0"/>
                <w:szCs w:val="21"/>
              </w:rPr>
            </w:pPr>
          </w:p>
        </w:tc>
        <w:tc>
          <w:tcPr>
            <w:tcW w:w="240" w:type="dxa"/>
            <w:tcBorders>
              <w:top w:val="single" w:color="auto" w:sz="8" w:space="0"/>
              <w:left w:val="single" w:color="auto" w:sz="8" w:space="0"/>
              <w:bottom w:val="single" w:color="auto" w:sz="8" w:space="0"/>
              <w:right w:val="double" w:color="auto" w:sz="4" w:space="0"/>
            </w:tcBorders>
            <w:tcMar>
              <w:top w:w="0" w:type="dxa"/>
              <w:left w:w="108" w:type="dxa"/>
              <w:bottom w:w="0" w:type="dxa"/>
              <w:right w:w="108" w:type="dxa"/>
            </w:tcMar>
            <w:vAlign w:val="center"/>
          </w:tcPr>
          <w:p w14:paraId="2041777B">
            <w:pPr>
              <w:widowControl/>
              <w:spacing w:before="100" w:beforeAutospacing="1" w:after="100" w:afterAutospacing="1" w:line="240" w:lineRule="exact"/>
              <w:jc w:val="center"/>
              <w:rPr>
                <w:rFonts w:ascii="宋体" w:hAnsi="宋体" w:eastAsia="宋体" w:cs="宋体"/>
                <w:kern w:val="0"/>
                <w:szCs w:val="21"/>
              </w:rPr>
            </w:pPr>
          </w:p>
        </w:tc>
      </w:tr>
      <w:tr w14:paraId="74159FC9">
        <w:tblPrEx>
          <w:tblCellMar>
            <w:top w:w="0" w:type="dxa"/>
            <w:left w:w="0" w:type="dxa"/>
            <w:bottom w:w="0" w:type="dxa"/>
            <w:right w:w="0" w:type="dxa"/>
          </w:tblCellMar>
        </w:tblPrEx>
        <w:trPr>
          <w:cantSplit/>
          <w:trHeight w:val="90" w:hRule="atLeast"/>
          <w:jc w:val="center"/>
        </w:trPr>
        <w:tc>
          <w:tcPr>
            <w:tcW w:w="467" w:type="dxa"/>
            <w:vMerge w:val="restart"/>
            <w:tcBorders>
              <w:top w:val="single" w:color="auto" w:sz="8" w:space="0"/>
              <w:left w:val="double" w:color="auto" w:sz="4" w:space="0"/>
              <w:right w:val="single" w:color="auto" w:sz="8" w:space="0"/>
            </w:tcBorders>
            <w:vAlign w:val="center"/>
          </w:tcPr>
          <w:p w14:paraId="12C8AB75">
            <w:pPr>
              <w:widowControl/>
              <w:ind w:left="113" w:right="113"/>
              <w:jc w:val="center"/>
              <w:rPr>
                <w:rFonts w:ascii="宋体" w:hAnsi="宋体" w:eastAsia="宋体" w:cs="Times New Roman"/>
                <w:b/>
                <w:bCs/>
                <w:kern w:val="0"/>
                <w:szCs w:val="21"/>
              </w:rPr>
            </w:pPr>
            <w:r>
              <w:rPr>
                <w:rFonts w:hint="eastAsia" w:ascii="宋体" w:hAnsi="宋体" w:eastAsia="宋体" w:cs="Times New Roman"/>
                <w:b/>
                <w:bCs/>
                <w:kern w:val="0"/>
                <w:szCs w:val="21"/>
              </w:rPr>
              <w:t>商务</w:t>
            </w:r>
            <w:r>
              <w:rPr>
                <w:rFonts w:ascii="宋体" w:hAnsi="宋体" w:eastAsia="宋体" w:cs="Times New Roman"/>
                <w:b/>
                <w:bCs/>
                <w:kern w:val="0"/>
                <w:szCs w:val="21"/>
              </w:rPr>
              <w:t>技术分</w:t>
            </w:r>
          </w:p>
          <w:p w14:paraId="336C4691">
            <w:pPr>
              <w:widowControl/>
              <w:ind w:left="113" w:right="113"/>
              <w:jc w:val="center"/>
              <w:rPr>
                <w:rFonts w:ascii="宋体" w:hAnsi="宋体" w:eastAsia="宋体" w:cs="宋体"/>
                <w:kern w:val="0"/>
                <w:szCs w:val="21"/>
              </w:rPr>
            </w:pPr>
            <w:r>
              <w:rPr>
                <w:rFonts w:hint="eastAsia" w:ascii="宋体" w:hAnsi="宋体" w:eastAsia="宋体" w:cs="Times New Roman"/>
                <w:b/>
                <w:bCs/>
                <w:kern w:val="0"/>
                <w:szCs w:val="21"/>
              </w:rPr>
              <w:t>70</w:t>
            </w:r>
            <w:r>
              <w:rPr>
                <w:rFonts w:ascii="宋体" w:hAnsi="宋体" w:eastAsia="宋体" w:cs="Times New Roman"/>
                <w:b/>
                <w:bCs/>
                <w:kern w:val="0"/>
                <w:szCs w:val="21"/>
              </w:rPr>
              <w:t>分</w:t>
            </w:r>
          </w:p>
          <w:p w14:paraId="1AA23C31">
            <w:pPr>
              <w:ind w:left="113" w:right="113"/>
              <w:jc w:val="center"/>
              <w:rPr>
                <w:rFonts w:ascii="宋体" w:hAnsi="宋体" w:eastAsia="宋体" w:cs="宋体"/>
                <w:kern w:val="0"/>
                <w:szCs w:val="21"/>
              </w:rPr>
            </w:pPr>
          </w:p>
        </w:tc>
        <w:tc>
          <w:tcPr>
            <w:tcW w:w="1042" w:type="dxa"/>
            <w:vMerge w:val="restart"/>
            <w:tcBorders>
              <w:top w:val="single" w:color="auto" w:sz="8" w:space="0"/>
              <w:left w:val="single" w:color="auto" w:sz="8" w:space="0"/>
              <w:right w:val="single" w:color="auto" w:sz="8" w:space="0"/>
            </w:tcBorders>
            <w:vAlign w:val="center"/>
          </w:tcPr>
          <w:p w14:paraId="69EBC406">
            <w:pPr>
              <w:jc w:val="center"/>
              <w:rPr>
                <w:rFonts w:ascii="宋体" w:hAnsi="宋体" w:eastAsia="宋体" w:cs="宋体"/>
                <w:b/>
                <w:szCs w:val="21"/>
              </w:rPr>
            </w:pPr>
            <w:r>
              <w:rPr>
                <w:rFonts w:ascii="宋体" w:hAnsi="宋体" w:eastAsia="宋体" w:cs="宋体"/>
                <w:kern w:val="0"/>
                <w:szCs w:val="21"/>
              </w:rPr>
              <w:t>1</w:t>
            </w:r>
            <w:r>
              <w:rPr>
                <w:rFonts w:hint="eastAsia" w:ascii="宋体" w:hAnsi="宋体" w:eastAsia="宋体" w:cs="宋体"/>
                <w:kern w:val="0"/>
                <w:szCs w:val="21"/>
              </w:rPr>
              <w:t>、技术方案（</w:t>
            </w:r>
            <w:r>
              <w:rPr>
                <w:rFonts w:ascii="宋体" w:hAnsi="宋体" w:eastAsia="宋体" w:cs="宋体"/>
                <w:kern w:val="0"/>
                <w:szCs w:val="21"/>
              </w:rPr>
              <w:t>3</w:t>
            </w:r>
            <w:r>
              <w:rPr>
                <w:rFonts w:hint="eastAsia" w:ascii="宋体" w:hAnsi="宋体" w:eastAsia="宋体" w:cs="宋体"/>
                <w:kern w:val="0"/>
                <w:szCs w:val="21"/>
              </w:rPr>
              <w:t>8分）</w:t>
            </w:r>
          </w:p>
        </w:tc>
        <w:tc>
          <w:tcPr>
            <w:tcW w:w="6049" w:type="dxa"/>
            <w:tcBorders>
              <w:top w:val="single" w:color="auto" w:sz="8" w:space="0"/>
              <w:left w:val="single" w:color="auto" w:sz="8" w:space="0"/>
              <w:bottom w:val="single" w:color="auto" w:sz="8" w:space="0"/>
              <w:right w:val="single" w:color="auto" w:sz="8" w:space="0"/>
            </w:tcBorders>
            <w:shd w:val="clear" w:color="auto" w:fill="auto"/>
            <w:vAlign w:val="top"/>
          </w:tcPr>
          <w:p w14:paraId="314DEE8B">
            <w:pPr>
              <w:jc w:val="left"/>
              <w:rPr>
                <w:rFonts w:ascii="宋体" w:hAnsi="宋体" w:eastAsia="宋体" w:cs="宋体"/>
                <w:kern w:val="0"/>
                <w:szCs w:val="21"/>
              </w:rPr>
            </w:pPr>
            <w:r>
              <w:rPr>
                <w:rFonts w:hint="eastAsia" w:ascii="宋体" w:hAnsi="宋体" w:eastAsia="宋体" w:cs="宋体"/>
                <w:kern w:val="0"/>
                <w:szCs w:val="21"/>
              </w:rPr>
              <w:t>监理服务方案；</w:t>
            </w:r>
            <w:r>
              <w:rPr>
                <w:rFonts w:hint="eastAsia" w:ascii="宋体" w:hAnsi="宋体" w:eastAsia="宋体" w:cs="宋体"/>
                <w:szCs w:val="21"/>
              </w:rPr>
              <w:t>（1</w:t>
            </w:r>
            <w:r>
              <w:rPr>
                <w:rFonts w:ascii="宋体" w:hAnsi="宋体" w:eastAsia="宋体" w:cs="宋体"/>
                <w:szCs w:val="21"/>
              </w:rPr>
              <w:t>2</w:t>
            </w:r>
            <w:r>
              <w:rPr>
                <w:rFonts w:hint="eastAsia" w:ascii="宋体" w:hAnsi="宋体" w:eastAsia="宋体" w:cs="宋体"/>
                <w:szCs w:val="21"/>
              </w:rPr>
              <w:t>分）：</w:t>
            </w:r>
            <w:r>
              <w:rPr>
                <w:rFonts w:ascii="宋体" w:hAnsi="宋体" w:eastAsia="宋体" w:cs="宋体"/>
                <w:szCs w:val="21"/>
              </w:rPr>
              <w:t>9</w:t>
            </w:r>
            <w:r>
              <w:rPr>
                <w:rFonts w:hint="eastAsia" w:ascii="宋体" w:hAnsi="宋体" w:eastAsia="宋体" w:cs="宋体"/>
                <w:szCs w:val="21"/>
              </w:rPr>
              <w:t>分≤优≤1</w:t>
            </w:r>
            <w:r>
              <w:rPr>
                <w:rFonts w:ascii="宋体" w:hAnsi="宋体" w:eastAsia="宋体" w:cs="宋体"/>
                <w:szCs w:val="21"/>
              </w:rPr>
              <w:t>2</w:t>
            </w:r>
            <w:r>
              <w:rPr>
                <w:rFonts w:hint="eastAsia" w:ascii="宋体" w:hAnsi="宋体" w:eastAsia="宋体" w:cs="宋体"/>
                <w:szCs w:val="21"/>
              </w:rPr>
              <w:t>分；</w:t>
            </w:r>
            <w:r>
              <w:rPr>
                <w:rFonts w:ascii="宋体" w:hAnsi="宋体" w:eastAsia="宋体" w:cs="宋体"/>
                <w:szCs w:val="21"/>
              </w:rPr>
              <w:t>6</w:t>
            </w:r>
            <w:r>
              <w:rPr>
                <w:rFonts w:hint="eastAsia" w:ascii="宋体" w:hAnsi="宋体" w:eastAsia="宋体" w:cs="宋体"/>
                <w:szCs w:val="21"/>
              </w:rPr>
              <w:t>分≤良&lt;</w:t>
            </w:r>
            <w:r>
              <w:rPr>
                <w:rFonts w:ascii="宋体" w:hAnsi="宋体" w:eastAsia="宋体" w:cs="宋体"/>
                <w:szCs w:val="21"/>
              </w:rPr>
              <w:t>9</w:t>
            </w:r>
            <w:r>
              <w:rPr>
                <w:rFonts w:hint="eastAsia" w:ascii="宋体" w:hAnsi="宋体" w:eastAsia="宋体" w:cs="宋体"/>
                <w:szCs w:val="21"/>
              </w:rPr>
              <w:t>分；0分≤一般&lt;</w:t>
            </w:r>
            <w:r>
              <w:rPr>
                <w:rFonts w:ascii="宋体" w:hAnsi="宋体" w:eastAsia="宋体" w:cs="宋体"/>
                <w:szCs w:val="21"/>
              </w:rPr>
              <w:t>6</w:t>
            </w:r>
            <w:r>
              <w:rPr>
                <w:rFonts w:hint="eastAsia" w:ascii="宋体" w:hAnsi="宋体" w:eastAsia="宋体" w:cs="宋体"/>
                <w:szCs w:val="21"/>
              </w:rPr>
              <w:t>分</w:t>
            </w:r>
            <w:r>
              <w:rPr>
                <w:rFonts w:hint="eastAsia" w:ascii="宋体" w:hAnsi="宋体" w:eastAsia="宋体" w:cs="宋体"/>
                <w:kern w:val="0"/>
                <w:szCs w:val="21"/>
              </w:rPr>
              <w:t>（包括监理目标范围内容、监理工作流程、监理机构设置、人员计划、监理岗位设置、岗位职责、监理工作措施检测监测方法、保证措施、监理服务制度、监理工作成果物）</w:t>
            </w:r>
          </w:p>
        </w:tc>
        <w:tc>
          <w:tcPr>
            <w:tcW w:w="334"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14:paraId="686B755A">
            <w:pPr>
              <w:widowControl/>
              <w:spacing w:before="100" w:beforeAutospacing="1" w:after="100" w:afterAutospacing="1" w:line="240" w:lineRule="exact"/>
              <w:jc w:val="center"/>
              <w:rPr>
                <w:rFonts w:ascii="宋体" w:hAnsi="宋体" w:eastAsia="宋体" w:cs="宋体"/>
                <w:kern w:val="0"/>
                <w:szCs w:val="21"/>
              </w:rPr>
            </w:pPr>
          </w:p>
        </w:tc>
        <w:tc>
          <w:tcPr>
            <w:tcW w:w="27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14:paraId="0DCAB3E8">
            <w:pPr>
              <w:widowControl/>
              <w:spacing w:before="100" w:beforeAutospacing="1" w:after="100" w:afterAutospacing="1" w:line="240" w:lineRule="exact"/>
              <w:jc w:val="center"/>
              <w:rPr>
                <w:rFonts w:ascii="宋体" w:hAnsi="宋体" w:eastAsia="宋体" w:cs="宋体"/>
                <w:kern w:val="0"/>
                <w:szCs w:val="21"/>
              </w:rPr>
            </w:pPr>
          </w:p>
        </w:tc>
        <w:tc>
          <w:tcPr>
            <w:tcW w:w="240" w:type="dxa"/>
            <w:tcBorders>
              <w:top w:val="single" w:color="auto" w:sz="8" w:space="0"/>
              <w:left w:val="single" w:color="auto" w:sz="8" w:space="0"/>
              <w:bottom w:val="single" w:color="auto" w:sz="8" w:space="0"/>
              <w:right w:val="double" w:color="auto" w:sz="4" w:space="0"/>
            </w:tcBorders>
            <w:tcMar>
              <w:top w:w="0" w:type="dxa"/>
              <w:left w:w="108" w:type="dxa"/>
              <w:bottom w:w="0" w:type="dxa"/>
              <w:right w:w="108" w:type="dxa"/>
            </w:tcMar>
            <w:vAlign w:val="center"/>
          </w:tcPr>
          <w:p w14:paraId="715B3026">
            <w:pPr>
              <w:widowControl/>
              <w:spacing w:before="100" w:beforeAutospacing="1" w:after="100" w:afterAutospacing="1" w:line="240" w:lineRule="exact"/>
              <w:jc w:val="center"/>
              <w:rPr>
                <w:rFonts w:ascii="宋体" w:hAnsi="宋体" w:eastAsia="宋体" w:cs="宋体"/>
                <w:kern w:val="0"/>
                <w:szCs w:val="21"/>
              </w:rPr>
            </w:pPr>
          </w:p>
        </w:tc>
      </w:tr>
      <w:tr w14:paraId="24E38DE7">
        <w:tblPrEx>
          <w:tblCellMar>
            <w:top w:w="0" w:type="dxa"/>
            <w:left w:w="0" w:type="dxa"/>
            <w:bottom w:w="0" w:type="dxa"/>
            <w:right w:w="0" w:type="dxa"/>
          </w:tblCellMar>
        </w:tblPrEx>
        <w:trPr>
          <w:cantSplit/>
          <w:trHeight w:val="624" w:hRule="atLeast"/>
          <w:jc w:val="center"/>
        </w:trPr>
        <w:tc>
          <w:tcPr>
            <w:tcW w:w="467" w:type="dxa"/>
            <w:vMerge w:val="continue"/>
            <w:tcBorders>
              <w:left w:val="double" w:color="auto" w:sz="4" w:space="0"/>
              <w:right w:val="single" w:color="auto" w:sz="8" w:space="0"/>
            </w:tcBorders>
            <w:vAlign w:val="center"/>
          </w:tcPr>
          <w:p w14:paraId="6444E1CF">
            <w:pPr>
              <w:ind w:left="113" w:right="113"/>
              <w:jc w:val="center"/>
              <w:rPr>
                <w:rFonts w:ascii="宋体" w:hAnsi="宋体" w:eastAsia="宋体" w:cs="Times New Roman"/>
                <w:b/>
                <w:bCs/>
                <w:kern w:val="0"/>
                <w:szCs w:val="21"/>
              </w:rPr>
            </w:pPr>
          </w:p>
        </w:tc>
        <w:tc>
          <w:tcPr>
            <w:tcW w:w="1042" w:type="dxa"/>
            <w:vMerge w:val="continue"/>
            <w:tcBorders>
              <w:left w:val="single" w:color="auto" w:sz="8" w:space="0"/>
              <w:right w:val="single" w:color="auto" w:sz="8" w:space="0"/>
            </w:tcBorders>
            <w:vAlign w:val="center"/>
          </w:tcPr>
          <w:p w14:paraId="31DEA62E">
            <w:pPr>
              <w:widowControl/>
              <w:snapToGrid w:val="0"/>
              <w:rPr>
                <w:rFonts w:ascii="宋体" w:hAnsi="宋体" w:eastAsia="宋体" w:cs="宋体"/>
                <w:kern w:val="0"/>
                <w:szCs w:val="21"/>
              </w:rPr>
            </w:pPr>
          </w:p>
        </w:tc>
        <w:tc>
          <w:tcPr>
            <w:tcW w:w="6049" w:type="dxa"/>
            <w:tcBorders>
              <w:top w:val="single" w:color="auto" w:sz="8" w:space="0"/>
              <w:left w:val="single" w:color="auto" w:sz="8" w:space="0"/>
              <w:bottom w:val="single" w:color="auto" w:sz="8" w:space="0"/>
              <w:right w:val="single" w:color="auto" w:sz="8" w:space="0"/>
            </w:tcBorders>
            <w:shd w:val="clear" w:color="auto" w:fill="auto"/>
            <w:vAlign w:val="top"/>
          </w:tcPr>
          <w:p w14:paraId="04A95910">
            <w:pPr>
              <w:jc w:val="left"/>
              <w:rPr>
                <w:rFonts w:ascii="宋体" w:hAnsi="宋体" w:eastAsia="宋体" w:cs="宋体"/>
                <w:kern w:val="0"/>
                <w:szCs w:val="21"/>
              </w:rPr>
            </w:pPr>
            <w:r>
              <w:rPr>
                <w:rFonts w:hint="eastAsia" w:ascii="宋体" w:hAnsi="宋体" w:eastAsia="宋体" w:cs="宋体"/>
                <w:kern w:val="0"/>
                <w:szCs w:val="21"/>
              </w:rPr>
              <w:t>对项目的理解分析；</w:t>
            </w:r>
            <w:r>
              <w:rPr>
                <w:rFonts w:hint="eastAsia" w:ascii="宋体" w:hAnsi="宋体" w:eastAsia="宋体" w:cs="宋体"/>
                <w:szCs w:val="21"/>
              </w:rPr>
              <w:t>（8分）：6分≤优≤8分；3分≤良&lt;6分；0分≤一般&lt;3分。（包括</w:t>
            </w:r>
            <w:r>
              <w:rPr>
                <w:rFonts w:hint="eastAsia" w:ascii="宋体" w:hAnsi="宋体" w:eastAsia="宋体" w:cs="宋体"/>
                <w:kern w:val="0"/>
                <w:szCs w:val="21"/>
              </w:rPr>
              <w:t>项目特点及主要风险，合理可靠的管理建议）</w:t>
            </w:r>
          </w:p>
        </w:tc>
        <w:tc>
          <w:tcPr>
            <w:tcW w:w="334"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14:paraId="35A82B7D">
            <w:pPr>
              <w:widowControl/>
              <w:spacing w:before="100" w:beforeAutospacing="1" w:after="100" w:afterAutospacing="1" w:line="240" w:lineRule="exact"/>
              <w:jc w:val="center"/>
              <w:rPr>
                <w:rFonts w:ascii="宋体" w:hAnsi="宋体" w:eastAsia="宋体" w:cs="宋体"/>
                <w:kern w:val="0"/>
                <w:szCs w:val="21"/>
              </w:rPr>
            </w:pPr>
          </w:p>
        </w:tc>
        <w:tc>
          <w:tcPr>
            <w:tcW w:w="27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14:paraId="0304D256">
            <w:pPr>
              <w:widowControl/>
              <w:spacing w:before="100" w:beforeAutospacing="1" w:after="100" w:afterAutospacing="1" w:line="240" w:lineRule="exact"/>
              <w:jc w:val="center"/>
              <w:rPr>
                <w:rFonts w:ascii="宋体" w:hAnsi="宋体" w:eastAsia="宋体" w:cs="宋体"/>
                <w:kern w:val="0"/>
                <w:szCs w:val="21"/>
              </w:rPr>
            </w:pPr>
          </w:p>
        </w:tc>
        <w:tc>
          <w:tcPr>
            <w:tcW w:w="240" w:type="dxa"/>
            <w:tcBorders>
              <w:top w:val="single" w:color="auto" w:sz="8" w:space="0"/>
              <w:left w:val="single" w:color="auto" w:sz="8" w:space="0"/>
              <w:bottom w:val="single" w:color="auto" w:sz="8" w:space="0"/>
              <w:right w:val="double" w:color="auto" w:sz="4" w:space="0"/>
            </w:tcBorders>
            <w:tcMar>
              <w:top w:w="0" w:type="dxa"/>
              <w:left w:w="108" w:type="dxa"/>
              <w:bottom w:w="0" w:type="dxa"/>
              <w:right w:w="108" w:type="dxa"/>
            </w:tcMar>
            <w:vAlign w:val="center"/>
          </w:tcPr>
          <w:p w14:paraId="034168A2">
            <w:pPr>
              <w:widowControl/>
              <w:spacing w:before="100" w:beforeAutospacing="1" w:after="100" w:afterAutospacing="1" w:line="240" w:lineRule="exact"/>
              <w:jc w:val="center"/>
              <w:rPr>
                <w:rFonts w:ascii="宋体" w:hAnsi="宋体" w:eastAsia="宋体" w:cs="宋体"/>
                <w:kern w:val="0"/>
                <w:szCs w:val="21"/>
              </w:rPr>
            </w:pPr>
          </w:p>
        </w:tc>
      </w:tr>
      <w:tr w14:paraId="6A257735">
        <w:tblPrEx>
          <w:tblCellMar>
            <w:top w:w="0" w:type="dxa"/>
            <w:left w:w="0" w:type="dxa"/>
            <w:bottom w:w="0" w:type="dxa"/>
            <w:right w:w="0" w:type="dxa"/>
          </w:tblCellMar>
        </w:tblPrEx>
        <w:trPr>
          <w:cantSplit/>
          <w:trHeight w:val="686" w:hRule="atLeast"/>
          <w:jc w:val="center"/>
        </w:trPr>
        <w:tc>
          <w:tcPr>
            <w:tcW w:w="467" w:type="dxa"/>
            <w:vMerge w:val="continue"/>
            <w:tcBorders>
              <w:left w:val="double" w:color="auto" w:sz="4" w:space="0"/>
              <w:right w:val="single" w:color="auto" w:sz="8" w:space="0"/>
            </w:tcBorders>
            <w:vAlign w:val="center"/>
          </w:tcPr>
          <w:p w14:paraId="7C084FAE">
            <w:pPr>
              <w:ind w:left="113" w:right="113"/>
              <w:jc w:val="center"/>
              <w:rPr>
                <w:rFonts w:ascii="宋体" w:hAnsi="宋体" w:eastAsia="宋体" w:cs="Times New Roman"/>
                <w:b/>
                <w:bCs/>
                <w:kern w:val="0"/>
                <w:szCs w:val="21"/>
              </w:rPr>
            </w:pPr>
          </w:p>
        </w:tc>
        <w:tc>
          <w:tcPr>
            <w:tcW w:w="1042" w:type="dxa"/>
            <w:vMerge w:val="continue"/>
            <w:tcBorders>
              <w:left w:val="single" w:color="auto" w:sz="8" w:space="0"/>
              <w:right w:val="single" w:color="auto" w:sz="8" w:space="0"/>
            </w:tcBorders>
            <w:vAlign w:val="center"/>
          </w:tcPr>
          <w:p w14:paraId="0D579AA4">
            <w:pPr>
              <w:widowControl/>
              <w:snapToGrid w:val="0"/>
              <w:rPr>
                <w:rFonts w:ascii="宋体" w:hAnsi="宋体" w:eastAsia="宋体" w:cs="宋体"/>
                <w:kern w:val="0"/>
                <w:szCs w:val="21"/>
              </w:rPr>
            </w:pPr>
          </w:p>
        </w:tc>
        <w:tc>
          <w:tcPr>
            <w:tcW w:w="6049" w:type="dxa"/>
            <w:tcBorders>
              <w:top w:val="single" w:color="auto" w:sz="8" w:space="0"/>
              <w:left w:val="single" w:color="auto" w:sz="8" w:space="0"/>
              <w:bottom w:val="single" w:color="auto" w:sz="8" w:space="0"/>
              <w:right w:val="single" w:color="auto" w:sz="8" w:space="0"/>
            </w:tcBorders>
            <w:shd w:val="clear" w:color="auto" w:fill="auto"/>
            <w:vAlign w:val="center"/>
          </w:tcPr>
          <w:p w14:paraId="41475484">
            <w:pPr>
              <w:jc w:val="left"/>
              <w:rPr>
                <w:rFonts w:ascii="宋体" w:hAnsi="宋体" w:eastAsia="宋体" w:cs="宋体"/>
                <w:kern w:val="0"/>
                <w:szCs w:val="21"/>
              </w:rPr>
            </w:pPr>
            <w:r>
              <w:rPr>
                <w:rFonts w:hint="eastAsia" w:ascii="宋体" w:hAnsi="宋体" w:eastAsia="宋体" w:cs="宋体"/>
                <w:kern w:val="0"/>
                <w:szCs w:val="21"/>
              </w:rPr>
              <w:t>项目的重难点；</w:t>
            </w:r>
            <w:r>
              <w:rPr>
                <w:rFonts w:hint="eastAsia" w:ascii="宋体" w:hAnsi="宋体" w:eastAsia="宋体" w:cs="宋体"/>
                <w:szCs w:val="21"/>
              </w:rPr>
              <w:t>（10分）：7分≤优≤10分；4分≤良&lt;7分；0分≤一般&lt;4分；（包括</w:t>
            </w:r>
            <w:r>
              <w:rPr>
                <w:rFonts w:hint="eastAsia" w:ascii="宋体" w:hAnsi="宋体" w:eastAsia="宋体" w:cs="宋体"/>
                <w:kern w:val="0"/>
                <w:szCs w:val="21"/>
              </w:rPr>
              <w:t>项目特点和需求，重点、难点分析，有针对性和可行性的操作建议和解决方案等)</w:t>
            </w:r>
          </w:p>
        </w:tc>
        <w:tc>
          <w:tcPr>
            <w:tcW w:w="334"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14:paraId="591590E1">
            <w:pPr>
              <w:widowControl/>
              <w:spacing w:before="100" w:beforeAutospacing="1" w:after="100" w:afterAutospacing="1" w:line="240" w:lineRule="exact"/>
              <w:jc w:val="center"/>
              <w:rPr>
                <w:rFonts w:ascii="宋体" w:hAnsi="宋体" w:eastAsia="宋体" w:cs="宋体"/>
                <w:kern w:val="0"/>
                <w:szCs w:val="21"/>
              </w:rPr>
            </w:pPr>
          </w:p>
        </w:tc>
        <w:tc>
          <w:tcPr>
            <w:tcW w:w="27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14:paraId="20378853">
            <w:pPr>
              <w:widowControl/>
              <w:spacing w:before="100" w:beforeAutospacing="1" w:after="100" w:afterAutospacing="1" w:line="240" w:lineRule="exact"/>
              <w:jc w:val="center"/>
              <w:rPr>
                <w:rFonts w:ascii="宋体" w:hAnsi="宋体" w:eastAsia="宋体" w:cs="宋体"/>
                <w:kern w:val="0"/>
                <w:szCs w:val="21"/>
              </w:rPr>
            </w:pPr>
          </w:p>
        </w:tc>
        <w:tc>
          <w:tcPr>
            <w:tcW w:w="240" w:type="dxa"/>
            <w:tcBorders>
              <w:top w:val="single" w:color="auto" w:sz="8" w:space="0"/>
              <w:left w:val="single" w:color="auto" w:sz="8" w:space="0"/>
              <w:bottom w:val="single" w:color="auto" w:sz="8" w:space="0"/>
              <w:right w:val="double" w:color="auto" w:sz="4" w:space="0"/>
            </w:tcBorders>
            <w:tcMar>
              <w:top w:w="0" w:type="dxa"/>
              <w:left w:w="108" w:type="dxa"/>
              <w:bottom w:w="0" w:type="dxa"/>
              <w:right w:w="108" w:type="dxa"/>
            </w:tcMar>
            <w:vAlign w:val="center"/>
          </w:tcPr>
          <w:p w14:paraId="691FDACF">
            <w:pPr>
              <w:widowControl/>
              <w:spacing w:before="100" w:beforeAutospacing="1" w:after="100" w:afterAutospacing="1" w:line="240" w:lineRule="exact"/>
              <w:jc w:val="center"/>
              <w:rPr>
                <w:rFonts w:ascii="宋体" w:hAnsi="宋体" w:eastAsia="宋体" w:cs="宋体"/>
                <w:kern w:val="0"/>
                <w:szCs w:val="21"/>
              </w:rPr>
            </w:pPr>
          </w:p>
        </w:tc>
      </w:tr>
      <w:tr w14:paraId="589A1516">
        <w:tblPrEx>
          <w:tblCellMar>
            <w:top w:w="0" w:type="dxa"/>
            <w:left w:w="0" w:type="dxa"/>
            <w:bottom w:w="0" w:type="dxa"/>
            <w:right w:w="0" w:type="dxa"/>
          </w:tblCellMar>
        </w:tblPrEx>
        <w:trPr>
          <w:cantSplit/>
          <w:trHeight w:val="686" w:hRule="atLeast"/>
          <w:jc w:val="center"/>
        </w:trPr>
        <w:tc>
          <w:tcPr>
            <w:tcW w:w="467" w:type="dxa"/>
            <w:vMerge w:val="continue"/>
            <w:tcBorders>
              <w:left w:val="double" w:color="auto" w:sz="4" w:space="0"/>
              <w:right w:val="single" w:color="auto" w:sz="8" w:space="0"/>
            </w:tcBorders>
            <w:vAlign w:val="center"/>
          </w:tcPr>
          <w:p w14:paraId="11AFE7F9">
            <w:pPr>
              <w:ind w:left="113" w:right="113"/>
              <w:jc w:val="center"/>
              <w:rPr>
                <w:rFonts w:ascii="宋体" w:hAnsi="宋体" w:eastAsia="宋体" w:cs="Times New Roman"/>
                <w:b/>
                <w:bCs/>
                <w:kern w:val="0"/>
                <w:szCs w:val="21"/>
              </w:rPr>
            </w:pPr>
          </w:p>
        </w:tc>
        <w:tc>
          <w:tcPr>
            <w:tcW w:w="1042" w:type="dxa"/>
            <w:vMerge w:val="continue"/>
            <w:tcBorders>
              <w:left w:val="single" w:color="auto" w:sz="8" w:space="0"/>
              <w:bottom w:val="single" w:color="auto" w:sz="8" w:space="0"/>
              <w:right w:val="single" w:color="auto" w:sz="8" w:space="0"/>
            </w:tcBorders>
            <w:vAlign w:val="center"/>
          </w:tcPr>
          <w:p w14:paraId="3A5955CD">
            <w:pPr>
              <w:widowControl/>
              <w:snapToGrid w:val="0"/>
              <w:rPr>
                <w:rFonts w:ascii="宋体" w:hAnsi="宋体" w:eastAsia="宋体" w:cs="宋体"/>
                <w:kern w:val="0"/>
                <w:szCs w:val="21"/>
              </w:rPr>
            </w:pPr>
          </w:p>
        </w:tc>
        <w:tc>
          <w:tcPr>
            <w:tcW w:w="6049" w:type="dxa"/>
            <w:tcBorders>
              <w:top w:val="single" w:color="auto" w:sz="8" w:space="0"/>
              <w:left w:val="single" w:color="auto" w:sz="8" w:space="0"/>
              <w:bottom w:val="single" w:color="auto" w:sz="8" w:space="0"/>
              <w:right w:val="single" w:color="auto" w:sz="8" w:space="0"/>
            </w:tcBorders>
            <w:shd w:val="clear" w:color="auto" w:fill="auto"/>
            <w:vAlign w:val="center"/>
          </w:tcPr>
          <w:p w14:paraId="351EBB5D">
            <w:pPr>
              <w:jc w:val="left"/>
              <w:rPr>
                <w:rFonts w:ascii="宋体" w:hAnsi="宋体" w:eastAsia="宋体" w:cs="宋体"/>
                <w:kern w:val="0"/>
                <w:szCs w:val="21"/>
              </w:rPr>
            </w:pPr>
            <w:r>
              <w:rPr>
                <w:rFonts w:hint="eastAsia" w:ascii="宋体" w:hAnsi="宋体" w:eastAsia="宋体" w:cs="宋体"/>
                <w:kern w:val="0"/>
                <w:szCs w:val="21"/>
              </w:rPr>
              <w:t>组织协调；</w:t>
            </w:r>
            <w:r>
              <w:rPr>
                <w:rFonts w:hint="eastAsia" w:ascii="宋体" w:hAnsi="宋体" w:eastAsia="宋体" w:cs="宋体"/>
                <w:szCs w:val="21"/>
              </w:rPr>
              <w:t>（8分）：（8分）：6分≤优≤8分；3分≤良&lt;6分；0分≤一般&lt;3分。（包括</w:t>
            </w:r>
            <w:r>
              <w:rPr>
                <w:rFonts w:hint="eastAsia" w:ascii="宋体" w:hAnsi="宋体" w:eastAsia="宋体" w:cs="宋体"/>
                <w:kern w:val="0"/>
                <w:szCs w:val="21"/>
              </w:rPr>
              <w:t>组织协调目标、组织协调内容、沟通协调机制、组织协调主要措施、协调方法。）</w:t>
            </w:r>
          </w:p>
        </w:tc>
        <w:tc>
          <w:tcPr>
            <w:tcW w:w="334"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14:paraId="6753450C">
            <w:pPr>
              <w:widowControl/>
              <w:spacing w:before="100" w:beforeAutospacing="1" w:after="100" w:afterAutospacing="1" w:line="240" w:lineRule="exact"/>
              <w:jc w:val="center"/>
              <w:rPr>
                <w:rFonts w:ascii="宋体" w:hAnsi="宋体" w:eastAsia="宋体" w:cs="宋体"/>
                <w:kern w:val="0"/>
                <w:szCs w:val="21"/>
              </w:rPr>
            </w:pPr>
          </w:p>
        </w:tc>
        <w:tc>
          <w:tcPr>
            <w:tcW w:w="27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14:paraId="7BBE3FE6">
            <w:pPr>
              <w:widowControl/>
              <w:spacing w:before="100" w:beforeAutospacing="1" w:after="100" w:afterAutospacing="1" w:line="240" w:lineRule="exact"/>
              <w:jc w:val="center"/>
              <w:rPr>
                <w:rFonts w:ascii="宋体" w:hAnsi="宋体" w:eastAsia="宋体" w:cs="宋体"/>
                <w:kern w:val="0"/>
                <w:szCs w:val="21"/>
              </w:rPr>
            </w:pPr>
          </w:p>
        </w:tc>
        <w:tc>
          <w:tcPr>
            <w:tcW w:w="240" w:type="dxa"/>
            <w:tcBorders>
              <w:top w:val="single" w:color="auto" w:sz="8" w:space="0"/>
              <w:left w:val="single" w:color="auto" w:sz="8" w:space="0"/>
              <w:bottom w:val="single" w:color="auto" w:sz="8" w:space="0"/>
              <w:right w:val="double" w:color="auto" w:sz="4" w:space="0"/>
            </w:tcBorders>
            <w:tcMar>
              <w:top w:w="0" w:type="dxa"/>
              <w:left w:w="108" w:type="dxa"/>
              <w:bottom w:w="0" w:type="dxa"/>
              <w:right w:w="108" w:type="dxa"/>
            </w:tcMar>
            <w:vAlign w:val="center"/>
          </w:tcPr>
          <w:p w14:paraId="6BE46625">
            <w:pPr>
              <w:widowControl/>
              <w:spacing w:before="100" w:beforeAutospacing="1" w:after="100" w:afterAutospacing="1" w:line="240" w:lineRule="exact"/>
              <w:jc w:val="center"/>
              <w:rPr>
                <w:rFonts w:ascii="宋体" w:hAnsi="宋体" w:eastAsia="宋体" w:cs="宋体"/>
                <w:kern w:val="0"/>
                <w:szCs w:val="21"/>
              </w:rPr>
            </w:pPr>
          </w:p>
        </w:tc>
      </w:tr>
      <w:tr w14:paraId="32932379">
        <w:tblPrEx>
          <w:tblCellMar>
            <w:top w:w="0" w:type="dxa"/>
            <w:left w:w="0" w:type="dxa"/>
            <w:bottom w:w="0" w:type="dxa"/>
            <w:right w:w="0" w:type="dxa"/>
          </w:tblCellMar>
        </w:tblPrEx>
        <w:trPr>
          <w:cantSplit/>
          <w:trHeight w:val="339" w:hRule="atLeast"/>
          <w:jc w:val="center"/>
        </w:trPr>
        <w:tc>
          <w:tcPr>
            <w:tcW w:w="467" w:type="dxa"/>
            <w:vMerge w:val="continue"/>
            <w:tcBorders>
              <w:left w:val="double" w:color="auto" w:sz="4" w:space="0"/>
              <w:right w:val="single" w:color="auto" w:sz="8" w:space="0"/>
            </w:tcBorders>
            <w:vAlign w:val="center"/>
          </w:tcPr>
          <w:p w14:paraId="62C78341">
            <w:pPr>
              <w:ind w:left="113" w:right="113"/>
              <w:jc w:val="center"/>
              <w:rPr>
                <w:rFonts w:ascii="宋体" w:hAnsi="宋体" w:eastAsia="宋体" w:cs="Times New Roman"/>
                <w:b/>
                <w:bCs/>
                <w:kern w:val="0"/>
                <w:szCs w:val="21"/>
              </w:rPr>
            </w:pPr>
          </w:p>
        </w:tc>
        <w:tc>
          <w:tcPr>
            <w:tcW w:w="1042" w:type="dxa"/>
            <w:vMerge w:val="restart"/>
            <w:tcBorders>
              <w:top w:val="single" w:color="auto" w:sz="8" w:space="0"/>
              <w:left w:val="single" w:color="auto" w:sz="8" w:space="0"/>
              <w:bottom w:val="single" w:color="auto" w:sz="8" w:space="0"/>
              <w:right w:val="single" w:color="auto" w:sz="8" w:space="0"/>
            </w:tcBorders>
            <w:vAlign w:val="center"/>
          </w:tcPr>
          <w:p w14:paraId="718FC394">
            <w:pPr>
              <w:jc w:val="center"/>
              <w:rPr>
                <w:rFonts w:ascii="宋体" w:hAnsi="宋体" w:eastAsia="宋体" w:cs="宋体"/>
                <w:b/>
                <w:szCs w:val="21"/>
              </w:rPr>
            </w:pPr>
            <w:r>
              <w:rPr>
                <w:rFonts w:ascii="宋体" w:hAnsi="宋体" w:eastAsia="宋体" w:cs="Times New Roman"/>
                <w:kern w:val="0"/>
                <w:szCs w:val="21"/>
              </w:rPr>
              <w:t>2</w:t>
            </w:r>
            <w:r>
              <w:rPr>
                <w:rFonts w:hint="eastAsia" w:ascii="宋体" w:hAnsi="宋体" w:eastAsia="宋体" w:cs="Times New Roman"/>
                <w:kern w:val="0"/>
                <w:szCs w:val="21"/>
              </w:rPr>
              <w:t>、</w:t>
            </w:r>
            <w:r>
              <w:rPr>
                <w:rFonts w:ascii="宋体" w:hAnsi="宋体" w:eastAsia="宋体" w:cs="Times New Roman"/>
                <w:kern w:val="0"/>
                <w:szCs w:val="21"/>
              </w:rPr>
              <w:t>售后服务（</w:t>
            </w:r>
            <w:r>
              <w:rPr>
                <w:rFonts w:hint="eastAsia" w:ascii="宋体" w:hAnsi="宋体" w:eastAsia="宋体" w:cs="Times New Roman"/>
                <w:kern w:val="0"/>
                <w:szCs w:val="21"/>
              </w:rPr>
              <w:t>6</w:t>
            </w:r>
            <w:r>
              <w:rPr>
                <w:rFonts w:hint="eastAsia" w:ascii="宋体" w:hAnsi="宋体" w:eastAsia="宋体" w:cs="宋体"/>
                <w:kern w:val="0"/>
                <w:szCs w:val="21"/>
              </w:rPr>
              <w:t>分）</w:t>
            </w:r>
          </w:p>
          <w:p w14:paraId="28D7669D">
            <w:pPr>
              <w:jc w:val="center"/>
              <w:rPr>
                <w:rFonts w:ascii="宋体" w:hAnsi="宋体" w:eastAsia="宋体" w:cs="宋体"/>
                <w:b/>
                <w:szCs w:val="21"/>
              </w:rPr>
            </w:pPr>
            <w:r>
              <w:rPr>
                <w:rFonts w:ascii="宋体" w:hAnsi="宋体" w:eastAsia="宋体" w:cs="Times New Roman"/>
                <w:kern w:val="0"/>
                <w:szCs w:val="21"/>
              </w:rPr>
              <w:t>3</w:t>
            </w:r>
            <w:r>
              <w:rPr>
                <w:rFonts w:hint="eastAsia" w:ascii="宋体" w:hAnsi="宋体" w:eastAsia="宋体" w:cs="Times New Roman"/>
                <w:kern w:val="0"/>
                <w:szCs w:val="21"/>
              </w:rPr>
              <w:t>、类似项目业绩（14分）</w:t>
            </w:r>
          </w:p>
          <w:p w14:paraId="40F552E7">
            <w:pPr>
              <w:jc w:val="center"/>
              <w:rPr>
                <w:rFonts w:ascii="宋体" w:hAnsi="宋体" w:eastAsia="宋体" w:cs="宋体"/>
                <w:szCs w:val="21"/>
              </w:rPr>
            </w:pPr>
            <w:r>
              <w:rPr>
                <w:rFonts w:hint="eastAsia" w:ascii="宋体" w:hAnsi="宋体" w:eastAsia="宋体" w:cs="宋体"/>
                <w:szCs w:val="21"/>
              </w:rPr>
              <w:t>4、总监理工程师业绩（4分）</w:t>
            </w:r>
          </w:p>
          <w:p w14:paraId="3894ACC0">
            <w:pPr>
              <w:jc w:val="center"/>
              <w:rPr>
                <w:rFonts w:ascii="宋体" w:hAnsi="宋体" w:eastAsia="宋体" w:cs="宋体"/>
                <w:szCs w:val="21"/>
              </w:rPr>
            </w:pPr>
            <w:r>
              <w:rPr>
                <w:rFonts w:hint="eastAsia" w:ascii="宋体" w:hAnsi="宋体" w:eastAsia="宋体" w:cs="Calibri"/>
              </w:rPr>
              <w:t>5、企业管理体系认证（8分）</w:t>
            </w:r>
          </w:p>
        </w:tc>
        <w:tc>
          <w:tcPr>
            <w:tcW w:w="6049" w:type="dxa"/>
            <w:tcBorders>
              <w:top w:val="single" w:color="auto" w:sz="8" w:space="0"/>
              <w:left w:val="single" w:color="auto" w:sz="8" w:space="0"/>
              <w:right w:val="single" w:color="auto" w:sz="8" w:space="0"/>
            </w:tcBorders>
            <w:vAlign w:val="center"/>
          </w:tcPr>
          <w:p w14:paraId="0786C9BA">
            <w:pPr>
              <w:rPr>
                <w:rFonts w:ascii="宋体" w:hAnsi="宋体" w:eastAsia="宋体" w:cs="宋体"/>
                <w:szCs w:val="21"/>
              </w:rPr>
            </w:pPr>
            <w:r>
              <w:rPr>
                <w:rFonts w:hint="eastAsia" w:ascii="宋体" w:hAnsi="宋体" w:eastAsia="宋体" w:cs="宋体"/>
                <w:kern w:val="0"/>
                <w:szCs w:val="21"/>
              </w:rPr>
              <w:t>由评委根据各供应商的售后服务（承诺）、质保期承诺和维保方案等进行比较评</w:t>
            </w:r>
            <w:r>
              <w:rPr>
                <w:rFonts w:hint="eastAsia" w:ascii="宋体" w:hAnsi="宋体" w:eastAsia="宋体" w:cs="宋体"/>
                <w:szCs w:val="21"/>
              </w:rPr>
              <w:t>议（6分）：4分≤优≤6分；2分≤良&lt;4分；0分≤一般&lt;2分。（</w:t>
            </w:r>
            <w:r>
              <w:rPr>
                <w:rFonts w:hint="eastAsia" w:ascii="宋体" w:hAnsi="宋体" w:eastAsia="宋体" w:cs="宋体"/>
                <w:kern w:val="0"/>
                <w:szCs w:val="21"/>
              </w:rPr>
              <w:t>包括详细的售后服务方案、质保期时间、并明确质保期后的响应时间、售后服务优惠承诺等。）</w:t>
            </w:r>
          </w:p>
        </w:tc>
        <w:tc>
          <w:tcPr>
            <w:tcW w:w="334"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14:paraId="7A136261">
            <w:pPr>
              <w:widowControl/>
              <w:spacing w:before="100" w:beforeAutospacing="1" w:after="100" w:afterAutospacing="1" w:line="240" w:lineRule="exact"/>
              <w:jc w:val="center"/>
              <w:rPr>
                <w:rFonts w:ascii="宋体" w:hAnsi="宋体" w:eastAsia="宋体" w:cs="宋体"/>
                <w:kern w:val="0"/>
                <w:szCs w:val="21"/>
              </w:rPr>
            </w:pPr>
          </w:p>
        </w:tc>
        <w:tc>
          <w:tcPr>
            <w:tcW w:w="27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14:paraId="076FA93D">
            <w:pPr>
              <w:widowControl/>
              <w:spacing w:before="100" w:beforeAutospacing="1" w:after="100" w:afterAutospacing="1" w:line="240" w:lineRule="exact"/>
              <w:jc w:val="center"/>
              <w:rPr>
                <w:rFonts w:ascii="宋体" w:hAnsi="宋体" w:eastAsia="宋体" w:cs="宋体"/>
                <w:kern w:val="0"/>
                <w:szCs w:val="21"/>
              </w:rPr>
            </w:pPr>
          </w:p>
        </w:tc>
        <w:tc>
          <w:tcPr>
            <w:tcW w:w="240" w:type="dxa"/>
            <w:tcBorders>
              <w:top w:val="single" w:color="auto" w:sz="8" w:space="0"/>
              <w:left w:val="single" w:color="auto" w:sz="8" w:space="0"/>
              <w:bottom w:val="single" w:color="auto" w:sz="8" w:space="0"/>
              <w:right w:val="double" w:color="auto" w:sz="4" w:space="0"/>
            </w:tcBorders>
            <w:tcMar>
              <w:top w:w="0" w:type="dxa"/>
              <w:left w:w="108" w:type="dxa"/>
              <w:bottom w:w="0" w:type="dxa"/>
              <w:right w:w="108" w:type="dxa"/>
            </w:tcMar>
            <w:vAlign w:val="center"/>
          </w:tcPr>
          <w:p w14:paraId="7DF06949">
            <w:pPr>
              <w:widowControl/>
              <w:spacing w:before="100" w:beforeAutospacing="1" w:after="100" w:afterAutospacing="1" w:line="240" w:lineRule="exact"/>
              <w:jc w:val="center"/>
              <w:rPr>
                <w:rFonts w:ascii="宋体" w:hAnsi="宋体" w:eastAsia="宋体" w:cs="宋体"/>
                <w:kern w:val="0"/>
                <w:szCs w:val="21"/>
              </w:rPr>
            </w:pPr>
          </w:p>
        </w:tc>
      </w:tr>
      <w:tr w14:paraId="4540A546">
        <w:tblPrEx>
          <w:tblCellMar>
            <w:top w:w="0" w:type="dxa"/>
            <w:left w:w="0" w:type="dxa"/>
            <w:bottom w:w="0" w:type="dxa"/>
            <w:right w:w="0" w:type="dxa"/>
          </w:tblCellMar>
        </w:tblPrEx>
        <w:trPr>
          <w:cantSplit/>
          <w:trHeight w:val="750" w:hRule="atLeast"/>
          <w:jc w:val="center"/>
        </w:trPr>
        <w:tc>
          <w:tcPr>
            <w:tcW w:w="467" w:type="dxa"/>
            <w:vMerge w:val="continue"/>
            <w:tcBorders>
              <w:left w:val="double" w:color="auto" w:sz="4" w:space="0"/>
              <w:right w:val="single" w:color="auto" w:sz="8" w:space="0"/>
            </w:tcBorders>
            <w:vAlign w:val="center"/>
          </w:tcPr>
          <w:p w14:paraId="31A05493">
            <w:pPr>
              <w:ind w:left="113" w:right="113"/>
              <w:jc w:val="center"/>
              <w:rPr>
                <w:rFonts w:ascii="宋体" w:hAnsi="宋体" w:eastAsia="宋体" w:cs="Times New Roman"/>
                <w:b/>
                <w:bCs/>
                <w:kern w:val="0"/>
                <w:szCs w:val="21"/>
              </w:rPr>
            </w:pPr>
          </w:p>
        </w:tc>
        <w:tc>
          <w:tcPr>
            <w:tcW w:w="1042" w:type="dxa"/>
            <w:vMerge w:val="continue"/>
            <w:tcBorders>
              <w:top w:val="single" w:color="auto" w:sz="8" w:space="0"/>
              <w:left w:val="single" w:color="auto" w:sz="8" w:space="0"/>
              <w:bottom w:val="single" w:color="auto" w:sz="8" w:space="0"/>
              <w:right w:val="single" w:color="auto" w:sz="8" w:space="0"/>
            </w:tcBorders>
            <w:vAlign w:val="center"/>
          </w:tcPr>
          <w:p w14:paraId="02664105">
            <w:pPr>
              <w:jc w:val="center"/>
              <w:rPr>
                <w:rFonts w:ascii="宋体" w:hAnsi="宋体" w:eastAsia="宋体" w:cs="宋体"/>
                <w:kern w:val="0"/>
                <w:szCs w:val="21"/>
              </w:rPr>
            </w:pPr>
          </w:p>
        </w:tc>
        <w:tc>
          <w:tcPr>
            <w:tcW w:w="6049" w:type="dxa"/>
            <w:tcBorders>
              <w:top w:val="single" w:color="auto" w:sz="8" w:space="0"/>
              <w:left w:val="single" w:color="auto" w:sz="8" w:space="0"/>
              <w:bottom w:val="single" w:color="auto" w:sz="8" w:space="0"/>
              <w:right w:val="single" w:color="auto" w:sz="8" w:space="0"/>
            </w:tcBorders>
            <w:vAlign w:val="center"/>
          </w:tcPr>
          <w:p w14:paraId="141B6EC9">
            <w:pPr>
              <w:snapToGrid w:val="0"/>
              <w:rPr>
                <w:rFonts w:ascii="宋体" w:hAnsi="宋体" w:eastAsia="宋体" w:cs="宋体"/>
                <w:szCs w:val="21"/>
              </w:rPr>
            </w:pPr>
            <w:r>
              <w:rPr>
                <w:rFonts w:hint="eastAsia" w:ascii="宋体" w:hAnsi="宋体" w:eastAsia="宋体" w:cs="宋体"/>
                <w:szCs w:val="21"/>
              </w:rPr>
              <w:t>供应商自2020年12月1日起至递交首次响应文件截止日止的</w:t>
            </w:r>
            <w:r>
              <w:rPr>
                <w:rFonts w:hint="eastAsia" w:ascii="宋体" w:hAnsi="宋体" w:eastAsia="宋体" w:cs="宋体"/>
                <w:szCs w:val="21"/>
                <w:lang w:val="en-US" w:eastAsia="zh-CN"/>
              </w:rPr>
              <w:t>科技馆、博物馆展品展项、</w:t>
            </w:r>
            <w:r>
              <w:rPr>
                <w:rFonts w:hint="eastAsia" w:ascii="宋体" w:hAnsi="宋体" w:eastAsia="宋体" w:cs="宋体"/>
                <w:szCs w:val="21"/>
              </w:rPr>
              <w:t>布展项目项目</w:t>
            </w:r>
            <w:r>
              <w:rPr>
                <w:rFonts w:hint="eastAsia" w:ascii="宋体" w:hAnsi="宋体" w:eastAsia="宋体" w:cs="宋体"/>
                <w:szCs w:val="21"/>
                <w:lang w:val="en-US" w:eastAsia="zh-CN"/>
              </w:rPr>
              <w:t>监理</w:t>
            </w:r>
            <w:r>
              <w:rPr>
                <w:rFonts w:hint="eastAsia" w:ascii="宋体" w:hAnsi="宋体" w:eastAsia="宋体" w:cs="宋体"/>
                <w:szCs w:val="21"/>
              </w:rPr>
              <w:t>业绩，每个得</w:t>
            </w:r>
            <w:r>
              <w:rPr>
                <w:rFonts w:hint="eastAsia" w:ascii="宋体" w:hAnsi="宋体" w:eastAsia="宋体" w:cs="宋体"/>
                <w:szCs w:val="21"/>
                <w:lang w:val="en-US" w:eastAsia="zh-CN"/>
              </w:rPr>
              <w:t>1</w:t>
            </w:r>
            <w:r>
              <w:rPr>
                <w:rFonts w:hint="eastAsia" w:ascii="宋体" w:hAnsi="宋体" w:eastAsia="宋体" w:cs="宋体"/>
                <w:szCs w:val="21"/>
              </w:rPr>
              <w:t>分，最高14分</w:t>
            </w:r>
          </w:p>
          <w:p w14:paraId="45E94333">
            <w:pPr>
              <w:snapToGrid w:val="0"/>
              <w:rPr>
                <w:rFonts w:ascii="宋体" w:hAnsi="宋体" w:eastAsia="宋体" w:cs="宋体"/>
                <w:szCs w:val="21"/>
              </w:rPr>
            </w:pPr>
            <w:r>
              <w:rPr>
                <w:rFonts w:hint="eastAsia" w:ascii="宋体" w:hAnsi="宋体" w:eastAsia="宋体" w:cs="宋体"/>
                <w:szCs w:val="21"/>
              </w:rPr>
              <w:t>（须提供业绩证明文件的复印件并加盖公章。</w:t>
            </w:r>
            <w:bookmarkStart w:id="38" w:name="_GoBack"/>
            <w:bookmarkEnd w:id="38"/>
            <w:r>
              <w:rPr>
                <w:rFonts w:hint="eastAsia" w:ascii="宋体" w:hAnsi="宋体" w:eastAsia="宋体" w:cs="宋体"/>
                <w:szCs w:val="21"/>
              </w:rPr>
              <w:t>证明文件须包括合同或协议首页、合同金额页、主要内容页、签字盖章页等关键页。）</w:t>
            </w:r>
          </w:p>
        </w:tc>
        <w:tc>
          <w:tcPr>
            <w:tcW w:w="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55DA546">
            <w:pPr>
              <w:widowControl/>
              <w:spacing w:before="100" w:beforeAutospacing="1" w:after="100" w:afterAutospacing="1" w:line="240" w:lineRule="exact"/>
              <w:jc w:val="center"/>
              <w:rPr>
                <w:rFonts w:ascii="宋体" w:hAnsi="宋体" w:eastAsia="宋体" w:cs="宋体"/>
                <w:kern w:val="0"/>
                <w:szCs w:val="21"/>
              </w:rPr>
            </w:pPr>
          </w:p>
        </w:tc>
        <w:tc>
          <w:tcPr>
            <w:tcW w:w="2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8E2E76">
            <w:pPr>
              <w:widowControl/>
              <w:spacing w:before="100" w:beforeAutospacing="1" w:after="100" w:afterAutospacing="1" w:line="240" w:lineRule="exact"/>
              <w:jc w:val="center"/>
              <w:rPr>
                <w:rFonts w:ascii="宋体" w:hAnsi="宋体" w:eastAsia="宋体" w:cs="宋体"/>
                <w:kern w:val="0"/>
                <w:szCs w:val="21"/>
              </w:rPr>
            </w:pPr>
          </w:p>
        </w:tc>
        <w:tc>
          <w:tcPr>
            <w:tcW w:w="240" w:type="dxa"/>
            <w:tcBorders>
              <w:top w:val="single" w:color="auto" w:sz="8" w:space="0"/>
              <w:left w:val="single" w:color="auto" w:sz="8" w:space="0"/>
              <w:bottom w:val="single" w:color="auto" w:sz="8" w:space="0"/>
              <w:right w:val="double" w:color="auto" w:sz="4" w:space="0"/>
            </w:tcBorders>
            <w:tcMar>
              <w:top w:w="0" w:type="dxa"/>
              <w:left w:w="108" w:type="dxa"/>
              <w:bottom w:w="0" w:type="dxa"/>
              <w:right w:w="108" w:type="dxa"/>
            </w:tcMar>
            <w:vAlign w:val="center"/>
          </w:tcPr>
          <w:p w14:paraId="2A2076DF">
            <w:pPr>
              <w:widowControl/>
              <w:spacing w:before="100" w:beforeAutospacing="1" w:after="100" w:afterAutospacing="1" w:line="240" w:lineRule="exact"/>
              <w:jc w:val="center"/>
              <w:rPr>
                <w:rFonts w:ascii="宋体" w:hAnsi="宋体" w:eastAsia="宋体" w:cs="宋体"/>
                <w:kern w:val="0"/>
                <w:szCs w:val="21"/>
              </w:rPr>
            </w:pPr>
          </w:p>
        </w:tc>
      </w:tr>
      <w:tr w14:paraId="7304EF44">
        <w:tblPrEx>
          <w:tblCellMar>
            <w:top w:w="0" w:type="dxa"/>
            <w:left w:w="0" w:type="dxa"/>
            <w:bottom w:w="0" w:type="dxa"/>
            <w:right w:w="0" w:type="dxa"/>
          </w:tblCellMar>
        </w:tblPrEx>
        <w:trPr>
          <w:cantSplit/>
          <w:trHeight w:val="507" w:hRule="atLeast"/>
          <w:jc w:val="center"/>
        </w:trPr>
        <w:tc>
          <w:tcPr>
            <w:tcW w:w="467" w:type="dxa"/>
            <w:vMerge w:val="continue"/>
            <w:tcBorders>
              <w:left w:val="double" w:color="auto" w:sz="4" w:space="0"/>
              <w:right w:val="single" w:color="auto" w:sz="8" w:space="0"/>
            </w:tcBorders>
            <w:vAlign w:val="center"/>
          </w:tcPr>
          <w:p w14:paraId="202ABC7A">
            <w:pPr>
              <w:ind w:left="113" w:right="113"/>
              <w:jc w:val="center"/>
              <w:rPr>
                <w:rFonts w:ascii="宋体" w:hAnsi="宋体" w:eastAsia="宋体" w:cs="Times New Roman"/>
                <w:b/>
                <w:bCs/>
                <w:kern w:val="0"/>
                <w:szCs w:val="21"/>
              </w:rPr>
            </w:pPr>
          </w:p>
        </w:tc>
        <w:tc>
          <w:tcPr>
            <w:tcW w:w="1042" w:type="dxa"/>
            <w:vMerge w:val="continue"/>
            <w:tcBorders>
              <w:top w:val="single" w:color="auto" w:sz="8" w:space="0"/>
              <w:left w:val="single" w:color="auto" w:sz="8" w:space="0"/>
              <w:bottom w:val="single" w:color="auto" w:sz="8" w:space="0"/>
              <w:right w:val="single" w:color="auto" w:sz="8" w:space="0"/>
            </w:tcBorders>
            <w:vAlign w:val="center"/>
          </w:tcPr>
          <w:p w14:paraId="45167AFD">
            <w:pPr>
              <w:jc w:val="center"/>
              <w:rPr>
                <w:rFonts w:ascii="宋体" w:hAnsi="宋体" w:eastAsia="宋体" w:cs="宋体"/>
                <w:kern w:val="0"/>
                <w:szCs w:val="21"/>
              </w:rPr>
            </w:pPr>
          </w:p>
        </w:tc>
        <w:tc>
          <w:tcPr>
            <w:tcW w:w="6049" w:type="dxa"/>
            <w:tcBorders>
              <w:top w:val="single" w:color="auto" w:sz="8" w:space="0"/>
              <w:left w:val="single" w:color="auto" w:sz="8" w:space="0"/>
              <w:right w:val="single" w:color="auto" w:sz="8" w:space="0"/>
            </w:tcBorders>
            <w:vAlign w:val="center"/>
          </w:tcPr>
          <w:p w14:paraId="6A0F3E45">
            <w:pPr>
              <w:snapToGrid w:val="0"/>
              <w:rPr>
                <w:rFonts w:ascii="宋体" w:hAnsi="宋体" w:eastAsia="宋体" w:cs="宋体"/>
                <w:szCs w:val="21"/>
              </w:rPr>
            </w:pPr>
            <w:r>
              <w:rPr>
                <w:rFonts w:hint="eastAsia" w:ascii="宋体" w:hAnsi="宋体" w:eastAsia="宋体" w:cs="宋体"/>
                <w:szCs w:val="21"/>
              </w:rPr>
              <w:t>总监理工程师承担过</w:t>
            </w:r>
            <w:r>
              <w:rPr>
                <w:rFonts w:hint="eastAsia" w:ascii="宋体" w:hAnsi="宋体" w:eastAsia="宋体" w:cs="宋体"/>
                <w:szCs w:val="21"/>
                <w:lang w:val="en-US" w:eastAsia="zh-CN"/>
              </w:rPr>
              <w:t>科技馆、博物馆展品展项、</w:t>
            </w:r>
            <w:r>
              <w:rPr>
                <w:rFonts w:hint="eastAsia" w:ascii="宋体" w:hAnsi="宋体" w:eastAsia="宋体" w:cs="宋体"/>
                <w:szCs w:val="21"/>
              </w:rPr>
              <w:t>布展类项目项目业绩监理服务的，每有一项得</w:t>
            </w:r>
            <w:r>
              <w:rPr>
                <w:rFonts w:hint="eastAsia" w:ascii="宋体" w:hAnsi="宋体" w:eastAsia="宋体" w:cs="宋体"/>
                <w:szCs w:val="21"/>
                <w:lang w:val="en-US" w:eastAsia="zh-CN"/>
              </w:rPr>
              <w:t>1</w:t>
            </w:r>
            <w:r>
              <w:rPr>
                <w:rFonts w:hint="eastAsia" w:ascii="宋体" w:hAnsi="宋体" w:eastAsia="宋体" w:cs="宋体"/>
                <w:szCs w:val="21"/>
              </w:rPr>
              <w:t>分，最多得4分。</w:t>
            </w:r>
          </w:p>
          <w:p w14:paraId="17ADBC36">
            <w:pPr>
              <w:snapToGrid w:val="0"/>
              <w:rPr>
                <w:rFonts w:ascii="宋体" w:hAnsi="宋体" w:eastAsia="宋体" w:cs="宋体"/>
                <w:szCs w:val="21"/>
              </w:rPr>
            </w:pPr>
            <w:r>
              <w:rPr>
                <w:rFonts w:hint="eastAsia" w:ascii="宋体" w:hAnsi="宋体" w:eastAsia="宋体" w:cs="宋体"/>
                <w:szCs w:val="21"/>
              </w:rPr>
              <w:t>（须提供证明文件的复印件并加盖公章。证明文件须包括合同或协议首页、合同金额页、主要内容页、签字盖章页等关键页，不与企业业绩重复得分）</w:t>
            </w:r>
          </w:p>
        </w:tc>
        <w:tc>
          <w:tcPr>
            <w:tcW w:w="334"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14:paraId="21E331BD">
            <w:pPr>
              <w:widowControl/>
              <w:spacing w:before="100" w:beforeAutospacing="1" w:after="100" w:afterAutospacing="1" w:line="240" w:lineRule="exact"/>
              <w:jc w:val="center"/>
              <w:rPr>
                <w:rFonts w:ascii="宋体" w:hAnsi="宋体" w:eastAsia="宋体" w:cs="宋体"/>
                <w:kern w:val="0"/>
                <w:szCs w:val="21"/>
              </w:rPr>
            </w:pPr>
          </w:p>
        </w:tc>
        <w:tc>
          <w:tcPr>
            <w:tcW w:w="27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14:paraId="5A13A1B2">
            <w:pPr>
              <w:widowControl/>
              <w:spacing w:before="100" w:beforeAutospacing="1" w:after="100" w:afterAutospacing="1" w:line="240" w:lineRule="exact"/>
              <w:jc w:val="center"/>
              <w:rPr>
                <w:rFonts w:ascii="宋体" w:hAnsi="宋体" w:eastAsia="宋体" w:cs="宋体"/>
                <w:kern w:val="0"/>
                <w:szCs w:val="21"/>
              </w:rPr>
            </w:pPr>
          </w:p>
        </w:tc>
        <w:tc>
          <w:tcPr>
            <w:tcW w:w="240" w:type="dxa"/>
            <w:tcBorders>
              <w:top w:val="single" w:color="auto" w:sz="8" w:space="0"/>
              <w:left w:val="single" w:color="auto" w:sz="8" w:space="0"/>
              <w:bottom w:val="single" w:color="auto" w:sz="8" w:space="0"/>
              <w:right w:val="double" w:color="auto" w:sz="4" w:space="0"/>
            </w:tcBorders>
            <w:tcMar>
              <w:top w:w="0" w:type="dxa"/>
              <w:left w:w="108" w:type="dxa"/>
              <w:bottom w:w="0" w:type="dxa"/>
              <w:right w:w="108" w:type="dxa"/>
            </w:tcMar>
            <w:vAlign w:val="center"/>
          </w:tcPr>
          <w:p w14:paraId="28B36F0C">
            <w:pPr>
              <w:widowControl/>
              <w:spacing w:before="100" w:beforeAutospacing="1" w:after="100" w:afterAutospacing="1" w:line="240" w:lineRule="exact"/>
              <w:jc w:val="center"/>
              <w:rPr>
                <w:rFonts w:ascii="宋体" w:hAnsi="宋体" w:eastAsia="宋体" w:cs="宋体"/>
                <w:kern w:val="0"/>
                <w:szCs w:val="21"/>
              </w:rPr>
            </w:pPr>
          </w:p>
        </w:tc>
      </w:tr>
      <w:tr w14:paraId="256736D1">
        <w:tblPrEx>
          <w:tblCellMar>
            <w:top w:w="0" w:type="dxa"/>
            <w:left w:w="0" w:type="dxa"/>
            <w:bottom w:w="0" w:type="dxa"/>
            <w:right w:w="0" w:type="dxa"/>
          </w:tblCellMar>
        </w:tblPrEx>
        <w:trPr>
          <w:cantSplit/>
          <w:trHeight w:val="507" w:hRule="atLeast"/>
          <w:jc w:val="center"/>
        </w:trPr>
        <w:tc>
          <w:tcPr>
            <w:tcW w:w="467" w:type="dxa"/>
            <w:vMerge w:val="continue"/>
            <w:tcBorders>
              <w:left w:val="double" w:color="auto" w:sz="4" w:space="0"/>
              <w:right w:val="single" w:color="auto" w:sz="8" w:space="0"/>
            </w:tcBorders>
            <w:vAlign w:val="center"/>
          </w:tcPr>
          <w:p w14:paraId="34A586FD">
            <w:pPr>
              <w:ind w:left="113" w:right="113"/>
              <w:jc w:val="center"/>
              <w:rPr>
                <w:rFonts w:ascii="宋体" w:hAnsi="宋体" w:eastAsia="宋体" w:cs="Times New Roman"/>
                <w:b/>
                <w:bCs/>
                <w:kern w:val="0"/>
                <w:szCs w:val="21"/>
              </w:rPr>
            </w:pPr>
          </w:p>
        </w:tc>
        <w:tc>
          <w:tcPr>
            <w:tcW w:w="1042" w:type="dxa"/>
            <w:vMerge w:val="continue"/>
            <w:tcBorders>
              <w:top w:val="single" w:color="auto" w:sz="8" w:space="0"/>
              <w:left w:val="single" w:color="auto" w:sz="8" w:space="0"/>
              <w:bottom w:val="double" w:color="auto" w:sz="4" w:space="0"/>
              <w:right w:val="single" w:color="auto" w:sz="8" w:space="0"/>
            </w:tcBorders>
            <w:vAlign w:val="center"/>
          </w:tcPr>
          <w:p w14:paraId="18906F84">
            <w:pPr>
              <w:jc w:val="center"/>
              <w:rPr>
                <w:rFonts w:ascii="宋体" w:hAnsi="宋体" w:eastAsia="宋体" w:cs="宋体"/>
                <w:kern w:val="0"/>
                <w:szCs w:val="21"/>
              </w:rPr>
            </w:pPr>
          </w:p>
        </w:tc>
        <w:tc>
          <w:tcPr>
            <w:tcW w:w="6049" w:type="dxa"/>
            <w:tcBorders>
              <w:top w:val="single" w:color="auto" w:sz="8" w:space="0"/>
              <w:left w:val="single" w:color="auto" w:sz="8" w:space="0"/>
              <w:bottom w:val="single" w:color="auto" w:sz="8" w:space="0"/>
              <w:right w:val="single" w:color="auto" w:sz="8" w:space="0"/>
            </w:tcBorders>
            <w:vAlign w:val="center"/>
          </w:tcPr>
          <w:p w14:paraId="5DF764A7">
            <w:pPr>
              <w:pStyle w:val="3"/>
              <w:keepNext w:val="0"/>
              <w:keepLines w:val="0"/>
              <w:spacing w:before="0" w:after="0" w:line="240" w:lineRule="auto"/>
              <w:rPr>
                <w:rFonts w:ascii="宋体" w:hAnsi="宋体" w:eastAsia="宋体" w:cs="宋体"/>
                <w:szCs w:val="21"/>
              </w:rPr>
            </w:pPr>
            <w:r>
              <w:rPr>
                <w:rFonts w:hint="eastAsia" w:ascii="宋体" w:hAnsi="宋体" w:eastAsia="宋体" w:cs="Calibri"/>
                <w:b w:val="0"/>
                <w:sz w:val="21"/>
                <w:szCs w:val="22"/>
              </w:rPr>
              <w:t>企业管理体系认证：同时具有有效的质量管理体系认证证书、环境管理体系认证证书、职业健康安全管理体系认证证书、信息安全管理体系认证证书，每具有1项得2分，无不得分。本项最多得8分。</w:t>
            </w:r>
          </w:p>
        </w:tc>
        <w:tc>
          <w:tcPr>
            <w:tcW w:w="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2CF5BA">
            <w:pPr>
              <w:widowControl/>
              <w:spacing w:before="100" w:beforeAutospacing="1" w:after="100" w:afterAutospacing="1" w:line="240" w:lineRule="exact"/>
              <w:jc w:val="center"/>
              <w:rPr>
                <w:rFonts w:ascii="宋体" w:hAnsi="宋体" w:eastAsia="宋体" w:cs="宋体"/>
                <w:kern w:val="0"/>
                <w:szCs w:val="21"/>
              </w:rPr>
            </w:pPr>
          </w:p>
        </w:tc>
        <w:tc>
          <w:tcPr>
            <w:tcW w:w="27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14:paraId="39839B70">
            <w:pPr>
              <w:widowControl/>
              <w:spacing w:before="100" w:beforeAutospacing="1" w:after="100" w:afterAutospacing="1" w:line="240" w:lineRule="exact"/>
              <w:jc w:val="center"/>
              <w:rPr>
                <w:rFonts w:ascii="宋体" w:hAnsi="宋体" w:eastAsia="宋体" w:cs="宋体"/>
                <w:kern w:val="0"/>
                <w:szCs w:val="21"/>
              </w:rPr>
            </w:pPr>
          </w:p>
        </w:tc>
        <w:tc>
          <w:tcPr>
            <w:tcW w:w="240" w:type="dxa"/>
            <w:tcBorders>
              <w:top w:val="single" w:color="auto" w:sz="8" w:space="0"/>
              <w:left w:val="single" w:color="auto" w:sz="8" w:space="0"/>
              <w:bottom w:val="single" w:color="auto" w:sz="4" w:space="0"/>
              <w:right w:val="double" w:color="auto" w:sz="4" w:space="0"/>
            </w:tcBorders>
            <w:tcMar>
              <w:top w:w="0" w:type="dxa"/>
              <w:left w:w="108" w:type="dxa"/>
              <w:bottom w:w="0" w:type="dxa"/>
              <w:right w:w="108" w:type="dxa"/>
            </w:tcMar>
            <w:vAlign w:val="center"/>
          </w:tcPr>
          <w:p w14:paraId="71A7215D">
            <w:pPr>
              <w:widowControl/>
              <w:spacing w:before="100" w:beforeAutospacing="1" w:after="100" w:afterAutospacing="1" w:line="240" w:lineRule="exact"/>
              <w:jc w:val="center"/>
              <w:rPr>
                <w:rFonts w:ascii="宋体" w:hAnsi="宋体" w:eastAsia="宋体" w:cs="宋体"/>
                <w:kern w:val="0"/>
                <w:szCs w:val="21"/>
              </w:rPr>
            </w:pPr>
          </w:p>
        </w:tc>
      </w:tr>
      <w:tr w14:paraId="00EFEE59">
        <w:tblPrEx>
          <w:tblCellMar>
            <w:top w:w="0" w:type="dxa"/>
            <w:left w:w="0" w:type="dxa"/>
            <w:bottom w:w="0" w:type="dxa"/>
            <w:right w:w="0" w:type="dxa"/>
          </w:tblCellMar>
        </w:tblPrEx>
        <w:trPr>
          <w:cantSplit/>
          <w:trHeight w:val="1273" w:hRule="atLeast"/>
          <w:jc w:val="center"/>
        </w:trPr>
        <w:tc>
          <w:tcPr>
            <w:tcW w:w="467" w:type="dxa"/>
            <w:tcBorders>
              <w:top w:val="single" w:color="auto" w:sz="8" w:space="0"/>
              <w:left w:val="double" w:color="auto" w:sz="4" w:space="0"/>
              <w:bottom w:val="double" w:color="auto" w:sz="4" w:space="0"/>
              <w:right w:val="single" w:color="auto" w:sz="8" w:space="0"/>
            </w:tcBorders>
            <w:vAlign w:val="center"/>
          </w:tcPr>
          <w:p w14:paraId="2837A068">
            <w:pPr>
              <w:widowControl/>
              <w:ind w:left="113" w:right="113"/>
              <w:jc w:val="center"/>
              <w:rPr>
                <w:rFonts w:ascii="宋体" w:hAnsi="宋体" w:eastAsia="宋体" w:cs="宋体"/>
                <w:kern w:val="0"/>
                <w:szCs w:val="21"/>
              </w:rPr>
            </w:pPr>
            <w:r>
              <w:rPr>
                <w:rFonts w:ascii="宋体" w:hAnsi="宋体" w:eastAsia="宋体" w:cs="Times New Roman"/>
                <w:b/>
                <w:bCs/>
                <w:kern w:val="0"/>
                <w:szCs w:val="21"/>
              </w:rPr>
              <w:t>价格分</w:t>
            </w:r>
            <w:r>
              <w:rPr>
                <w:rFonts w:hint="eastAsia" w:ascii="宋体" w:hAnsi="宋体" w:eastAsia="宋体" w:cs="Times New Roman"/>
                <w:b/>
                <w:bCs/>
                <w:kern w:val="0"/>
                <w:szCs w:val="21"/>
              </w:rPr>
              <w:t>30</w:t>
            </w:r>
            <w:r>
              <w:rPr>
                <w:rFonts w:ascii="宋体" w:hAnsi="宋体" w:eastAsia="宋体" w:cs="Times New Roman"/>
                <w:b/>
                <w:bCs/>
                <w:kern w:val="0"/>
                <w:szCs w:val="21"/>
              </w:rPr>
              <w:t>分</w:t>
            </w:r>
          </w:p>
        </w:tc>
        <w:tc>
          <w:tcPr>
            <w:tcW w:w="7091" w:type="dxa"/>
            <w:gridSpan w:val="2"/>
            <w:tcBorders>
              <w:top w:val="single" w:color="auto" w:sz="8" w:space="0"/>
              <w:left w:val="single" w:color="auto" w:sz="8" w:space="0"/>
              <w:bottom w:val="double" w:color="auto" w:sz="4" w:space="0"/>
              <w:right w:val="single" w:color="auto" w:sz="8" w:space="0"/>
            </w:tcBorders>
            <w:vAlign w:val="center"/>
          </w:tcPr>
          <w:p w14:paraId="78B63A69">
            <w:pPr>
              <w:widowControl/>
              <w:rPr>
                <w:rFonts w:ascii="宋体" w:hAnsi="Times New Roman" w:eastAsia="宋体" w:cs="Times New Roman"/>
                <w:szCs w:val="21"/>
              </w:rPr>
            </w:pPr>
            <w:r>
              <w:rPr>
                <w:rFonts w:hint="eastAsia" w:ascii="宋体" w:hAnsi="Times New Roman" w:eastAsia="宋体" w:cs="Times New Roman"/>
                <w:szCs w:val="21"/>
              </w:rPr>
              <w:t>满足磋商文件要求的最后报价最低的供应商的价格为磋商基准价，其价格分为满分。其他供应商的价格分统一按照下列公式计算：</w:t>
            </w:r>
          </w:p>
          <w:p w14:paraId="1B265BF4">
            <w:pPr>
              <w:widowControl/>
              <w:rPr>
                <w:rFonts w:ascii="宋体" w:hAnsi="Times New Roman" w:eastAsia="宋体" w:cs="Times New Roman"/>
                <w:szCs w:val="21"/>
              </w:rPr>
            </w:pPr>
            <w:r>
              <w:rPr>
                <w:rFonts w:hint="eastAsia" w:ascii="宋体" w:hAnsi="Times New Roman" w:eastAsia="宋体" w:cs="Times New Roman"/>
                <w:szCs w:val="21"/>
              </w:rPr>
              <w:t>磋商报价得分=（磋商基准价/最后报价）×30</w:t>
            </w:r>
          </w:p>
          <w:p w14:paraId="0763EFD8">
            <w:pPr>
              <w:widowControl/>
              <w:rPr>
                <w:rFonts w:ascii="宋体" w:hAnsi="Times New Roman" w:eastAsia="宋体" w:cs="Times New Roman"/>
                <w:szCs w:val="21"/>
              </w:rPr>
            </w:pPr>
            <w:r>
              <w:rPr>
                <w:rFonts w:hint="eastAsia" w:ascii="宋体" w:hAnsi="Times New Roman" w:eastAsia="宋体" w:cs="Times New Roman"/>
                <w:szCs w:val="21"/>
              </w:rPr>
              <w:t>此处最后报价指经过报价修正，及因落实政府采购政策进行价格调整后的报价</w:t>
            </w:r>
          </w:p>
        </w:tc>
        <w:tc>
          <w:tcPr>
            <w:tcW w:w="334" w:type="dxa"/>
            <w:tcBorders>
              <w:top w:val="single" w:color="auto" w:sz="8" w:space="0"/>
              <w:left w:val="single" w:color="auto" w:sz="8" w:space="0"/>
              <w:bottom w:val="double" w:color="auto" w:sz="4" w:space="0"/>
              <w:right w:val="single" w:color="auto" w:sz="8" w:space="0"/>
            </w:tcBorders>
            <w:tcMar>
              <w:top w:w="0" w:type="dxa"/>
              <w:left w:w="108" w:type="dxa"/>
              <w:bottom w:w="0" w:type="dxa"/>
              <w:right w:w="108" w:type="dxa"/>
            </w:tcMar>
            <w:vAlign w:val="center"/>
          </w:tcPr>
          <w:p w14:paraId="20CD59FD">
            <w:pPr>
              <w:widowControl/>
              <w:spacing w:before="100" w:beforeAutospacing="1" w:after="100" w:afterAutospacing="1" w:line="240" w:lineRule="exact"/>
              <w:rPr>
                <w:rFonts w:ascii="宋体" w:hAnsi="宋体" w:eastAsia="宋体" w:cs="宋体"/>
                <w:kern w:val="0"/>
                <w:szCs w:val="21"/>
              </w:rPr>
            </w:pPr>
          </w:p>
        </w:tc>
        <w:tc>
          <w:tcPr>
            <w:tcW w:w="270" w:type="dxa"/>
            <w:tcBorders>
              <w:top w:val="single" w:color="auto" w:sz="4" w:space="0"/>
              <w:left w:val="single" w:color="auto" w:sz="8" w:space="0"/>
              <w:bottom w:val="double" w:color="auto" w:sz="4" w:space="0"/>
              <w:right w:val="single" w:color="auto" w:sz="8" w:space="0"/>
            </w:tcBorders>
            <w:tcMar>
              <w:top w:w="0" w:type="dxa"/>
              <w:left w:w="108" w:type="dxa"/>
              <w:bottom w:w="0" w:type="dxa"/>
              <w:right w:w="108" w:type="dxa"/>
            </w:tcMar>
            <w:vAlign w:val="center"/>
          </w:tcPr>
          <w:p w14:paraId="527CD869">
            <w:pPr>
              <w:widowControl/>
              <w:spacing w:before="100" w:beforeAutospacing="1" w:after="100" w:afterAutospacing="1" w:line="240" w:lineRule="exact"/>
              <w:rPr>
                <w:rFonts w:ascii="宋体" w:hAnsi="宋体" w:eastAsia="宋体" w:cs="宋体"/>
                <w:kern w:val="0"/>
                <w:szCs w:val="21"/>
              </w:rPr>
            </w:pPr>
          </w:p>
        </w:tc>
        <w:tc>
          <w:tcPr>
            <w:tcW w:w="240" w:type="dxa"/>
            <w:tcBorders>
              <w:top w:val="single" w:color="auto" w:sz="4" w:space="0"/>
              <w:left w:val="single" w:color="auto" w:sz="8" w:space="0"/>
              <w:bottom w:val="double" w:color="auto" w:sz="4" w:space="0"/>
              <w:right w:val="double" w:color="auto" w:sz="4" w:space="0"/>
            </w:tcBorders>
            <w:tcMar>
              <w:top w:w="0" w:type="dxa"/>
              <w:left w:w="108" w:type="dxa"/>
              <w:bottom w:w="0" w:type="dxa"/>
              <w:right w:w="108" w:type="dxa"/>
            </w:tcMar>
            <w:vAlign w:val="center"/>
          </w:tcPr>
          <w:p w14:paraId="3C7E62D1">
            <w:pPr>
              <w:widowControl/>
              <w:spacing w:before="100" w:beforeAutospacing="1" w:after="100" w:afterAutospacing="1" w:line="240" w:lineRule="exact"/>
              <w:rPr>
                <w:rFonts w:ascii="宋体" w:hAnsi="宋体" w:eastAsia="宋体" w:cs="宋体"/>
                <w:kern w:val="0"/>
                <w:szCs w:val="21"/>
              </w:rPr>
            </w:pPr>
          </w:p>
        </w:tc>
      </w:tr>
    </w:tbl>
    <w:p w14:paraId="0705CB8E">
      <w:pPr>
        <w:ind w:firstLine="315" w:firstLineChars="150"/>
        <w:rPr>
          <w:rFonts w:ascii="宋体" w:hAnsi="宋体" w:eastAsia="宋体" w:cs="Times New Roman"/>
          <w:szCs w:val="21"/>
        </w:rPr>
      </w:pPr>
      <w:r>
        <w:rPr>
          <w:rFonts w:hint="eastAsia" w:ascii="宋体" w:hAnsi="宋体" w:eastAsia="宋体" w:cs="Times New Roman"/>
          <w:szCs w:val="21"/>
        </w:rPr>
        <w:t>注：1、小数点后保留一位数。</w:t>
      </w:r>
    </w:p>
    <w:p w14:paraId="01B02741">
      <w:pPr>
        <w:ind w:firstLine="315" w:firstLineChars="150"/>
        <w:rPr>
          <w:rFonts w:ascii="宋体" w:hAnsi="宋体" w:eastAsia="宋体" w:cs="Times New Roman"/>
          <w:szCs w:val="21"/>
        </w:rPr>
      </w:pPr>
      <w:r>
        <w:rPr>
          <w:rFonts w:hint="eastAsia" w:ascii="宋体" w:hAnsi="宋体" w:eastAsia="宋体" w:cs="Times New Roman"/>
          <w:szCs w:val="21"/>
        </w:rPr>
        <w:t xml:space="preserve">    2、各评委会成员自行按以上参考分值评分。</w:t>
      </w:r>
    </w:p>
    <w:p w14:paraId="1A009DAB">
      <w:pPr>
        <w:ind w:firstLine="315" w:firstLineChars="150"/>
        <w:rPr>
          <w:rFonts w:ascii="宋体" w:hAnsi="宋体" w:eastAsia="宋体" w:cs="Times New Roman"/>
          <w:szCs w:val="21"/>
        </w:rPr>
      </w:pPr>
      <w:r>
        <w:rPr>
          <w:rFonts w:hint="eastAsia" w:ascii="宋体" w:hAnsi="宋体" w:eastAsia="宋体" w:cs="Times New Roman"/>
          <w:szCs w:val="21"/>
        </w:rPr>
        <w:t xml:space="preserve">    3、重大事件由评委会集体讨论，须有三分之二或以上的评委签字认可。</w:t>
      </w:r>
    </w:p>
    <w:p w14:paraId="31E47F28">
      <w:pPr>
        <w:ind w:firstLine="315" w:firstLineChars="150"/>
        <w:rPr>
          <w:rFonts w:ascii="宋体" w:hAnsi="宋体" w:eastAsia="宋体" w:cs="Times New Roman"/>
          <w:szCs w:val="21"/>
        </w:rPr>
      </w:pPr>
      <w:r>
        <w:rPr>
          <w:rFonts w:hint="eastAsia" w:ascii="宋体" w:hAnsi="宋体" w:eastAsia="宋体" w:cs="Times New Roman"/>
          <w:szCs w:val="21"/>
        </w:rPr>
        <w:t xml:space="preserve">    4、以上分值重复的地方，下限含，上限不含。</w:t>
      </w:r>
    </w:p>
    <w:p w14:paraId="23A95A57">
      <w:pPr>
        <w:spacing w:line="360" w:lineRule="auto"/>
        <w:rPr>
          <w:rFonts w:hint="eastAsia" w:ascii="Times New Roman" w:hAnsi="Times New Roman" w:eastAsia="宋体" w:cs="Times New Roman"/>
          <w:b/>
          <w:bCs/>
          <w:szCs w:val="21"/>
        </w:rPr>
      </w:pPr>
      <w:r>
        <w:rPr>
          <w:rFonts w:hint="eastAsia" w:ascii="Times New Roman" w:hAnsi="Times New Roman" w:eastAsia="宋体" w:cs="Times New Roman"/>
          <w:b/>
          <w:bCs/>
          <w:szCs w:val="21"/>
        </w:rPr>
        <w:t>五、推荐中标候选人</w:t>
      </w:r>
    </w:p>
    <w:p w14:paraId="31DFEE71">
      <w:pPr>
        <w:spacing w:line="360" w:lineRule="auto"/>
        <w:ind w:firstLine="315" w:firstLineChars="150"/>
        <w:rPr>
          <w:rFonts w:ascii="宋体" w:hAnsi="宋体" w:eastAsia="宋体" w:cs="Times New Roman"/>
          <w:szCs w:val="21"/>
        </w:rPr>
      </w:pPr>
      <w:r>
        <w:rPr>
          <w:rFonts w:hint="eastAsia" w:ascii="宋体" w:hAnsi="宋体" w:eastAsia="宋体" w:cs="Times New Roman"/>
          <w:szCs w:val="21"/>
        </w:rPr>
        <w:t>1、评标委员会根据供应商的投标文件的总得分高低排定顺序，推荐综合得分最高的为中标候选人；若综合得分相同，则报价低者为中标候选人；若报价也相同则抽签决定中标候选人，先抽中者为中标候选人。</w:t>
      </w:r>
    </w:p>
    <w:p w14:paraId="7911B8CF">
      <w:pPr>
        <w:spacing w:line="360" w:lineRule="auto"/>
        <w:ind w:firstLine="315" w:firstLineChars="150"/>
        <w:rPr>
          <w:rFonts w:ascii="宋体" w:hAnsi="宋体" w:eastAsia="宋体" w:cs="Times New Roman"/>
          <w:szCs w:val="21"/>
        </w:rPr>
      </w:pPr>
      <w:r>
        <w:rPr>
          <w:rFonts w:hint="eastAsia" w:ascii="宋体" w:hAnsi="宋体" w:eastAsia="宋体" w:cs="Times New Roman"/>
          <w:szCs w:val="21"/>
        </w:rPr>
        <w:t>2、若排名第一的中标候选人因投标过程中所提供的资料有失实或弄虚作假的或放弃中标或因不可抗力提出不能履行合同或未按规定提交履约保证金的，招标单位可以确定排名第二的中标候选人为中标人或重新组织招标。</w:t>
      </w:r>
    </w:p>
    <w:p w14:paraId="5C365A16">
      <w:pPr>
        <w:rPr>
          <w:rFonts w:ascii="宋体" w:hAnsi="宋体" w:eastAsia="宋体" w:cs="Times New Roman"/>
          <w:b/>
          <w:szCs w:val="21"/>
        </w:rPr>
      </w:pPr>
      <w:r>
        <w:rPr>
          <w:rFonts w:hint="eastAsia" w:ascii="宋体" w:hAnsi="宋体" w:eastAsia="宋体" w:cs="Times New Roman"/>
          <w:szCs w:val="21"/>
        </w:rPr>
        <w:t xml:space="preserve">   3、本评标办法由采购人负责解释，评标过程中遇到情况，由评标委员会集体讨论决定。</w:t>
      </w:r>
    </w:p>
    <w:p w14:paraId="6ED22908">
      <w:pPr>
        <w:spacing w:line="360" w:lineRule="exact"/>
        <w:rPr>
          <w:rFonts w:ascii="宋体" w:hAnsi="宋体" w:eastAsia="宋体" w:cs="Times New Roman"/>
          <w:b/>
          <w:sz w:val="28"/>
          <w:szCs w:val="28"/>
        </w:rPr>
      </w:pPr>
      <w:r>
        <w:rPr>
          <w:rFonts w:hint="eastAsia" w:ascii="宋体" w:hAnsi="宋体" w:eastAsia="宋体" w:cs="Times New Roman"/>
          <w:szCs w:val="21"/>
        </w:rPr>
        <w:br w:type="page"/>
      </w:r>
    </w:p>
    <w:p w14:paraId="63BB60B8">
      <w:pPr>
        <w:keepNext/>
        <w:keepLines/>
        <w:spacing w:before="340" w:after="330" w:line="360" w:lineRule="auto"/>
        <w:jc w:val="center"/>
        <w:outlineLvl w:val="0"/>
        <w:rPr>
          <w:rFonts w:ascii="Times New Roman" w:hAnsi="宋体" w:eastAsia="宋体" w:cs="Times New Roman"/>
          <w:bCs/>
          <w:kern w:val="44"/>
          <w:sz w:val="30"/>
          <w:szCs w:val="30"/>
        </w:rPr>
      </w:pPr>
      <w:bookmarkStart w:id="26" w:name="_Toc375060226"/>
      <w:r>
        <w:rPr>
          <w:rFonts w:hint="eastAsia" w:ascii="Times New Roman" w:hAnsi="Times New Roman" w:eastAsia="宋体" w:cs="Times New Roman"/>
          <w:b/>
          <w:bCs/>
          <w:kern w:val="44"/>
          <w:sz w:val="28"/>
          <w:szCs w:val="28"/>
        </w:rPr>
        <w:t>第五章 政府采购合同主要条款</w:t>
      </w:r>
      <w:bookmarkEnd w:id="26"/>
    </w:p>
    <w:p w14:paraId="6525F7E5">
      <w:pPr>
        <w:spacing w:before="120" w:after="120" w:line="400" w:lineRule="exact"/>
        <w:jc w:val="center"/>
        <w:rPr>
          <w:rFonts w:ascii="宋体" w:hAnsi="Courier New" w:eastAsia="宋体" w:cs="Times New Roman"/>
          <w:b/>
          <w:snapToGrid w:val="0"/>
          <w:kern w:val="0"/>
          <w:sz w:val="24"/>
          <w:szCs w:val="21"/>
        </w:rPr>
      </w:pPr>
      <w:r>
        <w:rPr>
          <w:rFonts w:hint="eastAsia" w:ascii="宋体" w:hAnsi="Courier New" w:eastAsia="宋体" w:cs="Times New Roman"/>
          <w:b/>
          <w:snapToGrid w:val="0"/>
          <w:kern w:val="0"/>
          <w:sz w:val="24"/>
          <w:szCs w:val="21"/>
        </w:rPr>
        <w:t xml:space="preserve">                                   </w:t>
      </w:r>
    </w:p>
    <w:p w14:paraId="2BB270F8">
      <w:pPr>
        <w:ind w:firstLine="420" w:firstLineChars="200"/>
        <w:rPr>
          <w:rFonts w:ascii="Times New Roman" w:hAnsi="宋体" w:eastAsia="宋体" w:cs="Times New Roman"/>
          <w:bCs/>
          <w:szCs w:val="21"/>
        </w:rPr>
      </w:pPr>
    </w:p>
    <w:p w14:paraId="1DA25E01">
      <w:pPr>
        <w:ind w:firstLine="420" w:firstLineChars="200"/>
        <w:rPr>
          <w:rFonts w:ascii="Times New Roman" w:hAnsi="宋体" w:eastAsia="宋体" w:cs="Times New Roman"/>
          <w:bCs/>
          <w:szCs w:val="21"/>
        </w:rPr>
      </w:pPr>
    </w:p>
    <w:p w14:paraId="73A81AB1">
      <w:pPr>
        <w:ind w:firstLine="420" w:firstLineChars="200"/>
        <w:rPr>
          <w:rFonts w:ascii="Times New Roman" w:hAnsi="宋体" w:eastAsia="宋体" w:cs="Times New Roman"/>
          <w:bCs/>
          <w:szCs w:val="21"/>
        </w:rPr>
      </w:pPr>
      <w:bookmarkStart w:id="27" w:name="____________________项目"/>
      <w:bookmarkEnd w:id="27"/>
      <w:r>
        <w:rPr>
          <w:rFonts w:ascii="Times New Roman" w:hAnsi="宋体" w:eastAsia="宋体" w:cs="Times New Roman"/>
          <w:bCs/>
          <w:szCs w:val="21"/>
          <w:u w:val="single"/>
        </w:rPr>
        <w:t xml:space="preserve"> </w:t>
      </w:r>
      <w:r>
        <w:rPr>
          <w:rFonts w:ascii="Times New Roman" w:hAnsi="宋体" w:eastAsia="宋体" w:cs="Times New Roman"/>
          <w:bCs/>
          <w:szCs w:val="21"/>
          <w:u w:val="single"/>
        </w:rPr>
        <w:tab/>
      </w:r>
      <w:r>
        <w:rPr>
          <w:rFonts w:hint="eastAsia" w:ascii="Times New Roman" w:hAnsi="宋体" w:eastAsia="宋体" w:cs="Times New Roman"/>
          <w:bCs/>
          <w:szCs w:val="21"/>
          <w:u w:val="single"/>
        </w:rPr>
        <w:t xml:space="preserve">       </w:t>
      </w:r>
      <w:r>
        <w:rPr>
          <w:rFonts w:ascii="Times New Roman" w:hAnsi="宋体" w:eastAsia="宋体" w:cs="Times New Roman"/>
          <w:bCs/>
          <w:szCs w:val="21"/>
        </w:rPr>
        <w:t>项</w:t>
      </w:r>
      <w:r>
        <w:rPr>
          <w:rFonts w:ascii="Times New Roman" w:hAnsi="宋体" w:eastAsia="宋体" w:cs="Times New Roman"/>
          <w:bCs/>
          <w:szCs w:val="21"/>
        </w:rPr>
        <w:tab/>
      </w:r>
      <w:r>
        <w:rPr>
          <w:rFonts w:ascii="Times New Roman" w:hAnsi="宋体" w:eastAsia="宋体" w:cs="Times New Roman"/>
          <w:bCs/>
          <w:szCs w:val="21"/>
        </w:rPr>
        <w:t>目</w:t>
      </w:r>
    </w:p>
    <w:p w14:paraId="5871F17F">
      <w:pPr>
        <w:ind w:firstLine="420" w:firstLineChars="200"/>
        <w:rPr>
          <w:rFonts w:ascii="Times New Roman" w:hAnsi="宋体" w:eastAsia="宋体" w:cs="Times New Roman"/>
          <w:bCs/>
          <w:szCs w:val="21"/>
        </w:rPr>
      </w:pPr>
    </w:p>
    <w:p w14:paraId="32DBD55B">
      <w:pPr>
        <w:ind w:firstLine="420" w:firstLineChars="200"/>
        <w:rPr>
          <w:rFonts w:ascii="Times New Roman" w:hAnsi="宋体" w:eastAsia="宋体" w:cs="Times New Roman"/>
          <w:bCs/>
          <w:szCs w:val="21"/>
        </w:rPr>
      </w:pPr>
      <w:bookmarkStart w:id="28" w:name="合同书"/>
      <w:bookmarkEnd w:id="28"/>
      <w:r>
        <w:rPr>
          <w:rFonts w:ascii="Times New Roman" w:hAnsi="宋体" w:eastAsia="宋体" w:cs="Times New Roman"/>
          <w:bCs/>
          <w:szCs w:val="21"/>
        </w:rPr>
        <w:t>合 同 书</w:t>
      </w:r>
    </w:p>
    <w:p w14:paraId="4AF1860D">
      <w:pPr>
        <w:ind w:firstLine="420" w:firstLineChars="200"/>
        <w:rPr>
          <w:rFonts w:ascii="Times New Roman" w:hAnsi="宋体" w:eastAsia="宋体" w:cs="Times New Roman"/>
          <w:bCs/>
          <w:szCs w:val="21"/>
        </w:rPr>
      </w:pPr>
    </w:p>
    <w:p w14:paraId="1765C410">
      <w:pPr>
        <w:ind w:firstLine="420" w:firstLineChars="200"/>
        <w:rPr>
          <w:rFonts w:ascii="Times New Roman" w:hAnsi="宋体" w:eastAsia="宋体" w:cs="Times New Roman"/>
          <w:bCs/>
          <w:szCs w:val="21"/>
        </w:rPr>
      </w:pPr>
      <w:bookmarkStart w:id="29" w:name="项目名称：___________________________________"/>
      <w:bookmarkEnd w:id="29"/>
      <w:r>
        <w:rPr>
          <w:rFonts w:ascii="Times New Roman" w:hAnsi="宋体" w:eastAsia="宋体" w:cs="Times New Roman"/>
          <w:bCs/>
          <w:szCs w:val="21"/>
        </w:rPr>
        <w:t xml:space="preserve">项目名称： </w:t>
      </w:r>
      <w:r>
        <w:rPr>
          <w:rFonts w:ascii="Times New Roman" w:hAnsi="宋体" w:eastAsia="宋体" w:cs="Times New Roman"/>
          <w:bCs/>
          <w:szCs w:val="21"/>
        </w:rPr>
        <w:tab/>
      </w:r>
    </w:p>
    <w:p w14:paraId="067AE16D">
      <w:pPr>
        <w:ind w:firstLine="420" w:firstLineChars="200"/>
        <w:rPr>
          <w:rFonts w:ascii="Times New Roman" w:hAnsi="宋体" w:eastAsia="宋体" w:cs="Times New Roman"/>
          <w:bCs/>
          <w:szCs w:val="21"/>
        </w:rPr>
      </w:pPr>
    </w:p>
    <w:p w14:paraId="4E41F28F">
      <w:pPr>
        <w:ind w:firstLine="420" w:firstLineChars="200"/>
        <w:rPr>
          <w:rFonts w:ascii="Times New Roman" w:hAnsi="宋体" w:eastAsia="宋体" w:cs="Times New Roman"/>
          <w:bCs/>
          <w:szCs w:val="21"/>
        </w:rPr>
      </w:pPr>
      <w:bookmarkStart w:id="30" w:name="合同编号：___________________________________"/>
      <w:bookmarkEnd w:id="30"/>
      <w:r>
        <w:rPr>
          <w:rFonts w:ascii="Times New Roman" w:hAnsi="宋体" w:eastAsia="宋体" w:cs="Times New Roman"/>
          <w:bCs/>
          <w:szCs w:val="21"/>
        </w:rPr>
        <w:t xml:space="preserve">合同编号： </w:t>
      </w:r>
      <w:r>
        <w:rPr>
          <w:rFonts w:ascii="Times New Roman" w:hAnsi="宋体" w:eastAsia="宋体" w:cs="Times New Roman"/>
          <w:bCs/>
          <w:szCs w:val="21"/>
        </w:rPr>
        <w:tab/>
      </w:r>
    </w:p>
    <w:p w14:paraId="79E00A26">
      <w:pPr>
        <w:ind w:firstLine="420" w:firstLineChars="200"/>
        <w:rPr>
          <w:rFonts w:ascii="Times New Roman" w:hAnsi="宋体" w:eastAsia="宋体" w:cs="Times New Roman"/>
          <w:bCs/>
          <w:szCs w:val="21"/>
        </w:rPr>
      </w:pPr>
    </w:p>
    <w:p w14:paraId="13C1A2E9">
      <w:pPr>
        <w:ind w:firstLine="420" w:firstLineChars="200"/>
        <w:rPr>
          <w:rFonts w:ascii="Times New Roman" w:hAnsi="宋体" w:eastAsia="宋体" w:cs="Times New Roman"/>
          <w:bCs/>
          <w:szCs w:val="21"/>
        </w:rPr>
      </w:pPr>
      <w:bookmarkStart w:id="31" w:name="签约地点：___________________________________"/>
      <w:bookmarkEnd w:id="31"/>
      <w:r>
        <w:rPr>
          <w:rFonts w:ascii="Times New Roman" w:hAnsi="宋体" w:eastAsia="宋体" w:cs="Times New Roman"/>
          <w:bCs/>
          <w:szCs w:val="21"/>
        </w:rPr>
        <w:t xml:space="preserve">签约地点： </w:t>
      </w:r>
      <w:r>
        <w:rPr>
          <w:rFonts w:ascii="Times New Roman" w:hAnsi="宋体" w:eastAsia="宋体" w:cs="Times New Roman"/>
          <w:bCs/>
          <w:szCs w:val="21"/>
        </w:rPr>
        <w:tab/>
      </w:r>
    </w:p>
    <w:p w14:paraId="68B5655C">
      <w:pPr>
        <w:ind w:firstLine="420" w:firstLineChars="200"/>
        <w:rPr>
          <w:rFonts w:ascii="Times New Roman" w:hAnsi="宋体" w:eastAsia="宋体" w:cs="Times New Roman"/>
          <w:bCs/>
          <w:szCs w:val="21"/>
        </w:rPr>
      </w:pPr>
    </w:p>
    <w:p w14:paraId="422DF423">
      <w:pPr>
        <w:ind w:firstLine="420" w:firstLineChars="200"/>
        <w:rPr>
          <w:rFonts w:ascii="Times New Roman" w:hAnsi="宋体" w:eastAsia="宋体" w:cs="Times New Roman"/>
          <w:bCs/>
          <w:szCs w:val="21"/>
        </w:rPr>
      </w:pPr>
    </w:p>
    <w:p w14:paraId="51B29CAC">
      <w:pPr>
        <w:ind w:firstLine="420" w:firstLineChars="200"/>
        <w:rPr>
          <w:rFonts w:ascii="Times New Roman" w:hAnsi="宋体" w:eastAsia="宋体" w:cs="Times New Roman"/>
          <w:bCs/>
          <w:szCs w:val="21"/>
        </w:rPr>
      </w:pPr>
      <w:bookmarkStart w:id="32" w:name="签订日期：__二○二四_年___月___日"/>
      <w:bookmarkEnd w:id="32"/>
      <w:r>
        <w:rPr>
          <w:rFonts w:ascii="Times New Roman" w:hAnsi="宋体" w:eastAsia="宋体" w:cs="Times New Roman"/>
          <w:bCs/>
          <w:szCs w:val="21"/>
        </w:rPr>
        <w:t>签订日期：</w:t>
      </w:r>
      <w:r>
        <w:rPr>
          <w:rFonts w:ascii="Times New Roman" w:hAnsi="宋体" w:eastAsia="宋体" w:cs="Times New Roman"/>
          <w:bCs/>
          <w:szCs w:val="21"/>
        </w:rPr>
        <w:tab/>
      </w:r>
      <w:r>
        <w:rPr>
          <w:rFonts w:ascii="Times New Roman" w:hAnsi="宋体" w:eastAsia="宋体" w:cs="Times New Roman"/>
          <w:bCs/>
          <w:szCs w:val="21"/>
        </w:rPr>
        <w:t>二○二</w:t>
      </w:r>
      <w:r>
        <w:rPr>
          <w:rFonts w:hint="eastAsia" w:ascii="Times New Roman" w:hAnsi="宋体" w:eastAsia="宋体" w:cs="Times New Roman"/>
          <w:bCs/>
          <w:szCs w:val="21"/>
          <w:lang w:eastAsia="zh-CN"/>
        </w:rPr>
        <w:t>五</w:t>
      </w:r>
      <w:r>
        <w:rPr>
          <w:rFonts w:ascii="Times New Roman" w:hAnsi="宋体" w:eastAsia="宋体" w:cs="Times New Roman"/>
          <w:bCs/>
          <w:szCs w:val="21"/>
        </w:rPr>
        <w:t xml:space="preserve"> 年</w:t>
      </w:r>
      <w:r>
        <w:rPr>
          <w:rFonts w:ascii="Times New Roman" w:hAnsi="宋体" w:eastAsia="宋体" w:cs="Times New Roman"/>
          <w:bCs/>
          <w:szCs w:val="21"/>
        </w:rPr>
        <w:tab/>
      </w:r>
      <w:r>
        <w:rPr>
          <w:rFonts w:ascii="Times New Roman" w:hAnsi="宋体" w:eastAsia="宋体" w:cs="Times New Roman"/>
          <w:bCs/>
          <w:szCs w:val="21"/>
        </w:rPr>
        <w:t>月</w:t>
      </w:r>
      <w:r>
        <w:rPr>
          <w:rFonts w:ascii="Times New Roman" w:hAnsi="宋体" w:eastAsia="宋体" w:cs="Times New Roman"/>
          <w:bCs/>
          <w:szCs w:val="21"/>
        </w:rPr>
        <w:tab/>
      </w:r>
      <w:r>
        <w:rPr>
          <w:rFonts w:ascii="Times New Roman" w:hAnsi="宋体" w:eastAsia="宋体" w:cs="Times New Roman"/>
          <w:bCs/>
          <w:szCs w:val="21"/>
        </w:rPr>
        <w:t>日</w:t>
      </w:r>
    </w:p>
    <w:p w14:paraId="36F0F086">
      <w:pPr>
        <w:ind w:firstLine="420" w:firstLineChars="200"/>
        <w:rPr>
          <w:rFonts w:ascii="Times New Roman" w:hAnsi="宋体" w:eastAsia="宋体" w:cs="Times New Roman"/>
          <w:bCs/>
          <w:szCs w:val="21"/>
        </w:rPr>
      </w:pPr>
    </w:p>
    <w:p w14:paraId="14825F14">
      <w:pPr>
        <w:ind w:firstLine="420" w:firstLineChars="200"/>
        <w:rPr>
          <w:rFonts w:ascii="Times New Roman" w:hAnsi="宋体" w:eastAsia="宋体" w:cs="Times New Roman"/>
          <w:bCs/>
          <w:szCs w:val="21"/>
        </w:rPr>
      </w:pPr>
    </w:p>
    <w:p w14:paraId="7D2C6DCD">
      <w:pPr>
        <w:ind w:firstLine="420" w:firstLineChars="200"/>
        <w:rPr>
          <w:rFonts w:ascii="Times New Roman" w:hAnsi="宋体" w:eastAsia="宋体" w:cs="Times New Roman"/>
          <w:bCs/>
          <w:szCs w:val="21"/>
        </w:rPr>
      </w:pPr>
    </w:p>
    <w:p w14:paraId="17E39705">
      <w:pPr>
        <w:ind w:firstLine="420" w:firstLineChars="200"/>
        <w:rPr>
          <w:rFonts w:ascii="Times New Roman" w:hAnsi="宋体" w:eastAsia="宋体" w:cs="Times New Roman"/>
          <w:bCs/>
          <w:szCs w:val="21"/>
        </w:rPr>
      </w:pPr>
    </w:p>
    <w:p w14:paraId="44B111CA">
      <w:pPr>
        <w:ind w:firstLine="420" w:firstLineChars="200"/>
        <w:rPr>
          <w:rFonts w:ascii="Times New Roman" w:hAnsi="宋体" w:eastAsia="宋体" w:cs="Times New Roman"/>
          <w:bCs/>
          <w:szCs w:val="21"/>
        </w:rPr>
      </w:pPr>
    </w:p>
    <w:p w14:paraId="02888D41">
      <w:pPr>
        <w:ind w:firstLine="420" w:firstLineChars="200"/>
        <w:rPr>
          <w:rFonts w:ascii="Times New Roman" w:hAnsi="宋体" w:eastAsia="宋体" w:cs="Times New Roman"/>
          <w:bCs/>
          <w:szCs w:val="21"/>
        </w:rPr>
      </w:pPr>
    </w:p>
    <w:p w14:paraId="063019DD">
      <w:pPr>
        <w:ind w:firstLine="420" w:firstLineChars="200"/>
        <w:rPr>
          <w:rFonts w:ascii="Times New Roman" w:hAnsi="宋体" w:eastAsia="宋体" w:cs="Times New Roman"/>
          <w:bCs/>
          <w:szCs w:val="21"/>
        </w:rPr>
      </w:pPr>
    </w:p>
    <w:p w14:paraId="7BC6DC83">
      <w:pPr>
        <w:ind w:firstLine="420" w:firstLineChars="200"/>
        <w:rPr>
          <w:rFonts w:ascii="Times New Roman" w:hAnsi="宋体" w:eastAsia="宋体" w:cs="Times New Roman"/>
          <w:bCs/>
          <w:szCs w:val="21"/>
        </w:rPr>
      </w:pPr>
      <w:r>
        <w:rPr>
          <w:rFonts w:ascii="Times New Roman" w:hAnsi="宋体" w:eastAsia="宋体" w:cs="Times New Roman"/>
          <w:bCs/>
          <w:szCs w:val="21"/>
        </w:rPr>
        <w:t>注：本合同仅为合同的参考文本，合同签订双方可根据项目的具体要求进行修订。</w:t>
      </w:r>
    </w:p>
    <w:p w14:paraId="7838BC1C">
      <w:pPr>
        <w:ind w:firstLine="420" w:firstLineChars="200"/>
        <w:rPr>
          <w:rFonts w:ascii="Times New Roman" w:hAnsi="宋体" w:eastAsia="宋体" w:cs="Times New Roman"/>
          <w:bCs/>
          <w:szCs w:val="21"/>
        </w:rPr>
        <w:sectPr>
          <w:pgSz w:w="11910" w:h="16840"/>
          <w:pgMar w:top="1320" w:right="1480" w:bottom="980" w:left="1480" w:header="0" w:footer="795" w:gutter="0"/>
          <w:cols w:space="720" w:num="1"/>
        </w:sectPr>
      </w:pPr>
    </w:p>
    <w:p w14:paraId="010866A1">
      <w:pPr>
        <w:ind w:firstLine="420" w:firstLineChars="200"/>
        <w:rPr>
          <w:rFonts w:ascii="Times New Roman" w:hAnsi="宋体" w:eastAsia="宋体" w:cs="Times New Roman"/>
          <w:bCs/>
          <w:szCs w:val="21"/>
        </w:rPr>
      </w:pPr>
      <w:r>
        <w:rPr>
          <w:rFonts w:ascii="Times New Roman" w:hAnsi="宋体" w:eastAsia="宋体" w:cs="Times New Roman"/>
          <w:bCs/>
          <w:szCs w:val="21"/>
        </w:rPr>
        <w:t>（供参考）</w:t>
      </w:r>
    </w:p>
    <w:p w14:paraId="485E9079">
      <w:pPr>
        <w:ind w:firstLine="420" w:firstLineChars="200"/>
        <w:rPr>
          <w:rFonts w:ascii="Times New Roman" w:hAnsi="宋体" w:eastAsia="宋体" w:cs="Times New Roman"/>
          <w:bCs/>
          <w:szCs w:val="21"/>
        </w:rPr>
      </w:pPr>
    </w:p>
    <w:p w14:paraId="378F6C43">
      <w:pPr>
        <w:ind w:firstLine="420" w:firstLineChars="200"/>
        <w:rPr>
          <w:rFonts w:ascii="Times New Roman" w:hAnsi="宋体" w:eastAsia="宋体" w:cs="Times New Roman"/>
          <w:bCs/>
          <w:szCs w:val="21"/>
        </w:rPr>
      </w:pPr>
      <w:r>
        <w:rPr>
          <w:rFonts w:ascii="Times New Roman" w:hAnsi="宋体" w:eastAsia="宋体" w:cs="Times New Roman"/>
          <w:bCs/>
          <w:szCs w:val="21"/>
        </w:rPr>
        <w:t>甲方：</w:t>
      </w:r>
      <w:r>
        <w:rPr>
          <w:rFonts w:hint="eastAsia" w:ascii="Times New Roman" w:hAnsi="宋体" w:eastAsia="宋体" w:cs="Times New Roman"/>
          <w:bCs/>
          <w:szCs w:val="21"/>
          <w:lang w:eastAsia="zh-CN"/>
        </w:rPr>
        <w:t>（</w:t>
      </w:r>
      <w:r>
        <w:rPr>
          <w:rFonts w:ascii="Times New Roman" w:hAnsi="宋体" w:eastAsia="宋体" w:cs="Times New Roman"/>
          <w:bCs/>
          <w:szCs w:val="21"/>
        </w:rPr>
        <w:t>采购人</w:t>
      </w:r>
      <w:r>
        <w:rPr>
          <w:rFonts w:hint="eastAsia" w:ascii="Times New Roman" w:hAnsi="宋体" w:eastAsia="宋体" w:cs="Times New Roman"/>
          <w:bCs/>
          <w:szCs w:val="21"/>
          <w:lang w:eastAsia="zh-CN"/>
        </w:rPr>
        <w:t>）</w:t>
      </w:r>
      <w:r>
        <w:rPr>
          <w:rFonts w:ascii="Times New Roman" w:hAnsi="宋体" w:eastAsia="宋体" w:cs="Times New Roman"/>
          <w:bCs/>
          <w:szCs w:val="21"/>
        </w:rPr>
        <w:tab/>
      </w:r>
      <w:r>
        <w:rPr>
          <w:rFonts w:ascii="Times New Roman" w:hAnsi="宋体" w:eastAsia="宋体" w:cs="Times New Roman"/>
          <w:bCs/>
          <w:szCs w:val="21"/>
        </w:rPr>
        <w:t>法定代表人：</w:t>
      </w:r>
    </w:p>
    <w:p w14:paraId="31699BFB">
      <w:pPr>
        <w:ind w:firstLine="420" w:firstLineChars="200"/>
        <w:rPr>
          <w:rFonts w:ascii="Times New Roman" w:hAnsi="宋体" w:eastAsia="宋体" w:cs="Times New Roman"/>
          <w:bCs/>
          <w:szCs w:val="21"/>
        </w:rPr>
      </w:pPr>
    </w:p>
    <w:p w14:paraId="23E2423A">
      <w:pPr>
        <w:ind w:firstLine="420" w:firstLineChars="200"/>
        <w:rPr>
          <w:rFonts w:ascii="Times New Roman" w:hAnsi="宋体" w:eastAsia="宋体" w:cs="Times New Roman"/>
          <w:bCs/>
          <w:szCs w:val="21"/>
        </w:rPr>
      </w:pPr>
      <w:r>
        <w:rPr>
          <w:rFonts w:ascii="Times New Roman" w:hAnsi="宋体" w:eastAsia="宋体" w:cs="Times New Roman"/>
          <w:bCs/>
          <w:szCs w:val="21"/>
        </w:rPr>
        <w:t>乙方：</w:t>
      </w:r>
      <w:r>
        <w:rPr>
          <w:rFonts w:hint="eastAsia" w:ascii="Times New Roman" w:hAnsi="宋体" w:eastAsia="宋体" w:cs="Times New Roman"/>
          <w:bCs/>
          <w:szCs w:val="21"/>
          <w:lang w:eastAsia="zh-CN"/>
        </w:rPr>
        <w:t>（</w:t>
      </w:r>
      <w:r>
        <w:rPr>
          <w:rFonts w:ascii="Times New Roman" w:hAnsi="宋体" w:eastAsia="宋体" w:cs="Times New Roman"/>
          <w:bCs/>
          <w:szCs w:val="21"/>
        </w:rPr>
        <w:t>供应商</w:t>
      </w:r>
      <w:r>
        <w:rPr>
          <w:rFonts w:hint="eastAsia" w:ascii="Times New Roman" w:hAnsi="宋体" w:eastAsia="宋体" w:cs="Times New Roman"/>
          <w:bCs/>
          <w:szCs w:val="21"/>
          <w:lang w:eastAsia="zh-CN"/>
        </w:rPr>
        <w:t>）</w:t>
      </w:r>
      <w:r>
        <w:rPr>
          <w:rFonts w:ascii="Times New Roman" w:hAnsi="宋体" w:eastAsia="宋体" w:cs="Times New Roman"/>
          <w:bCs/>
          <w:szCs w:val="21"/>
        </w:rPr>
        <w:tab/>
      </w:r>
      <w:r>
        <w:rPr>
          <w:rFonts w:ascii="Times New Roman" w:hAnsi="宋体" w:eastAsia="宋体" w:cs="Times New Roman"/>
          <w:bCs/>
          <w:szCs w:val="21"/>
        </w:rPr>
        <w:t>法定代表人：</w:t>
      </w:r>
    </w:p>
    <w:p w14:paraId="787990DC">
      <w:pPr>
        <w:ind w:firstLine="420" w:firstLineChars="200"/>
        <w:rPr>
          <w:rFonts w:ascii="Times New Roman" w:hAnsi="宋体" w:eastAsia="宋体" w:cs="Times New Roman"/>
          <w:bCs/>
          <w:szCs w:val="21"/>
        </w:rPr>
      </w:pPr>
      <w:r>
        <w:rPr>
          <w:rFonts w:ascii="Times New Roman" w:hAnsi="宋体" w:eastAsia="宋体" w:cs="Times New Roman"/>
          <w:bCs/>
          <w:szCs w:val="21"/>
        </w:rPr>
        <w:t>XXXX 采购合同</w:t>
      </w:r>
    </w:p>
    <w:p w14:paraId="1E0FEBFC">
      <w:pPr>
        <w:ind w:firstLine="420" w:firstLineChars="200"/>
        <w:rPr>
          <w:rFonts w:ascii="Times New Roman" w:hAnsi="宋体" w:eastAsia="宋体" w:cs="Times New Roman"/>
          <w:bCs/>
          <w:szCs w:val="21"/>
        </w:rPr>
      </w:pPr>
      <w:r>
        <w:rPr>
          <w:rFonts w:ascii="Times New Roman" w:hAnsi="宋体" w:eastAsia="宋体" w:cs="Times New Roman"/>
          <w:bCs/>
          <w:szCs w:val="21"/>
        </w:rPr>
        <w:t>合同编号：XXXX。签订地点：XXXX。</w:t>
      </w:r>
    </w:p>
    <w:p w14:paraId="5D6654C1">
      <w:pPr>
        <w:ind w:firstLine="420" w:firstLineChars="200"/>
        <w:rPr>
          <w:rFonts w:ascii="Times New Roman" w:hAnsi="宋体" w:eastAsia="宋体" w:cs="Times New Roman"/>
          <w:bCs/>
          <w:szCs w:val="21"/>
        </w:rPr>
      </w:pPr>
      <w:r>
        <w:rPr>
          <w:rFonts w:ascii="Times New Roman" w:hAnsi="宋体" w:eastAsia="宋体" w:cs="Times New Roman"/>
          <w:bCs/>
          <w:szCs w:val="21"/>
        </w:rPr>
        <w:t>签订时间：XXXX 年 XX 月 XX 日。采购人（甲方）：</w:t>
      </w:r>
    </w:p>
    <w:p w14:paraId="6F82EBFA">
      <w:pPr>
        <w:ind w:firstLine="420" w:firstLineChars="200"/>
        <w:rPr>
          <w:rFonts w:ascii="Times New Roman" w:hAnsi="宋体" w:eastAsia="宋体" w:cs="Times New Roman"/>
          <w:bCs/>
          <w:szCs w:val="21"/>
        </w:rPr>
      </w:pPr>
      <w:r>
        <w:rPr>
          <w:rFonts w:ascii="Times New Roman" w:hAnsi="宋体" w:eastAsia="宋体" w:cs="Times New Roman"/>
          <w:bCs/>
          <w:szCs w:val="21"/>
        </w:rPr>
        <w:t>供应商（乙方）：</w:t>
      </w:r>
    </w:p>
    <w:p w14:paraId="2AF1301D">
      <w:pPr>
        <w:ind w:firstLine="420" w:firstLineChars="200"/>
        <w:rPr>
          <w:rFonts w:ascii="Times New Roman" w:hAnsi="宋体" w:eastAsia="宋体" w:cs="Times New Roman"/>
          <w:bCs/>
          <w:szCs w:val="21"/>
        </w:rPr>
      </w:pPr>
      <w:r>
        <w:rPr>
          <w:rFonts w:ascii="Times New Roman" w:hAnsi="宋体" w:eastAsia="宋体" w:cs="Times New Roman"/>
          <w:bCs/>
          <w:szCs w:val="21"/>
        </w:rPr>
        <w:t>根据《中华人民共和国政府采购法</w:t>
      </w:r>
      <w:r>
        <w:rPr>
          <w:rFonts w:hint="eastAsia" w:ascii="Times New Roman" w:hAnsi="宋体" w:eastAsia="宋体" w:cs="Times New Roman"/>
          <w:bCs/>
          <w:szCs w:val="21"/>
          <w:lang w:eastAsia="zh-CN"/>
        </w:rPr>
        <w:t>》《</w:t>
      </w:r>
      <w:r>
        <w:rPr>
          <w:rFonts w:ascii="Times New Roman" w:hAnsi="宋体" w:eastAsia="宋体" w:cs="Times New Roman"/>
          <w:bCs/>
          <w:szCs w:val="21"/>
        </w:rPr>
        <w:t>中华人民共和国合同法》及 XXXX采购项目（项目编号：XX）的《招标文件》、乙方的《投标文件》及《成交通知书》，甲、乙双方同意签订本合同。详细技术说明及其他有关合同项目的特定信息由合同附件予以说明，合同附件及本项目的招标文件、投标文件、《成交通知书》等均为本合同不可分割的部分。双方同意共同遵守如下条款：</w:t>
      </w:r>
    </w:p>
    <w:p w14:paraId="235F72DA">
      <w:pPr>
        <w:ind w:firstLine="420" w:firstLineChars="200"/>
        <w:rPr>
          <w:rFonts w:ascii="Times New Roman" w:hAnsi="宋体" w:eastAsia="宋体" w:cs="Times New Roman"/>
          <w:bCs/>
          <w:szCs w:val="21"/>
        </w:rPr>
      </w:pPr>
      <w:r>
        <w:rPr>
          <w:rFonts w:ascii="Times New Roman" w:hAnsi="宋体" w:eastAsia="宋体" w:cs="Times New Roman"/>
          <w:bCs/>
          <w:szCs w:val="21"/>
        </w:rPr>
        <w:t>第一条 项目基本情况第二条 合同期限</w:t>
      </w:r>
    </w:p>
    <w:p w14:paraId="303656F6">
      <w:pPr>
        <w:ind w:firstLine="420" w:firstLineChars="200"/>
        <w:rPr>
          <w:rFonts w:ascii="Times New Roman" w:hAnsi="宋体" w:eastAsia="宋体" w:cs="Times New Roman"/>
          <w:bCs/>
          <w:szCs w:val="21"/>
        </w:rPr>
      </w:pPr>
      <w:r>
        <w:rPr>
          <w:rFonts w:ascii="Times New Roman" w:hAnsi="宋体" w:eastAsia="宋体" w:cs="Times New Roman"/>
          <w:bCs/>
          <w:szCs w:val="21"/>
        </w:rPr>
        <w:t>第三条 服务内容与质量标准 1．</w:t>
      </w:r>
    </w:p>
    <w:p w14:paraId="5B4B1C41">
      <w:pPr>
        <w:ind w:firstLine="420" w:firstLineChars="200"/>
        <w:rPr>
          <w:rFonts w:ascii="Times New Roman" w:hAnsi="宋体" w:eastAsia="宋体" w:cs="Times New Roman"/>
          <w:bCs/>
          <w:szCs w:val="21"/>
        </w:rPr>
      </w:pPr>
      <w:r>
        <w:rPr>
          <w:rFonts w:ascii="Times New Roman" w:hAnsi="宋体" w:eastAsia="宋体" w:cs="Times New Roman"/>
          <w:bCs/>
          <w:szCs w:val="21"/>
        </w:rPr>
        <w:t>2．</w:t>
      </w:r>
    </w:p>
    <w:p w14:paraId="17C35BF4">
      <w:pPr>
        <w:ind w:firstLine="420" w:firstLineChars="200"/>
        <w:rPr>
          <w:rFonts w:ascii="Times New Roman" w:hAnsi="宋体" w:eastAsia="宋体" w:cs="Times New Roman"/>
          <w:bCs/>
          <w:szCs w:val="21"/>
        </w:rPr>
      </w:pPr>
      <w:r>
        <w:rPr>
          <w:rFonts w:ascii="Times New Roman" w:hAnsi="宋体" w:eastAsia="宋体" w:cs="Times New Roman"/>
          <w:bCs/>
          <w:szCs w:val="21"/>
        </w:rPr>
        <w:t>…</w:t>
      </w:r>
    </w:p>
    <w:p w14:paraId="662C1802">
      <w:pPr>
        <w:ind w:firstLine="420" w:firstLineChars="200"/>
        <w:rPr>
          <w:rFonts w:ascii="Times New Roman" w:hAnsi="宋体" w:eastAsia="宋体" w:cs="Times New Roman"/>
          <w:bCs/>
          <w:szCs w:val="21"/>
        </w:rPr>
      </w:pPr>
      <w:r>
        <w:rPr>
          <w:rFonts w:ascii="Times New Roman" w:hAnsi="宋体" w:eastAsia="宋体" w:cs="Times New Roman"/>
          <w:bCs/>
          <w:szCs w:val="21"/>
        </w:rPr>
        <w:t>第四条 服务费用及支付方式</w:t>
      </w:r>
    </w:p>
    <w:p w14:paraId="3F9B8522">
      <w:pPr>
        <w:ind w:firstLine="420" w:firstLineChars="200"/>
        <w:rPr>
          <w:rFonts w:ascii="Times New Roman" w:hAnsi="宋体" w:eastAsia="宋体" w:cs="Times New Roman"/>
          <w:bCs/>
          <w:szCs w:val="21"/>
        </w:rPr>
      </w:pPr>
      <w:r>
        <w:rPr>
          <w:rFonts w:ascii="Times New Roman" w:hAnsi="宋体" w:eastAsia="宋体" w:cs="Times New Roman"/>
          <w:bCs/>
          <w:szCs w:val="21"/>
        </w:rPr>
        <w:t>（一）本项目服务费用由以下组成：</w:t>
      </w:r>
    </w:p>
    <w:p w14:paraId="52C57243">
      <w:pPr>
        <w:ind w:firstLine="420" w:firstLineChars="200"/>
        <w:rPr>
          <w:rFonts w:ascii="Times New Roman" w:hAnsi="宋体" w:eastAsia="宋体" w:cs="Times New Roman"/>
          <w:bCs/>
          <w:szCs w:val="21"/>
        </w:rPr>
      </w:pPr>
      <w:r>
        <w:rPr>
          <w:rFonts w:ascii="Times New Roman" w:hAnsi="宋体" w:eastAsia="宋体" w:cs="Times New Roman"/>
          <w:bCs/>
          <w:szCs w:val="21"/>
        </w:rPr>
        <w:t>1．</w:t>
      </w:r>
      <w:r>
        <w:rPr>
          <w:rFonts w:ascii="Times New Roman" w:hAnsi="宋体" w:eastAsia="宋体" w:cs="Times New Roman"/>
          <w:bCs/>
          <w:szCs w:val="21"/>
        </w:rPr>
        <w:tab/>
      </w:r>
      <w:r>
        <w:rPr>
          <w:rFonts w:ascii="Times New Roman" w:hAnsi="宋体" w:eastAsia="宋体" w:cs="Times New Roman"/>
          <w:bCs/>
          <w:szCs w:val="21"/>
        </w:rPr>
        <w:t>万元；</w:t>
      </w:r>
    </w:p>
    <w:p w14:paraId="01ED1750">
      <w:pPr>
        <w:ind w:firstLine="420" w:firstLineChars="200"/>
        <w:rPr>
          <w:rFonts w:ascii="Times New Roman" w:hAnsi="宋体" w:eastAsia="宋体" w:cs="Times New Roman"/>
          <w:bCs/>
          <w:szCs w:val="21"/>
        </w:rPr>
      </w:pPr>
      <w:r>
        <w:rPr>
          <w:rFonts w:ascii="Times New Roman" w:hAnsi="宋体" w:eastAsia="宋体" w:cs="Times New Roman"/>
          <w:bCs/>
          <w:szCs w:val="21"/>
        </w:rPr>
        <w:t>2．</w:t>
      </w:r>
      <w:r>
        <w:rPr>
          <w:rFonts w:ascii="Times New Roman" w:hAnsi="宋体" w:eastAsia="宋体" w:cs="Times New Roman"/>
          <w:bCs/>
          <w:szCs w:val="21"/>
        </w:rPr>
        <w:tab/>
      </w:r>
      <w:r>
        <w:rPr>
          <w:rFonts w:ascii="Times New Roman" w:hAnsi="宋体" w:eastAsia="宋体" w:cs="Times New Roman"/>
          <w:bCs/>
          <w:szCs w:val="21"/>
        </w:rPr>
        <w:t>万元；</w:t>
      </w:r>
    </w:p>
    <w:p w14:paraId="045C5BF0">
      <w:pPr>
        <w:ind w:firstLine="420" w:firstLineChars="200"/>
        <w:rPr>
          <w:rFonts w:ascii="Times New Roman" w:hAnsi="宋体" w:eastAsia="宋体" w:cs="Times New Roman"/>
          <w:bCs/>
          <w:szCs w:val="21"/>
        </w:rPr>
      </w:pPr>
      <w:r>
        <w:rPr>
          <w:rFonts w:ascii="Times New Roman" w:hAnsi="宋体" w:eastAsia="宋体" w:cs="Times New Roman"/>
          <w:bCs/>
          <w:szCs w:val="21"/>
        </w:rPr>
        <w:t>3．</w:t>
      </w:r>
      <w:r>
        <w:rPr>
          <w:rFonts w:ascii="Times New Roman" w:hAnsi="宋体" w:eastAsia="宋体" w:cs="Times New Roman"/>
          <w:bCs/>
          <w:szCs w:val="21"/>
        </w:rPr>
        <w:tab/>
      </w:r>
      <w:r>
        <w:rPr>
          <w:rFonts w:ascii="Times New Roman" w:hAnsi="宋体" w:eastAsia="宋体" w:cs="Times New Roman"/>
          <w:bCs/>
          <w:szCs w:val="21"/>
        </w:rPr>
        <w:t>万元。</w:t>
      </w:r>
    </w:p>
    <w:p w14:paraId="35B9A27F">
      <w:pPr>
        <w:ind w:firstLine="420" w:firstLineChars="200"/>
        <w:rPr>
          <w:rFonts w:ascii="Times New Roman" w:hAnsi="宋体" w:eastAsia="宋体" w:cs="Times New Roman"/>
          <w:bCs/>
          <w:szCs w:val="21"/>
        </w:rPr>
      </w:pPr>
      <w:r>
        <w:rPr>
          <w:rFonts w:ascii="Times New Roman" w:hAnsi="宋体" w:eastAsia="宋体" w:cs="Times New Roman"/>
          <w:bCs/>
          <w:szCs w:val="21"/>
        </w:rPr>
        <w:t>（二）服务费支付方式：</w:t>
      </w:r>
    </w:p>
    <w:p w14:paraId="58A732AB">
      <w:pPr>
        <w:ind w:firstLine="420" w:firstLineChars="200"/>
        <w:rPr>
          <w:rFonts w:ascii="Times New Roman" w:hAnsi="宋体" w:eastAsia="宋体" w:cs="Times New Roman"/>
          <w:bCs/>
          <w:szCs w:val="21"/>
        </w:rPr>
      </w:pPr>
      <w:r>
        <w:rPr>
          <w:rFonts w:ascii="Times New Roman" w:hAnsi="宋体" w:eastAsia="宋体" w:cs="Times New Roman"/>
          <w:bCs/>
          <w:szCs w:val="21"/>
        </w:rPr>
        <w:t>第五条 知识产权</w:t>
      </w:r>
    </w:p>
    <w:p w14:paraId="4206FB1E">
      <w:pPr>
        <w:ind w:firstLine="420" w:firstLineChars="200"/>
        <w:rPr>
          <w:rFonts w:ascii="Times New Roman" w:hAnsi="宋体" w:eastAsia="宋体" w:cs="Times New Roman"/>
          <w:bCs/>
          <w:szCs w:val="21"/>
        </w:rPr>
      </w:pPr>
      <w:r>
        <w:rPr>
          <w:rFonts w:ascii="Times New Roman" w:hAnsi="宋体" w:eastAsia="宋体" w:cs="Times New Roman"/>
          <w:bCs/>
          <w:szCs w:val="21"/>
        </w:rPr>
        <w:t>乙方应保证所提供的服务或其任何一部分均不会侵犯任何第三方的专利权、商标权或著作权。</w:t>
      </w:r>
    </w:p>
    <w:p w14:paraId="03E5FC7A">
      <w:pPr>
        <w:ind w:firstLine="420" w:firstLineChars="200"/>
        <w:rPr>
          <w:rFonts w:ascii="Times New Roman" w:hAnsi="宋体" w:eastAsia="宋体" w:cs="Times New Roman"/>
          <w:bCs/>
          <w:szCs w:val="21"/>
        </w:rPr>
      </w:pPr>
      <w:r>
        <w:rPr>
          <w:rFonts w:ascii="Times New Roman" w:hAnsi="宋体" w:eastAsia="宋体" w:cs="Times New Roman"/>
          <w:bCs/>
          <w:szCs w:val="21"/>
        </w:rPr>
        <w:t>第六条 无产权瑕疵条款</w:t>
      </w:r>
    </w:p>
    <w:p w14:paraId="3579589D">
      <w:pPr>
        <w:ind w:firstLine="420" w:firstLineChars="200"/>
        <w:rPr>
          <w:rFonts w:ascii="Times New Roman" w:hAnsi="宋体" w:eastAsia="宋体" w:cs="Times New Roman"/>
          <w:bCs/>
          <w:szCs w:val="21"/>
        </w:rPr>
      </w:pPr>
      <w:r>
        <w:rPr>
          <w:rFonts w:ascii="Times New Roman" w:hAnsi="宋体" w:eastAsia="宋体" w:cs="Times New Roman"/>
          <w:bCs/>
          <w:szCs w:val="21"/>
        </w:rPr>
        <w:t>乙方保证所提供的服务的所有权完全属于乙方且无任何抵押、查封等产权瑕疵。如有产权瑕疵的，视为乙方违约。乙方应负担由此而产生的一切损失。</w:t>
      </w:r>
    </w:p>
    <w:p w14:paraId="348F3315">
      <w:pPr>
        <w:ind w:firstLine="420" w:firstLineChars="200"/>
        <w:rPr>
          <w:rFonts w:ascii="Times New Roman" w:hAnsi="宋体" w:eastAsia="宋体" w:cs="Times New Roman"/>
          <w:bCs/>
          <w:szCs w:val="21"/>
        </w:rPr>
      </w:pPr>
      <w:r>
        <w:rPr>
          <w:rFonts w:ascii="Times New Roman" w:hAnsi="宋体" w:eastAsia="宋体" w:cs="Times New Roman"/>
          <w:bCs/>
          <w:szCs w:val="21"/>
        </w:rPr>
        <w:t>第七条 履约保证金</w:t>
      </w:r>
    </w:p>
    <w:p w14:paraId="79542EF3">
      <w:pPr>
        <w:ind w:firstLine="420" w:firstLineChars="200"/>
        <w:rPr>
          <w:rFonts w:ascii="Times New Roman" w:hAnsi="宋体" w:eastAsia="宋体" w:cs="Times New Roman"/>
          <w:bCs/>
          <w:szCs w:val="21"/>
        </w:rPr>
      </w:pPr>
      <w:r>
        <w:rPr>
          <w:rFonts w:ascii="Times New Roman" w:hAnsi="宋体" w:eastAsia="宋体" w:cs="Times New Roman"/>
          <w:bCs/>
          <w:szCs w:val="21"/>
        </w:rPr>
        <w:t>1．乙方交纳人民币</w:t>
      </w:r>
      <w:r>
        <w:rPr>
          <w:rFonts w:ascii="Times New Roman" w:hAnsi="宋体" w:eastAsia="宋体" w:cs="Times New Roman"/>
          <w:bCs/>
          <w:szCs w:val="21"/>
        </w:rPr>
        <w:tab/>
      </w:r>
      <w:r>
        <w:rPr>
          <w:rFonts w:ascii="Times New Roman" w:hAnsi="宋体" w:eastAsia="宋体" w:cs="Times New Roman"/>
          <w:bCs/>
          <w:szCs w:val="21"/>
        </w:rPr>
        <w:t>元作为本合同的履约保证金。</w:t>
      </w:r>
    </w:p>
    <w:p w14:paraId="4DE4C916">
      <w:pPr>
        <w:ind w:firstLine="420" w:firstLineChars="200"/>
        <w:rPr>
          <w:rFonts w:ascii="Times New Roman" w:hAnsi="宋体" w:eastAsia="宋体" w:cs="Times New Roman"/>
          <w:bCs/>
          <w:szCs w:val="21"/>
        </w:rPr>
      </w:pPr>
      <w:r>
        <w:rPr>
          <w:rFonts w:ascii="Times New Roman" w:hAnsi="宋体" w:eastAsia="宋体" w:cs="Times New Roman"/>
          <w:bCs/>
          <w:szCs w:val="21"/>
        </w:rPr>
        <w:t>2．履约保证金作为违约金的一部分及用于补偿甲方因乙方不能履行合同义务而蒙受的损失。</w:t>
      </w:r>
    </w:p>
    <w:p w14:paraId="799DC394">
      <w:pPr>
        <w:ind w:firstLine="420" w:firstLineChars="200"/>
        <w:rPr>
          <w:rFonts w:ascii="Times New Roman" w:hAnsi="宋体" w:eastAsia="宋体" w:cs="Times New Roman"/>
          <w:bCs/>
          <w:szCs w:val="21"/>
        </w:rPr>
      </w:pPr>
      <w:r>
        <w:rPr>
          <w:rFonts w:ascii="Times New Roman" w:hAnsi="宋体" w:eastAsia="宋体" w:cs="Times New Roman"/>
          <w:bCs/>
          <w:szCs w:val="21"/>
        </w:rPr>
        <w:t>第八条 甲方的权利和义务</w:t>
      </w:r>
    </w:p>
    <w:p w14:paraId="0C764615">
      <w:pPr>
        <w:ind w:firstLine="420" w:firstLineChars="200"/>
        <w:rPr>
          <w:rFonts w:ascii="Times New Roman" w:hAnsi="宋体" w:eastAsia="宋体" w:cs="Times New Roman"/>
          <w:bCs/>
          <w:szCs w:val="21"/>
        </w:rPr>
      </w:pPr>
      <w:r>
        <w:rPr>
          <w:rFonts w:ascii="Times New Roman" w:hAnsi="宋体" w:eastAsia="宋体" w:cs="Times New Roman"/>
          <w:bCs/>
          <w:szCs w:val="21"/>
        </w:rPr>
        <w:t>3．甲方有权对合同规定范围内乙方的服务行为进行监督和检查，拥有监管权。有权定期核对乙方提供服务所配备的人员数量。对甲方认为不合理的部分有权下达整改通知书，并要求乙方限期整改。</w:t>
      </w:r>
    </w:p>
    <w:p w14:paraId="49099E47">
      <w:pPr>
        <w:ind w:firstLine="420" w:firstLineChars="200"/>
        <w:rPr>
          <w:rFonts w:ascii="Times New Roman" w:hAnsi="宋体" w:eastAsia="宋体" w:cs="Times New Roman"/>
          <w:bCs/>
          <w:szCs w:val="21"/>
        </w:rPr>
      </w:pPr>
      <w:r>
        <w:rPr>
          <w:rFonts w:ascii="Times New Roman" w:hAnsi="宋体" w:eastAsia="宋体" w:cs="Times New Roman"/>
          <w:bCs/>
          <w:szCs w:val="21"/>
        </w:rPr>
        <w:t>4．甲方有权依据双方签订的考评办法对乙方提供的服务进行定期考评。当考评结果未达到标准时，有权依据考评办法约定的数额扣除履约保证金。</w:t>
      </w:r>
    </w:p>
    <w:p w14:paraId="4DC8B4F2">
      <w:pPr>
        <w:ind w:firstLine="420" w:firstLineChars="200"/>
        <w:rPr>
          <w:rFonts w:ascii="Times New Roman" w:hAnsi="宋体" w:eastAsia="宋体" w:cs="Times New Roman"/>
          <w:bCs/>
          <w:szCs w:val="21"/>
        </w:rPr>
      </w:pPr>
      <w:r>
        <w:rPr>
          <w:rFonts w:ascii="Times New Roman" w:hAnsi="宋体" w:eastAsia="宋体" w:cs="Times New Roman"/>
          <w:bCs/>
          <w:szCs w:val="21"/>
        </w:rPr>
        <w:t>5．负责检查监督乙方管理工作的实施及制度的执行情况。</w:t>
      </w:r>
    </w:p>
    <w:p w14:paraId="190E6995">
      <w:pPr>
        <w:ind w:firstLine="420" w:firstLineChars="200"/>
        <w:rPr>
          <w:rFonts w:ascii="Times New Roman" w:hAnsi="宋体" w:eastAsia="宋体" w:cs="Times New Roman"/>
          <w:bCs/>
          <w:szCs w:val="21"/>
        </w:rPr>
      </w:pPr>
      <w:r>
        <w:rPr>
          <w:rFonts w:ascii="Times New Roman" w:hAnsi="宋体" w:eastAsia="宋体" w:cs="Times New Roman"/>
          <w:bCs/>
          <w:szCs w:val="21"/>
        </w:rPr>
        <w:t>6．根据本合同规定，按时向乙方支付应付服务费用。</w:t>
      </w:r>
    </w:p>
    <w:p w14:paraId="2E639B3F">
      <w:pPr>
        <w:ind w:firstLine="420" w:firstLineChars="200"/>
        <w:rPr>
          <w:rFonts w:ascii="Times New Roman" w:hAnsi="宋体" w:eastAsia="宋体" w:cs="Times New Roman"/>
          <w:bCs/>
          <w:szCs w:val="21"/>
        </w:rPr>
      </w:pPr>
      <w:r>
        <w:rPr>
          <w:rFonts w:ascii="Times New Roman" w:hAnsi="宋体" w:eastAsia="宋体" w:cs="Times New Roman"/>
          <w:bCs/>
          <w:szCs w:val="21"/>
        </w:rPr>
        <w:t>7．国家法律、法规所规定由甲方承担的</w:t>
      </w:r>
      <w:r>
        <w:rPr>
          <w:rFonts w:hint="eastAsia" w:ascii="Times New Roman" w:hAnsi="宋体" w:eastAsia="宋体" w:cs="Times New Roman"/>
          <w:bCs/>
          <w:szCs w:val="21"/>
          <w:lang w:eastAsia="zh-CN"/>
        </w:rPr>
        <w:t>其他</w:t>
      </w:r>
      <w:r>
        <w:rPr>
          <w:rFonts w:ascii="Times New Roman" w:hAnsi="宋体" w:eastAsia="宋体" w:cs="Times New Roman"/>
          <w:bCs/>
          <w:szCs w:val="21"/>
        </w:rPr>
        <w:t>责任。</w:t>
      </w:r>
    </w:p>
    <w:p w14:paraId="427747F4">
      <w:pPr>
        <w:ind w:firstLine="420" w:firstLineChars="200"/>
        <w:rPr>
          <w:rFonts w:ascii="Times New Roman" w:hAnsi="宋体" w:eastAsia="宋体" w:cs="Times New Roman"/>
          <w:bCs/>
          <w:szCs w:val="21"/>
        </w:rPr>
      </w:pPr>
      <w:r>
        <w:rPr>
          <w:rFonts w:ascii="Times New Roman" w:hAnsi="宋体" w:eastAsia="宋体" w:cs="Times New Roman"/>
          <w:bCs/>
          <w:szCs w:val="21"/>
        </w:rPr>
        <w:t>第九条 乙方的权利和义务</w:t>
      </w:r>
    </w:p>
    <w:p w14:paraId="6C522465">
      <w:pPr>
        <w:ind w:firstLine="420" w:firstLineChars="200"/>
        <w:rPr>
          <w:rFonts w:ascii="Times New Roman" w:hAnsi="宋体" w:eastAsia="宋体" w:cs="Times New Roman"/>
          <w:bCs/>
          <w:szCs w:val="21"/>
        </w:rPr>
      </w:pPr>
      <w:r>
        <w:rPr>
          <w:rFonts w:ascii="Times New Roman" w:hAnsi="宋体" w:eastAsia="宋体" w:cs="Times New Roman"/>
          <w:bCs/>
          <w:szCs w:val="21"/>
        </w:rPr>
        <w:t>1．对本合同规定的委托服务范围内的项目享有管理权及服务义务。</w:t>
      </w:r>
    </w:p>
    <w:p w14:paraId="7C0B50AE">
      <w:pPr>
        <w:ind w:firstLine="420" w:firstLineChars="200"/>
        <w:rPr>
          <w:rFonts w:ascii="Times New Roman" w:hAnsi="宋体" w:eastAsia="宋体" w:cs="Times New Roman"/>
          <w:bCs/>
          <w:szCs w:val="21"/>
        </w:rPr>
      </w:pPr>
      <w:r>
        <w:rPr>
          <w:rFonts w:ascii="Times New Roman" w:hAnsi="宋体" w:eastAsia="宋体" w:cs="Times New Roman"/>
          <w:bCs/>
          <w:szCs w:val="21"/>
        </w:rPr>
        <w:t>2．根据本合同的规定向甲方收取相关服务费用，并有权在本项目管理范围内管理及合理使用。</w:t>
      </w:r>
    </w:p>
    <w:p w14:paraId="2AB27271">
      <w:pPr>
        <w:ind w:firstLine="420" w:firstLineChars="200"/>
        <w:rPr>
          <w:rFonts w:ascii="Times New Roman" w:hAnsi="宋体" w:eastAsia="宋体" w:cs="Times New Roman"/>
          <w:bCs/>
          <w:szCs w:val="21"/>
        </w:rPr>
      </w:pPr>
      <w:r>
        <w:rPr>
          <w:rFonts w:ascii="Times New Roman" w:hAnsi="宋体" w:eastAsia="宋体" w:cs="Times New Roman"/>
          <w:bCs/>
          <w:szCs w:val="21"/>
        </w:rPr>
        <w:t>3．及时向甲方通告本项目服务范围内有关服务的重大事项，及时配合处理投诉。</w:t>
      </w:r>
    </w:p>
    <w:p w14:paraId="5DE678B4">
      <w:pPr>
        <w:ind w:firstLine="420" w:firstLineChars="200"/>
        <w:rPr>
          <w:rFonts w:ascii="Times New Roman" w:hAnsi="宋体" w:eastAsia="宋体" w:cs="Times New Roman"/>
          <w:bCs/>
          <w:szCs w:val="21"/>
        </w:rPr>
      </w:pPr>
      <w:r>
        <w:rPr>
          <w:rFonts w:ascii="Times New Roman" w:hAnsi="宋体" w:eastAsia="宋体" w:cs="Times New Roman"/>
          <w:bCs/>
          <w:szCs w:val="21"/>
        </w:rPr>
        <w:t>4．接受项目行业管理部门及政府有关部门的指导，接受甲方的监督。</w:t>
      </w:r>
    </w:p>
    <w:p w14:paraId="4A695030">
      <w:pPr>
        <w:ind w:firstLine="420" w:firstLineChars="200"/>
        <w:rPr>
          <w:rFonts w:ascii="Times New Roman" w:hAnsi="宋体" w:eastAsia="宋体" w:cs="Times New Roman"/>
          <w:bCs/>
          <w:szCs w:val="21"/>
        </w:rPr>
      </w:pPr>
      <w:r>
        <w:rPr>
          <w:rFonts w:ascii="Times New Roman" w:hAnsi="宋体" w:eastAsia="宋体" w:cs="Times New Roman"/>
          <w:bCs/>
          <w:szCs w:val="21"/>
        </w:rPr>
        <w:t>5．国家法律、法规所规定由乙方承担的</w:t>
      </w:r>
      <w:r>
        <w:rPr>
          <w:rFonts w:hint="eastAsia" w:ascii="Times New Roman" w:hAnsi="宋体" w:eastAsia="宋体" w:cs="Times New Roman"/>
          <w:bCs/>
          <w:szCs w:val="21"/>
          <w:lang w:eastAsia="zh-CN"/>
        </w:rPr>
        <w:t>其他</w:t>
      </w:r>
      <w:r>
        <w:rPr>
          <w:rFonts w:ascii="Times New Roman" w:hAnsi="宋体" w:eastAsia="宋体" w:cs="Times New Roman"/>
          <w:bCs/>
          <w:szCs w:val="21"/>
        </w:rPr>
        <w:t>责任。</w:t>
      </w:r>
    </w:p>
    <w:p w14:paraId="1123BBBA">
      <w:pPr>
        <w:ind w:firstLine="420" w:firstLineChars="200"/>
        <w:rPr>
          <w:rFonts w:ascii="Times New Roman" w:hAnsi="宋体" w:eastAsia="宋体" w:cs="Times New Roman"/>
          <w:bCs/>
          <w:szCs w:val="21"/>
        </w:rPr>
      </w:pPr>
      <w:r>
        <w:rPr>
          <w:rFonts w:ascii="Times New Roman" w:hAnsi="宋体" w:eastAsia="宋体" w:cs="Times New Roman"/>
          <w:bCs/>
          <w:szCs w:val="21"/>
        </w:rPr>
        <w:t>第十条 违约责任</w:t>
      </w:r>
    </w:p>
    <w:p w14:paraId="609312D0">
      <w:pPr>
        <w:ind w:firstLine="420" w:firstLineChars="200"/>
        <w:rPr>
          <w:rFonts w:ascii="Times New Roman" w:hAnsi="宋体" w:eastAsia="宋体" w:cs="Times New Roman"/>
          <w:bCs/>
          <w:szCs w:val="21"/>
        </w:rPr>
      </w:pPr>
      <w:r>
        <w:rPr>
          <w:rFonts w:ascii="Times New Roman" w:hAnsi="宋体" w:eastAsia="宋体" w:cs="Times New Roman"/>
          <w:bCs/>
          <w:szCs w:val="21"/>
        </w:rPr>
        <w:t>1．甲乙双方必须遵守本合同并执行合同中的各项规定，保证本合同的正常履行。</w:t>
      </w:r>
    </w:p>
    <w:p w14:paraId="06D9F67E">
      <w:pPr>
        <w:ind w:firstLine="420" w:firstLineChars="200"/>
        <w:rPr>
          <w:rFonts w:ascii="Times New Roman" w:hAnsi="宋体" w:eastAsia="宋体" w:cs="Times New Roman"/>
          <w:bCs/>
          <w:szCs w:val="21"/>
        </w:rPr>
      </w:pPr>
      <w:r>
        <w:rPr>
          <w:rFonts w:ascii="Times New Roman" w:hAnsi="宋体" w:eastAsia="宋体" w:cs="Times New Roman"/>
          <w:bCs/>
          <w:szCs w:val="21"/>
        </w:rPr>
        <w:t>2．如因乙方工作人员在履行职务过程中</w:t>
      </w:r>
      <w:r>
        <w:rPr>
          <w:rFonts w:hint="eastAsia" w:ascii="Times New Roman" w:hAnsi="宋体" w:eastAsia="宋体" w:cs="Times New Roman"/>
          <w:bCs/>
          <w:szCs w:val="21"/>
          <w:lang w:eastAsia="zh-CN"/>
        </w:rPr>
        <w:t>的</w:t>
      </w:r>
      <w:r>
        <w:rPr>
          <w:rFonts w:ascii="Times New Roman" w:hAnsi="宋体" w:eastAsia="宋体" w:cs="Times New Roman"/>
          <w:bCs/>
          <w:szCs w:val="21"/>
        </w:rPr>
        <w:t>疏忽、失职、过错等故意或者过失原因给甲方造成损失或侵害，包括但不限于甲方本身的财产损失、由此而导致的甲方对任何第三方的法律责任等，乙方对此均应承担全部的赔偿责任。</w:t>
      </w:r>
    </w:p>
    <w:p w14:paraId="04C7DBBC">
      <w:pPr>
        <w:ind w:firstLine="420" w:firstLineChars="200"/>
        <w:rPr>
          <w:rFonts w:ascii="Times New Roman" w:hAnsi="宋体" w:eastAsia="宋体" w:cs="Times New Roman"/>
          <w:bCs/>
          <w:szCs w:val="21"/>
        </w:rPr>
      </w:pPr>
      <w:r>
        <w:rPr>
          <w:rFonts w:ascii="Times New Roman" w:hAnsi="宋体" w:eastAsia="宋体" w:cs="Times New Roman"/>
          <w:bCs/>
          <w:szCs w:val="21"/>
        </w:rPr>
        <w:t>3．在合同期限内，乙方未按本合同约定及招标文件、投标文件要求完成服务工作，甲方有权要求乙方在期限内整改，如乙方拒不按照甲方要求整改的，甲方有权单方解除合同，甲方按乙方实际完成的服务内容支付费用，同时乙方按合同金额的 20%支付违约金，并承担因此给甲方造成的损失。</w:t>
      </w:r>
    </w:p>
    <w:p w14:paraId="21802EB7">
      <w:pPr>
        <w:ind w:firstLine="420" w:firstLineChars="200"/>
        <w:rPr>
          <w:rFonts w:ascii="Times New Roman" w:hAnsi="宋体" w:eastAsia="宋体" w:cs="Times New Roman"/>
          <w:bCs/>
          <w:szCs w:val="21"/>
        </w:rPr>
      </w:pPr>
      <w:r>
        <w:rPr>
          <w:rFonts w:ascii="Times New Roman" w:hAnsi="宋体" w:eastAsia="宋体" w:cs="Times New Roman"/>
          <w:bCs/>
          <w:szCs w:val="21"/>
        </w:rPr>
        <w:t>4．乙方的服务经考验收结果为不合格的，甲方不向乙方支付剩余服务费用。</w:t>
      </w:r>
    </w:p>
    <w:p w14:paraId="2D6907E5">
      <w:pPr>
        <w:ind w:firstLine="420" w:firstLineChars="200"/>
        <w:rPr>
          <w:rFonts w:ascii="Times New Roman" w:hAnsi="宋体" w:eastAsia="宋体" w:cs="Times New Roman"/>
          <w:bCs/>
          <w:szCs w:val="21"/>
        </w:rPr>
      </w:pPr>
      <w:r>
        <w:rPr>
          <w:rFonts w:ascii="Times New Roman" w:hAnsi="宋体" w:eastAsia="宋体" w:cs="Times New Roman"/>
          <w:bCs/>
          <w:szCs w:val="21"/>
        </w:rPr>
        <w:t>第十一条</w:t>
      </w:r>
      <w:r>
        <w:rPr>
          <w:rFonts w:hint="eastAsia" w:ascii="Times New Roman" w:hAnsi="宋体" w:eastAsia="宋体" w:cs="Times New Roman"/>
          <w:bCs/>
          <w:szCs w:val="21"/>
          <w:lang w:val="en-US" w:eastAsia="zh-CN"/>
        </w:rPr>
        <w:t xml:space="preserve"> </w:t>
      </w:r>
      <w:r>
        <w:rPr>
          <w:rFonts w:ascii="Times New Roman" w:hAnsi="宋体" w:eastAsia="宋体" w:cs="Times New Roman"/>
          <w:bCs/>
          <w:szCs w:val="21"/>
        </w:rPr>
        <w:t>不可抗力事件处理</w:t>
      </w:r>
    </w:p>
    <w:p w14:paraId="556EAD08">
      <w:pPr>
        <w:ind w:firstLine="420" w:firstLineChars="200"/>
        <w:rPr>
          <w:rFonts w:ascii="Times New Roman" w:hAnsi="宋体" w:eastAsia="宋体" w:cs="Times New Roman"/>
          <w:bCs/>
          <w:szCs w:val="21"/>
        </w:rPr>
      </w:pPr>
      <w:r>
        <w:rPr>
          <w:rFonts w:ascii="Times New Roman" w:hAnsi="宋体" w:eastAsia="宋体" w:cs="Times New Roman"/>
          <w:bCs/>
          <w:szCs w:val="21"/>
        </w:rPr>
        <w:t>1．在合同有效期内，任何一方因不可抗力事件导致不能履行合同，则合同履行期可延长，其延长期与不可抗力影响期相同。</w:t>
      </w:r>
    </w:p>
    <w:p w14:paraId="19B7807F">
      <w:pPr>
        <w:ind w:firstLine="420" w:firstLineChars="200"/>
        <w:rPr>
          <w:rFonts w:ascii="Times New Roman" w:hAnsi="宋体" w:eastAsia="宋体" w:cs="Times New Roman"/>
          <w:bCs/>
          <w:szCs w:val="21"/>
        </w:rPr>
      </w:pPr>
      <w:r>
        <w:rPr>
          <w:rFonts w:ascii="Times New Roman" w:hAnsi="宋体" w:eastAsia="宋体" w:cs="Times New Roman"/>
          <w:bCs/>
          <w:szCs w:val="21"/>
        </w:rPr>
        <w:t>2．不可抗力事件发生后，应立即通知对方，并寄送有关权威机构出具的证明。</w:t>
      </w:r>
    </w:p>
    <w:p w14:paraId="161C15CA">
      <w:pPr>
        <w:ind w:firstLine="420" w:firstLineChars="200"/>
        <w:rPr>
          <w:rFonts w:ascii="Times New Roman" w:hAnsi="宋体" w:eastAsia="宋体" w:cs="Times New Roman"/>
          <w:bCs/>
          <w:szCs w:val="21"/>
        </w:rPr>
      </w:pPr>
      <w:r>
        <w:rPr>
          <w:rFonts w:ascii="Times New Roman" w:hAnsi="宋体" w:eastAsia="宋体" w:cs="Times New Roman"/>
          <w:bCs/>
          <w:szCs w:val="21"/>
        </w:rPr>
        <w:t>3．不可抗力事件延续 120 天以上，双方应通过友好协商，确定是否继续履行合同。</w:t>
      </w:r>
    </w:p>
    <w:p w14:paraId="28054891">
      <w:pPr>
        <w:ind w:firstLine="420" w:firstLineChars="200"/>
        <w:rPr>
          <w:rFonts w:ascii="Times New Roman" w:hAnsi="宋体" w:eastAsia="宋体" w:cs="Times New Roman"/>
          <w:bCs/>
          <w:szCs w:val="21"/>
        </w:rPr>
      </w:pPr>
      <w:r>
        <w:rPr>
          <w:rFonts w:ascii="Times New Roman" w:hAnsi="宋体" w:eastAsia="宋体" w:cs="Times New Roman"/>
          <w:bCs/>
          <w:szCs w:val="21"/>
        </w:rPr>
        <w:t>第十二条</w:t>
      </w:r>
      <w:r>
        <w:rPr>
          <w:rFonts w:ascii="Times New Roman" w:hAnsi="宋体" w:eastAsia="宋体" w:cs="Times New Roman"/>
          <w:bCs/>
          <w:szCs w:val="21"/>
        </w:rPr>
        <w:tab/>
      </w:r>
      <w:r>
        <w:rPr>
          <w:rFonts w:ascii="Times New Roman" w:hAnsi="宋体" w:eastAsia="宋体" w:cs="Times New Roman"/>
          <w:bCs/>
          <w:szCs w:val="21"/>
        </w:rPr>
        <w:t>解决合同纠纷的方式</w:t>
      </w:r>
    </w:p>
    <w:p w14:paraId="3A8B62A5">
      <w:pPr>
        <w:ind w:firstLine="420" w:firstLineChars="200"/>
        <w:rPr>
          <w:rFonts w:ascii="Times New Roman" w:hAnsi="宋体" w:eastAsia="宋体" w:cs="Times New Roman"/>
          <w:bCs/>
          <w:szCs w:val="21"/>
        </w:rPr>
      </w:pPr>
      <w:r>
        <w:rPr>
          <w:rFonts w:ascii="Times New Roman" w:hAnsi="宋体" w:eastAsia="宋体" w:cs="Times New Roman"/>
          <w:bCs/>
          <w:szCs w:val="21"/>
        </w:rPr>
        <w:t>1．在执行本合同中发生的或与本合同有关的争端，双方应通过友好协商解决，经协商不成，向甲方所在地人民法院起诉</w:t>
      </w:r>
      <w:r>
        <w:rPr>
          <w:rFonts w:hint="eastAsia" w:ascii="Times New Roman" w:hAnsi="宋体" w:eastAsia="宋体" w:cs="Times New Roman"/>
          <w:bCs/>
          <w:szCs w:val="21"/>
          <w:lang w:eastAsia="zh-CN"/>
        </w:rPr>
        <w:t>。</w:t>
      </w:r>
    </w:p>
    <w:p w14:paraId="37D38203">
      <w:pPr>
        <w:ind w:firstLine="420" w:firstLineChars="200"/>
        <w:rPr>
          <w:rFonts w:ascii="Times New Roman" w:hAnsi="宋体" w:eastAsia="宋体" w:cs="Times New Roman"/>
          <w:bCs/>
          <w:szCs w:val="21"/>
        </w:rPr>
      </w:pPr>
      <w:r>
        <w:rPr>
          <w:rFonts w:ascii="Times New Roman" w:hAnsi="宋体" w:eastAsia="宋体" w:cs="Times New Roman"/>
          <w:bCs/>
          <w:szCs w:val="21"/>
        </w:rPr>
        <w:t>第十三条</w:t>
      </w:r>
      <w:r>
        <w:rPr>
          <w:rFonts w:ascii="Times New Roman" w:hAnsi="宋体" w:eastAsia="宋体" w:cs="Times New Roman"/>
          <w:bCs/>
          <w:szCs w:val="21"/>
        </w:rPr>
        <w:tab/>
      </w:r>
      <w:r>
        <w:rPr>
          <w:rFonts w:ascii="Times New Roman" w:hAnsi="宋体" w:eastAsia="宋体" w:cs="Times New Roman"/>
          <w:bCs/>
          <w:szCs w:val="21"/>
        </w:rPr>
        <w:t>合同生效</w:t>
      </w:r>
    </w:p>
    <w:p w14:paraId="0F64C178">
      <w:pPr>
        <w:ind w:firstLine="420" w:firstLineChars="200"/>
        <w:rPr>
          <w:rFonts w:ascii="Times New Roman" w:hAnsi="宋体" w:eastAsia="宋体" w:cs="Times New Roman"/>
          <w:bCs/>
          <w:szCs w:val="21"/>
        </w:rPr>
      </w:pPr>
      <w:r>
        <w:rPr>
          <w:rFonts w:ascii="Times New Roman" w:hAnsi="宋体" w:eastAsia="宋体" w:cs="Times New Roman"/>
          <w:bCs/>
          <w:szCs w:val="21"/>
        </w:rPr>
        <w:t>1．合同经双方法定代表人/单位负责人或授权委托代理人签字并加盖单位公章后生效。</w:t>
      </w:r>
    </w:p>
    <w:p w14:paraId="7FA86E32">
      <w:pPr>
        <w:ind w:firstLine="420" w:firstLineChars="200"/>
        <w:rPr>
          <w:rFonts w:ascii="Times New Roman" w:hAnsi="宋体" w:eastAsia="宋体" w:cs="Times New Roman"/>
          <w:bCs/>
          <w:szCs w:val="21"/>
        </w:rPr>
      </w:pPr>
      <w:r>
        <w:rPr>
          <w:rFonts w:ascii="Times New Roman" w:hAnsi="宋体" w:eastAsia="宋体" w:cs="Times New Roman"/>
          <w:bCs/>
          <w:szCs w:val="21"/>
        </w:rPr>
        <w:t>2．合同执行中涉及采购资金和</w:t>
      </w:r>
      <w:r>
        <w:rPr>
          <w:rFonts w:hint="eastAsia" w:ascii="Times New Roman" w:hAnsi="宋体" w:eastAsia="宋体" w:cs="Times New Roman"/>
          <w:bCs/>
          <w:szCs w:val="21"/>
          <w:lang w:eastAsia="zh-CN"/>
        </w:rPr>
        <w:t>项目内容</w:t>
      </w:r>
      <w:r>
        <w:rPr>
          <w:rFonts w:ascii="Times New Roman" w:hAnsi="宋体" w:eastAsia="宋体" w:cs="Times New Roman"/>
          <w:bCs/>
          <w:szCs w:val="21"/>
        </w:rPr>
        <w:t>修改或补充的，须经政府采购监管部门审批，并签书面补充协议报政府采购监督管理部门备案，方可作为主合同不可分割的一部分。</w:t>
      </w:r>
    </w:p>
    <w:p w14:paraId="32BE8DA4">
      <w:pPr>
        <w:ind w:firstLine="420" w:firstLineChars="200"/>
        <w:rPr>
          <w:rFonts w:ascii="Times New Roman" w:hAnsi="宋体" w:eastAsia="宋体" w:cs="Times New Roman"/>
          <w:bCs/>
          <w:szCs w:val="21"/>
        </w:rPr>
      </w:pPr>
      <w:r>
        <w:rPr>
          <w:rFonts w:ascii="Times New Roman" w:hAnsi="宋体" w:eastAsia="宋体" w:cs="Times New Roman"/>
          <w:bCs/>
          <w:szCs w:val="21"/>
        </w:rPr>
        <w:t>第十四条</w:t>
      </w:r>
      <w:r>
        <w:rPr>
          <w:rFonts w:ascii="Times New Roman" w:hAnsi="宋体" w:eastAsia="宋体" w:cs="Times New Roman"/>
          <w:bCs/>
          <w:szCs w:val="21"/>
        </w:rPr>
        <w:tab/>
      </w:r>
      <w:r>
        <w:rPr>
          <w:rFonts w:ascii="Times New Roman" w:hAnsi="宋体" w:eastAsia="宋体" w:cs="Times New Roman"/>
          <w:bCs/>
          <w:szCs w:val="21"/>
        </w:rPr>
        <w:t>附件</w:t>
      </w:r>
    </w:p>
    <w:p w14:paraId="72AA6D1C">
      <w:pPr>
        <w:ind w:firstLine="420" w:firstLineChars="200"/>
        <w:rPr>
          <w:rFonts w:ascii="Times New Roman" w:hAnsi="宋体" w:eastAsia="宋体" w:cs="Times New Roman"/>
          <w:bCs/>
          <w:szCs w:val="21"/>
        </w:rPr>
      </w:pPr>
      <w:r>
        <w:rPr>
          <w:rFonts w:ascii="Times New Roman" w:hAnsi="宋体" w:eastAsia="宋体" w:cs="Times New Roman"/>
          <w:bCs/>
          <w:szCs w:val="21"/>
        </w:rPr>
        <w:t>1．项目招标文件</w:t>
      </w:r>
    </w:p>
    <w:p w14:paraId="4F54AAB5">
      <w:pPr>
        <w:ind w:firstLine="420" w:firstLineChars="200"/>
        <w:rPr>
          <w:rFonts w:ascii="Times New Roman" w:hAnsi="宋体" w:eastAsia="宋体" w:cs="Times New Roman"/>
          <w:bCs/>
          <w:szCs w:val="21"/>
        </w:rPr>
      </w:pPr>
      <w:r>
        <w:rPr>
          <w:rFonts w:ascii="Times New Roman" w:hAnsi="宋体" w:eastAsia="宋体" w:cs="Times New Roman"/>
          <w:bCs/>
          <w:szCs w:val="21"/>
        </w:rPr>
        <w:t>2．项目修改澄清文件</w:t>
      </w:r>
    </w:p>
    <w:p w14:paraId="281982B7">
      <w:pPr>
        <w:ind w:firstLine="420" w:firstLineChars="200"/>
        <w:rPr>
          <w:rFonts w:ascii="Times New Roman" w:hAnsi="宋体" w:eastAsia="宋体" w:cs="Times New Roman"/>
          <w:bCs/>
          <w:szCs w:val="21"/>
        </w:rPr>
      </w:pPr>
      <w:r>
        <w:rPr>
          <w:rFonts w:ascii="Times New Roman" w:hAnsi="宋体" w:eastAsia="宋体" w:cs="Times New Roman"/>
          <w:bCs/>
          <w:szCs w:val="21"/>
        </w:rPr>
        <w:t>3．项目投标文件</w:t>
      </w:r>
    </w:p>
    <w:p w14:paraId="4F1D580D">
      <w:pPr>
        <w:ind w:firstLine="420" w:firstLineChars="200"/>
        <w:rPr>
          <w:rFonts w:ascii="Times New Roman" w:hAnsi="宋体" w:eastAsia="宋体" w:cs="Times New Roman"/>
          <w:bCs/>
          <w:szCs w:val="21"/>
        </w:rPr>
      </w:pPr>
      <w:r>
        <w:rPr>
          <w:rFonts w:ascii="Times New Roman" w:hAnsi="宋体" w:eastAsia="宋体" w:cs="Times New Roman"/>
          <w:bCs/>
          <w:szCs w:val="21"/>
        </w:rPr>
        <w:t>4．中标通知书</w:t>
      </w:r>
    </w:p>
    <w:p w14:paraId="7E960F3C">
      <w:pPr>
        <w:ind w:firstLine="420" w:firstLineChars="200"/>
        <w:rPr>
          <w:rFonts w:ascii="Times New Roman" w:hAnsi="宋体" w:eastAsia="宋体" w:cs="Times New Roman"/>
          <w:bCs/>
          <w:szCs w:val="21"/>
        </w:rPr>
      </w:pPr>
      <w:r>
        <w:rPr>
          <w:rFonts w:ascii="Times New Roman" w:hAnsi="宋体" w:eastAsia="宋体" w:cs="Times New Roman"/>
          <w:bCs/>
          <w:szCs w:val="21"/>
        </w:rPr>
        <w:t>5．考核办法</w:t>
      </w:r>
    </w:p>
    <w:p w14:paraId="1308AD61">
      <w:pPr>
        <w:ind w:firstLine="420" w:firstLineChars="200"/>
        <w:rPr>
          <w:rFonts w:ascii="Times New Roman" w:hAnsi="宋体" w:eastAsia="宋体" w:cs="Times New Roman"/>
          <w:bCs/>
          <w:szCs w:val="21"/>
        </w:rPr>
      </w:pPr>
      <w:r>
        <w:rPr>
          <w:rFonts w:ascii="Times New Roman" w:hAnsi="宋体" w:eastAsia="宋体" w:cs="Times New Roman"/>
          <w:bCs/>
          <w:szCs w:val="21"/>
        </w:rPr>
        <w:t>第十五条</w:t>
      </w:r>
      <w:r>
        <w:rPr>
          <w:rFonts w:ascii="Times New Roman" w:hAnsi="宋体" w:eastAsia="宋体" w:cs="Times New Roman"/>
          <w:bCs/>
          <w:szCs w:val="21"/>
        </w:rPr>
        <w:tab/>
      </w:r>
      <w:r>
        <w:rPr>
          <w:rFonts w:ascii="Times New Roman" w:hAnsi="宋体" w:eastAsia="宋体" w:cs="Times New Roman"/>
          <w:bCs/>
          <w:szCs w:val="21"/>
        </w:rPr>
        <w:t>其他</w:t>
      </w:r>
    </w:p>
    <w:p w14:paraId="1852B978">
      <w:pPr>
        <w:ind w:firstLine="420" w:firstLineChars="200"/>
        <w:rPr>
          <w:rFonts w:ascii="Times New Roman" w:hAnsi="宋体" w:eastAsia="宋体" w:cs="Times New Roman"/>
          <w:bCs/>
          <w:szCs w:val="21"/>
        </w:rPr>
      </w:pPr>
      <w:r>
        <w:rPr>
          <w:rFonts w:ascii="Times New Roman" w:hAnsi="宋体" w:eastAsia="宋体" w:cs="Times New Roman"/>
          <w:bCs/>
          <w:szCs w:val="21"/>
        </w:rPr>
        <w:t>1．如有未尽事宜，由双方依法订立补充合同。</w:t>
      </w:r>
    </w:p>
    <w:p w14:paraId="33E7EDB6">
      <w:pPr>
        <w:ind w:firstLine="420" w:firstLineChars="200"/>
        <w:rPr>
          <w:rFonts w:ascii="Times New Roman" w:hAnsi="宋体" w:eastAsia="宋体" w:cs="Times New Roman"/>
          <w:bCs/>
          <w:szCs w:val="21"/>
        </w:rPr>
      </w:pPr>
      <w:r>
        <w:rPr>
          <w:rFonts w:ascii="Times New Roman" w:hAnsi="宋体" w:eastAsia="宋体" w:cs="Times New Roman"/>
          <w:bCs/>
          <w:szCs w:val="21"/>
        </w:rPr>
        <w:t>2．本合同一式六份，自双方签章之日起生效。甲方三份，乙方、政府采购管理部门、采购代理机构各一份。</w:t>
      </w:r>
    </w:p>
    <w:p w14:paraId="082F68DA">
      <w:pPr>
        <w:ind w:firstLine="420" w:firstLineChars="200"/>
        <w:rPr>
          <w:rFonts w:ascii="Times New Roman" w:hAnsi="宋体" w:eastAsia="宋体" w:cs="Times New Roman"/>
          <w:bCs/>
          <w:szCs w:val="21"/>
        </w:rPr>
      </w:pPr>
      <w:r>
        <w:rPr>
          <w:rFonts w:ascii="Times New Roman" w:hAnsi="宋体" w:eastAsia="宋体" w:cs="Times New Roman"/>
          <w:bCs/>
          <w:szCs w:val="21"/>
        </w:rPr>
        <w:t>甲方：</w:t>
      </w:r>
      <w:r>
        <w:rPr>
          <w:rFonts w:ascii="Times New Roman" w:hAnsi="宋体" w:eastAsia="宋体" w:cs="Times New Roman"/>
          <w:bCs/>
          <w:szCs w:val="21"/>
        </w:rPr>
        <w:tab/>
      </w:r>
      <w:r>
        <w:rPr>
          <w:rFonts w:ascii="Times New Roman" w:hAnsi="宋体" w:eastAsia="宋体" w:cs="Times New Roman"/>
          <w:bCs/>
          <w:szCs w:val="21"/>
        </w:rPr>
        <w:t>（盖章）</w:t>
      </w:r>
      <w:r>
        <w:rPr>
          <w:rFonts w:ascii="Times New Roman" w:hAnsi="宋体" w:eastAsia="宋体" w:cs="Times New Roman"/>
          <w:bCs/>
          <w:szCs w:val="21"/>
        </w:rPr>
        <w:tab/>
      </w:r>
      <w:r>
        <w:rPr>
          <w:rFonts w:ascii="Times New Roman" w:hAnsi="宋体" w:eastAsia="宋体" w:cs="Times New Roman"/>
          <w:bCs/>
          <w:szCs w:val="21"/>
        </w:rPr>
        <w:t>乙方：</w:t>
      </w:r>
      <w:r>
        <w:rPr>
          <w:rFonts w:ascii="Times New Roman" w:hAnsi="宋体" w:eastAsia="宋体" w:cs="Times New Roman"/>
          <w:bCs/>
          <w:szCs w:val="21"/>
        </w:rPr>
        <w:tab/>
      </w:r>
      <w:r>
        <w:rPr>
          <w:rFonts w:ascii="Times New Roman" w:hAnsi="宋体" w:eastAsia="宋体" w:cs="Times New Roman"/>
          <w:bCs/>
          <w:szCs w:val="21"/>
        </w:rPr>
        <w:t>（盖章）</w:t>
      </w:r>
    </w:p>
    <w:p w14:paraId="15D0A1F0">
      <w:pPr>
        <w:ind w:firstLine="420" w:firstLineChars="200"/>
        <w:rPr>
          <w:rFonts w:ascii="Times New Roman" w:hAnsi="宋体" w:eastAsia="宋体" w:cs="Times New Roman"/>
          <w:bCs/>
          <w:szCs w:val="21"/>
        </w:rPr>
      </w:pPr>
      <w:r>
        <w:rPr>
          <w:rFonts w:ascii="Times New Roman" w:hAnsi="宋体" w:eastAsia="宋体" w:cs="Times New Roman"/>
          <w:bCs/>
          <w:szCs w:val="21"/>
        </w:rPr>
        <w:t>法定代表人/单位负责人（授权代表）：法定代表人/单位负责人（授权代表）：地址：</w:t>
      </w:r>
      <w:r>
        <w:rPr>
          <w:rFonts w:ascii="Times New Roman" w:hAnsi="宋体" w:eastAsia="宋体" w:cs="Times New Roman"/>
          <w:bCs/>
          <w:szCs w:val="21"/>
        </w:rPr>
        <w:tab/>
      </w:r>
      <w:r>
        <w:rPr>
          <w:rFonts w:ascii="Times New Roman" w:hAnsi="宋体" w:eastAsia="宋体" w:cs="Times New Roman"/>
          <w:bCs/>
          <w:szCs w:val="21"/>
        </w:rPr>
        <w:t>地址：</w:t>
      </w:r>
    </w:p>
    <w:p w14:paraId="08F80779">
      <w:pPr>
        <w:ind w:firstLine="420" w:firstLineChars="200"/>
        <w:rPr>
          <w:rFonts w:ascii="Times New Roman" w:hAnsi="宋体" w:eastAsia="宋体" w:cs="Times New Roman"/>
          <w:bCs/>
          <w:szCs w:val="21"/>
        </w:rPr>
      </w:pPr>
      <w:r>
        <w:rPr>
          <w:rFonts w:ascii="Times New Roman" w:hAnsi="宋体" w:eastAsia="宋体" w:cs="Times New Roman"/>
          <w:bCs/>
          <w:szCs w:val="21"/>
        </w:rPr>
        <w:t>开户银行：</w:t>
      </w:r>
      <w:r>
        <w:rPr>
          <w:rFonts w:ascii="Times New Roman" w:hAnsi="宋体" w:eastAsia="宋体" w:cs="Times New Roman"/>
          <w:bCs/>
          <w:szCs w:val="21"/>
        </w:rPr>
        <w:tab/>
      </w:r>
      <w:r>
        <w:rPr>
          <w:rFonts w:ascii="Times New Roman" w:hAnsi="宋体" w:eastAsia="宋体" w:cs="Times New Roman"/>
          <w:bCs/>
          <w:szCs w:val="21"/>
        </w:rPr>
        <w:t>开户银行：</w:t>
      </w:r>
    </w:p>
    <w:p w14:paraId="34981974">
      <w:pPr>
        <w:ind w:firstLine="420" w:firstLineChars="200"/>
        <w:rPr>
          <w:rFonts w:ascii="Times New Roman" w:hAnsi="宋体" w:eastAsia="宋体" w:cs="Times New Roman"/>
          <w:bCs/>
          <w:szCs w:val="21"/>
        </w:rPr>
      </w:pPr>
      <w:r>
        <w:rPr>
          <w:rFonts w:ascii="Times New Roman" w:hAnsi="宋体" w:eastAsia="宋体" w:cs="Times New Roman"/>
          <w:bCs/>
          <w:szCs w:val="21"/>
        </w:rPr>
        <w:t>账号：</w:t>
      </w:r>
      <w:r>
        <w:rPr>
          <w:rFonts w:ascii="Times New Roman" w:hAnsi="宋体" w:eastAsia="宋体" w:cs="Times New Roman"/>
          <w:bCs/>
          <w:szCs w:val="21"/>
        </w:rPr>
        <w:tab/>
      </w:r>
      <w:r>
        <w:rPr>
          <w:rFonts w:ascii="Times New Roman" w:hAnsi="宋体" w:eastAsia="宋体" w:cs="Times New Roman"/>
          <w:bCs/>
          <w:szCs w:val="21"/>
        </w:rPr>
        <w:t>账号：</w:t>
      </w:r>
    </w:p>
    <w:p w14:paraId="4F84FD12">
      <w:pPr>
        <w:ind w:firstLine="420" w:firstLineChars="200"/>
        <w:rPr>
          <w:rFonts w:ascii="Times New Roman" w:hAnsi="宋体" w:eastAsia="宋体" w:cs="Times New Roman"/>
          <w:bCs/>
          <w:szCs w:val="21"/>
        </w:rPr>
      </w:pPr>
      <w:r>
        <w:rPr>
          <w:rFonts w:ascii="Times New Roman" w:hAnsi="宋体" w:eastAsia="宋体" w:cs="Times New Roman"/>
          <w:bCs/>
          <w:szCs w:val="21"/>
        </w:rPr>
        <w:t>电话：</w:t>
      </w:r>
      <w:r>
        <w:rPr>
          <w:rFonts w:ascii="Times New Roman" w:hAnsi="宋体" w:eastAsia="宋体" w:cs="Times New Roman"/>
          <w:bCs/>
          <w:szCs w:val="21"/>
        </w:rPr>
        <w:tab/>
      </w:r>
      <w:r>
        <w:rPr>
          <w:rFonts w:ascii="Times New Roman" w:hAnsi="宋体" w:eastAsia="宋体" w:cs="Times New Roman"/>
          <w:bCs/>
          <w:szCs w:val="21"/>
        </w:rPr>
        <w:t>电话：</w:t>
      </w:r>
    </w:p>
    <w:p w14:paraId="337A6A99">
      <w:pPr>
        <w:ind w:firstLine="420" w:firstLineChars="200"/>
        <w:rPr>
          <w:rFonts w:ascii="Times New Roman" w:hAnsi="宋体" w:eastAsia="宋体" w:cs="Times New Roman"/>
          <w:bCs/>
          <w:szCs w:val="21"/>
        </w:rPr>
      </w:pPr>
      <w:r>
        <w:rPr>
          <w:rFonts w:ascii="Times New Roman" w:hAnsi="宋体" w:eastAsia="宋体" w:cs="Times New Roman"/>
          <w:bCs/>
          <w:szCs w:val="21"/>
        </w:rPr>
        <w:t>传真：</w:t>
      </w:r>
      <w:r>
        <w:rPr>
          <w:rFonts w:ascii="Times New Roman" w:hAnsi="宋体" w:eastAsia="宋体" w:cs="Times New Roman"/>
          <w:bCs/>
          <w:szCs w:val="21"/>
        </w:rPr>
        <w:tab/>
      </w:r>
      <w:r>
        <w:rPr>
          <w:rFonts w:ascii="Times New Roman" w:hAnsi="宋体" w:eastAsia="宋体" w:cs="Times New Roman"/>
          <w:bCs/>
          <w:szCs w:val="21"/>
        </w:rPr>
        <w:t>传真：</w:t>
      </w:r>
    </w:p>
    <w:p w14:paraId="41867C07">
      <w:pPr>
        <w:ind w:firstLine="420" w:firstLineChars="200"/>
        <w:rPr>
          <w:rFonts w:ascii="Times New Roman" w:hAnsi="宋体" w:eastAsia="宋体" w:cs="Times New Roman"/>
          <w:bCs/>
          <w:szCs w:val="21"/>
        </w:rPr>
      </w:pPr>
      <w:r>
        <w:rPr>
          <w:rFonts w:ascii="Times New Roman" w:hAnsi="宋体" w:eastAsia="宋体" w:cs="Times New Roman"/>
          <w:bCs/>
          <w:szCs w:val="21"/>
        </w:rPr>
        <w:t>签约日期：XX 年 XX 月 XX 日</w:t>
      </w:r>
      <w:r>
        <w:rPr>
          <w:rFonts w:ascii="Times New Roman" w:hAnsi="宋体" w:eastAsia="宋体" w:cs="Times New Roman"/>
          <w:bCs/>
          <w:szCs w:val="21"/>
        </w:rPr>
        <w:tab/>
      </w:r>
      <w:r>
        <w:rPr>
          <w:rFonts w:ascii="Times New Roman" w:hAnsi="宋体" w:eastAsia="宋体" w:cs="Times New Roman"/>
          <w:bCs/>
          <w:szCs w:val="21"/>
        </w:rPr>
        <w:t>签约日期：XX 年 XX 月 XX 日</w:t>
      </w:r>
    </w:p>
    <w:p w14:paraId="0ED78CF9">
      <w:pPr>
        <w:ind w:firstLine="420" w:firstLineChars="200"/>
        <w:rPr>
          <w:rFonts w:ascii="Times New Roman" w:hAnsi="宋体" w:eastAsia="宋体" w:cs="宋体"/>
          <w:szCs w:val="21"/>
        </w:rPr>
      </w:pPr>
    </w:p>
    <w:p w14:paraId="41365779">
      <w:pPr>
        <w:keepNext/>
        <w:keepLines/>
        <w:spacing w:before="340" w:after="330" w:line="360" w:lineRule="auto"/>
        <w:jc w:val="center"/>
        <w:outlineLvl w:val="0"/>
        <w:rPr>
          <w:rFonts w:ascii="黑体" w:hAnsi="宋体" w:eastAsia="黑体" w:cs="Times New Roman"/>
          <w:b/>
          <w:bCs/>
          <w:kern w:val="44"/>
          <w:sz w:val="24"/>
          <w:szCs w:val="24"/>
        </w:rPr>
      </w:pPr>
      <w:r>
        <w:rPr>
          <w:rFonts w:ascii="Times New Roman" w:hAnsi="宋体" w:eastAsia="宋体" w:cs="Times New Roman"/>
          <w:b/>
          <w:bCs/>
          <w:kern w:val="44"/>
          <w:sz w:val="44"/>
          <w:szCs w:val="44"/>
        </w:rPr>
        <w:br w:type="page"/>
      </w:r>
      <w:bookmarkStart w:id="33" w:name="_Toc375060227"/>
      <w:r>
        <w:rPr>
          <w:rFonts w:hint="eastAsia" w:ascii="Times New Roman" w:hAnsi="Times New Roman" w:eastAsia="宋体" w:cs="Times New Roman"/>
          <w:b/>
          <w:bCs/>
          <w:kern w:val="44"/>
          <w:sz w:val="24"/>
          <w:szCs w:val="24"/>
        </w:rPr>
        <w:t>第六章　投标文件格式</w:t>
      </w:r>
      <w:bookmarkEnd w:id="33"/>
    </w:p>
    <w:p w14:paraId="3D2A0CEB">
      <w:pPr>
        <w:snapToGrid w:val="0"/>
        <w:spacing w:before="50" w:after="50"/>
        <w:outlineLvl w:val="1"/>
        <w:rPr>
          <w:rFonts w:ascii="宋体" w:hAnsi="宋体" w:eastAsia="宋体" w:cs="Times New Roman"/>
          <w:sz w:val="32"/>
          <w:szCs w:val="20"/>
        </w:rPr>
      </w:pPr>
    </w:p>
    <w:p w14:paraId="20FC5A08">
      <w:pPr>
        <w:jc w:val="center"/>
        <w:rPr>
          <w:rFonts w:ascii="Times New Roman" w:hAnsi="Times New Roman" w:eastAsia="宋体" w:cs="Times New Roman"/>
          <w:szCs w:val="24"/>
        </w:rPr>
      </w:pPr>
      <w:r>
        <w:rPr>
          <w:rFonts w:hint="eastAsia" w:ascii="Times New Roman" w:hAnsi="Times New Roman" w:eastAsia="宋体" w:cs="Times New Roman"/>
          <w:szCs w:val="24"/>
        </w:rPr>
        <w:t>一、投标文件外层包装封面格式</w:t>
      </w:r>
    </w:p>
    <w:p w14:paraId="77D9C8AB">
      <w:pPr>
        <w:snapToGrid w:val="0"/>
        <w:spacing w:before="120" w:beforeLines="50" w:after="5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.所有投标文件的外包装封面格式：</w:t>
      </w:r>
      <w:r>
        <w:rPr>
          <w:rFonts w:hint="eastAsia" w:ascii="宋体" w:hAnsi="宋体" w:eastAsia="宋体" w:cs="Times New Roman"/>
          <w:szCs w:val="21"/>
          <w:lang w:eastAsia="zh-CN"/>
        </w:rPr>
        <w:t>（</w:t>
      </w:r>
      <w:r>
        <w:rPr>
          <w:rFonts w:hint="eastAsia" w:ascii="宋体" w:hAnsi="宋体" w:eastAsia="宋体" w:cs="Times New Roman"/>
          <w:szCs w:val="21"/>
        </w:rPr>
        <w:t>可选用</w:t>
      </w:r>
      <w:r>
        <w:rPr>
          <w:rFonts w:hint="eastAsia" w:ascii="宋体" w:hAnsi="宋体" w:eastAsia="宋体" w:cs="Times New Roman"/>
          <w:szCs w:val="21"/>
          <w:lang w:eastAsia="zh-CN"/>
        </w:rPr>
        <w:t>）</w:t>
      </w:r>
    </w:p>
    <w:p w14:paraId="1B012738">
      <w:pPr>
        <w:snapToGrid w:val="0"/>
        <w:spacing w:before="120" w:beforeLines="50" w:after="50"/>
        <w:rPr>
          <w:rFonts w:ascii="宋体" w:hAnsi="宋体" w:eastAsia="宋体" w:cs="Times New Roman"/>
          <w:szCs w:val="21"/>
        </w:rPr>
      </w:pPr>
    </w:p>
    <w:p w14:paraId="00F4340D">
      <w:pPr>
        <w:snapToGrid w:val="0"/>
        <w:spacing w:before="120" w:beforeLines="50" w:after="50"/>
        <w:jc w:val="center"/>
        <w:rPr>
          <w:rFonts w:ascii="宋体" w:hAnsi="宋体" w:eastAsia="宋体" w:cs="Times New Roman"/>
          <w:bCs/>
          <w:szCs w:val="21"/>
        </w:rPr>
      </w:pPr>
    </w:p>
    <w:p w14:paraId="221EE4F3">
      <w:pPr>
        <w:snapToGrid w:val="0"/>
        <w:spacing w:before="120" w:beforeLines="50" w:after="50"/>
        <w:jc w:val="center"/>
        <w:rPr>
          <w:rFonts w:ascii="宋体" w:hAnsi="宋体" w:eastAsia="宋体" w:cs="Times New Roman"/>
          <w:bCs/>
          <w:szCs w:val="21"/>
        </w:rPr>
      </w:pPr>
      <w:r>
        <w:rPr>
          <w:rFonts w:hint="eastAsia" w:ascii="宋体" w:hAnsi="宋体" w:eastAsia="宋体" w:cs="Times New Roman"/>
          <w:bCs/>
          <w:szCs w:val="21"/>
        </w:rPr>
        <w:t>投</w:t>
      </w:r>
      <w:r>
        <w:rPr>
          <w:rFonts w:ascii="宋体" w:hAnsi="宋体" w:eastAsia="宋体" w:cs="Times New Roman"/>
          <w:bCs/>
          <w:szCs w:val="21"/>
        </w:rPr>
        <w:t xml:space="preserve"> </w:t>
      </w:r>
      <w:r>
        <w:rPr>
          <w:rFonts w:hint="eastAsia" w:ascii="宋体" w:hAnsi="宋体" w:eastAsia="宋体" w:cs="Times New Roman"/>
          <w:bCs/>
          <w:szCs w:val="21"/>
        </w:rPr>
        <w:t>标</w:t>
      </w:r>
      <w:r>
        <w:rPr>
          <w:rFonts w:ascii="宋体" w:hAnsi="宋体" w:eastAsia="宋体" w:cs="Times New Roman"/>
          <w:bCs/>
          <w:szCs w:val="21"/>
        </w:rPr>
        <w:t xml:space="preserve"> </w:t>
      </w:r>
      <w:r>
        <w:rPr>
          <w:rFonts w:hint="eastAsia" w:ascii="宋体" w:hAnsi="宋体" w:eastAsia="宋体" w:cs="Times New Roman"/>
          <w:bCs/>
          <w:szCs w:val="21"/>
        </w:rPr>
        <w:t>文</w:t>
      </w:r>
      <w:r>
        <w:rPr>
          <w:rFonts w:ascii="宋体" w:hAnsi="宋体" w:eastAsia="宋体" w:cs="Times New Roman"/>
          <w:bCs/>
          <w:szCs w:val="21"/>
        </w:rPr>
        <w:t xml:space="preserve"> </w:t>
      </w:r>
      <w:r>
        <w:rPr>
          <w:rFonts w:hint="eastAsia" w:ascii="宋体" w:hAnsi="宋体" w:eastAsia="宋体" w:cs="Times New Roman"/>
          <w:bCs/>
          <w:szCs w:val="21"/>
        </w:rPr>
        <w:t>件</w:t>
      </w:r>
    </w:p>
    <w:p w14:paraId="49EE18BF">
      <w:pPr>
        <w:snapToGrid w:val="0"/>
        <w:spacing w:before="120" w:beforeLines="50" w:after="50"/>
        <w:rPr>
          <w:rFonts w:ascii="宋体" w:hAnsi="宋体" w:eastAsia="宋体" w:cs="Times New Roman"/>
          <w:bCs/>
          <w:szCs w:val="21"/>
        </w:rPr>
      </w:pPr>
    </w:p>
    <w:p w14:paraId="56EC78B8">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项目名称：海南省博物馆</w:t>
      </w:r>
      <w:r>
        <w:rPr>
          <w:rFonts w:hint="eastAsia" w:ascii="宋体" w:hAnsi="宋体" w:eastAsia="宋体" w:cs="Times New Roman"/>
          <w:bCs/>
          <w:szCs w:val="21"/>
          <w:lang w:eastAsia="zh-CN"/>
        </w:rPr>
        <w:t>老旧设备更新项目</w:t>
      </w:r>
      <w:r>
        <w:rPr>
          <w:rFonts w:hint="eastAsia" w:ascii="宋体" w:hAnsi="宋体" w:eastAsia="宋体" w:cs="Times New Roman"/>
          <w:bCs/>
          <w:szCs w:val="21"/>
        </w:rPr>
        <w:t>监理服务</w:t>
      </w:r>
      <w:r>
        <w:rPr>
          <w:rFonts w:ascii="宋体" w:hAnsi="宋体" w:eastAsia="宋体" w:cs="Times New Roman"/>
          <w:bCs/>
          <w:szCs w:val="21"/>
        </w:rPr>
        <w:t xml:space="preserve">   </w:t>
      </w:r>
    </w:p>
    <w:p w14:paraId="68B8698C">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项目编号：</w:t>
      </w:r>
    </w:p>
    <w:p w14:paraId="372305C2">
      <w:pPr>
        <w:snapToGrid w:val="0"/>
        <w:spacing w:before="120" w:beforeLines="50" w:after="50"/>
        <w:ind w:firstLine="932" w:firstLineChars="444"/>
        <w:rPr>
          <w:rFonts w:ascii="宋体" w:hAnsi="宋体" w:eastAsia="宋体" w:cs="Times New Roman"/>
          <w:bCs/>
          <w:szCs w:val="21"/>
        </w:rPr>
      </w:pPr>
    </w:p>
    <w:p w14:paraId="7334D5D1">
      <w:pPr>
        <w:snapToGrid w:val="0"/>
        <w:spacing w:before="120" w:beforeLines="50" w:after="50"/>
        <w:ind w:firstLine="932" w:firstLineChars="444"/>
        <w:rPr>
          <w:rFonts w:ascii="宋体" w:hAnsi="宋体" w:eastAsia="宋体" w:cs="Times New Roman"/>
          <w:bCs/>
          <w:szCs w:val="21"/>
        </w:rPr>
      </w:pPr>
    </w:p>
    <w:p w14:paraId="737A3CD5">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14:paraId="0FE18EB6">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14:paraId="5FC4F0E6">
      <w:pPr>
        <w:snapToGrid w:val="0"/>
        <w:spacing w:before="120" w:beforeLines="50" w:after="50"/>
        <w:ind w:firstLine="3570" w:firstLineChars="1700"/>
        <w:rPr>
          <w:rFonts w:ascii="宋体" w:hAnsi="宋体" w:eastAsia="宋体" w:cs="Times New Roman"/>
          <w:bCs/>
          <w:szCs w:val="21"/>
        </w:rPr>
      </w:pPr>
      <w:r>
        <w:rPr>
          <w:rFonts w:hint="eastAsia" w:ascii="Times New Roman" w:hAnsi="Times New Roman" w:eastAsia="宋体" w:cs="Times New Roman"/>
          <w:szCs w:val="24"/>
        </w:rPr>
        <w:t>开标时启封</w:t>
      </w:r>
    </w:p>
    <w:p w14:paraId="0B04DF11">
      <w:pPr>
        <w:snapToGrid w:val="0"/>
        <w:spacing w:before="120" w:beforeLines="50" w:after="50"/>
        <w:ind w:firstLine="645"/>
        <w:jc w:val="center"/>
        <w:rPr>
          <w:rFonts w:ascii="宋体" w:hAnsi="宋体" w:eastAsia="宋体" w:cs="Times New Roman"/>
          <w:bCs/>
          <w:szCs w:val="21"/>
        </w:rPr>
      </w:pPr>
      <w:r>
        <w:rPr>
          <w:rFonts w:ascii="宋体" w:hAnsi="宋体" w:eastAsia="宋体" w:cs="Times New Roman"/>
          <w:bCs/>
          <w:szCs w:val="21"/>
        </w:rPr>
        <w:t xml:space="preserve">                        </w:t>
      </w:r>
      <w:r>
        <w:rPr>
          <w:rFonts w:hint="eastAsia" w:ascii="宋体" w:hAnsi="宋体" w:eastAsia="宋体" w:cs="Times New Roman"/>
          <w:bCs/>
          <w:szCs w:val="21"/>
        </w:rPr>
        <w:t>年</w:t>
      </w:r>
      <w:r>
        <w:rPr>
          <w:rFonts w:ascii="宋体" w:hAnsi="宋体" w:eastAsia="宋体" w:cs="Times New Roman"/>
          <w:bCs/>
          <w:szCs w:val="21"/>
        </w:rPr>
        <w:t xml:space="preserve">  </w:t>
      </w:r>
      <w:r>
        <w:rPr>
          <w:rFonts w:hint="eastAsia" w:ascii="宋体" w:hAnsi="宋体" w:eastAsia="宋体" w:cs="Times New Roman"/>
          <w:bCs/>
          <w:szCs w:val="21"/>
        </w:rPr>
        <w:t>月</w:t>
      </w:r>
      <w:r>
        <w:rPr>
          <w:rFonts w:ascii="宋体" w:hAnsi="宋体" w:eastAsia="宋体" w:cs="Times New Roman"/>
          <w:bCs/>
          <w:szCs w:val="21"/>
        </w:rPr>
        <w:t xml:space="preserve">  </w:t>
      </w:r>
      <w:r>
        <w:rPr>
          <w:rFonts w:hint="eastAsia" w:ascii="宋体" w:hAnsi="宋体" w:eastAsia="宋体" w:cs="Times New Roman"/>
          <w:bCs/>
          <w:szCs w:val="21"/>
        </w:rPr>
        <w:t>日</w:t>
      </w:r>
    </w:p>
    <w:p w14:paraId="48434790">
      <w:pPr>
        <w:snapToGrid w:val="0"/>
        <w:spacing w:before="120" w:beforeLines="50" w:after="50"/>
        <w:jc w:val="center"/>
        <w:outlineLvl w:val="1"/>
        <w:rPr>
          <w:rFonts w:ascii="宋体" w:hAnsi="宋体" w:eastAsia="宋体" w:cs="Times New Roman"/>
          <w:szCs w:val="21"/>
        </w:rPr>
      </w:pPr>
    </w:p>
    <w:p w14:paraId="3B3EDB9B">
      <w:pPr>
        <w:snapToGrid w:val="0"/>
        <w:spacing w:before="120" w:beforeLines="50" w:after="50"/>
        <w:jc w:val="center"/>
        <w:outlineLvl w:val="1"/>
        <w:rPr>
          <w:rFonts w:ascii="宋体" w:hAnsi="宋体" w:eastAsia="宋体" w:cs="Times New Roman"/>
          <w:szCs w:val="21"/>
        </w:rPr>
      </w:pPr>
    </w:p>
    <w:p w14:paraId="613B3244">
      <w:pPr>
        <w:jc w:val="center"/>
        <w:rPr>
          <w:rFonts w:ascii="Times New Roman" w:hAnsi="Times New Roman" w:eastAsia="宋体" w:cs="Times New Roman"/>
          <w:szCs w:val="24"/>
        </w:rPr>
      </w:pPr>
      <w:r>
        <w:rPr>
          <w:rFonts w:hint="eastAsia" w:ascii="Times New Roman" w:hAnsi="Times New Roman" w:eastAsia="宋体" w:cs="Times New Roman"/>
          <w:szCs w:val="24"/>
        </w:rPr>
        <w:t>二、商务技术文件格式</w:t>
      </w:r>
    </w:p>
    <w:p w14:paraId="33F22922">
      <w:pPr>
        <w:snapToGrid w:val="0"/>
        <w:spacing w:before="120" w:beforeLines="50" w:after="50"/>
        <w:jc w:val="center"/>
        <w:rPr>
          <w:rFonts w:ascii="宋体" w:hAnsi="宋体" w:eastAsia="宋体" w:cs="Times New Roman"/>
          <w:szCs w:val="21"/>
        </w:rPr>
      </w:pPr>
    </w:p>
    <w:p w14:paraId="2D8E5326">
      <w:pPr>
        <w:snapToGrid w:val="0"/>
        <w:spacing w:before="120" w:beforeLines="50" w:after="50"/>
        <w:rPr>
          <w:rFonts w:ascii="宋体" w:hAnsi="宋体" w:eastAsia="宋体" w:cs="Times New Roman"/>
          <w:bCs/>
          <w:szCs w:val="21"/>
        </w:rPr>
      </w:pPr>
      <w:r>
        <w:rPr>
          <w:rFonts w:ascii="宋体" w:hAnsi="宋体" w:eastAsia="宋体" w:cs="Times New Roman"/>
          <w:szCs w:val="21"/>
        </w:rPr>
        <w:t>2</w:t>
      </w:r>
      <w:r>
        <w:rPr>
          <w:rFonts w:hint="eastAsia" w:ascii="宋体" w:hAnsi="宋体" w:eastAsia="宋体" w:cs="Times New Roman"/>
          <w:szCs w:val="21"/>
        </w:rPr>
        <w:t>.</w:t>
      </w:r>
      <w:r>
        <w:rPr>
          <w:rFonts w:hint="eastAsia" w:ascii="Times New Roman" w:hAnsi="Times New Roman" w:eastAsia="宋体" w:cs="Times New Roman"/>
          <w:szCs w:val="24"/>
        </w:rPr>
        <w:t xml:space="preserve"> </w:t>
      </w:r>
      <w:r>
        <w:rPr>
          <w:rFonts w:hint="eastAsia" w:ascii="宋体" w:hAnsi="宋体" w:eastAsia="宋体" w:cs="Times New Roman"/>
          <w:szCs w:val="21"/>
        </w:rPr>
        <w:t>商务技术文件</w:t>
      </w:r>
      <w:r>
        <w:rPr>
          <w:rFonts w:hint="eastAsia" w:ascii="宋体" w:hAnsi="宋体" w:eastAsia="宋体" w:cs="Times New Roman"/>
          <w:bCs/>
          <w:szCs w:val="21"/>
        </w:rPr>
        <w:t>的外包装封面格式（不可缺）：</w:t>
      </w:r>
    </w:p>
    <w:p w14:paraId="09563C35">
      <w:pPr>
        <w:snapToGrid w:val="0"/>
        <w:spacing w:before="120" w:beforeLines="50" w:after="50"/>
        <w:rPr>
          <w:rFonts w:ascii="宋体" w:hAnsi="宋体" w:eastAsia="宋体" w:cs="Times New Roman"/>
          <w:bCs/>
          <w:szCs w:val="21"/>
        </w:rPr>
      </w:pPr>
    </w:p>
    <w:p w14:paraId="4EFB0284">
      <w:pPr>
        <w:snapToGrid w:val="0"/>
        <w:spacing w:before="120" w:beforeLines="50" w:after="50"/>
        <w:jc w:val="center"/>
        <w:rPr>
          <w:rFonts w:ascii="宋体" w:hAnsi="宋体" w:eastAsia="宋体" w:cs="Times New Roman"/>
          <w:bCs/>
          <w:szCs w:val="21"/>
        </w:rPr>
      </w:pPr>
    </w:p>
    <w:p w14:paraId="40E80D43">
      <w:pPr>
        <w:snapToGrid w:val="0"/>
        <w:spacing w:before="120" w:beforeLines="50" w:after="50"/>
        <w:ind w:firstLine="3675" w:firstLineChars="1750"/>
        <w:rPr>
          <w:rFonts w:ascii="宋体" w:hAnsi="宋体" w:eastAsia="宋体" w:cs="Times New Roman"/>
          <w:bCs/>
          <w:szCs w:val="21"/>
        </w:rPr>
      </w:pPr>
      <w:r>
        <w:rPr>
          <w:rFonts w:hint="eastAsia" w:ascii="宋体" w:hAnsi="宋体" w:eastAsia="宋体" w:cs="Times New Roman"/>
          <w:szCs w:val="21"/>
        </w:rPr>
        <w:t>商务技术文件</w:t>
      </w:r>
    </w:p>
    <w:p w14:paraId="66B4F698">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项目名称：海南省博物馆</w:t>
      </w:r>
      <w:r>
        <w:rPr>
          <w:rFonts w:hint="eastAsia" w:ascii="宋体" w:hAnsi="宋体" w:eastAsia="宋体" w:cs="Times New Roman"/>
          <w:bCs/>
          <w:szCs w:val="21"/>
          <w:lang w:eastAsia="zh-CN"/>
        </w:rPr>
        <w:t>老旧设备更新项目</w:t>
      </w:r>
      <w:r>
        <w:rPr>
          <w:rFonts w:hint="eastAsia" w:ascii="宋体" w:hAnsi="宋体" w:eastAsia="宋体" w:cs="Times New Roman"/>
          <w:bCs/>
          <w:szCs w:val="21"/>
        </w:rPr>
        <w:t>监理服务</w:t>
      </w:r>
    </w:p>
    <w:p w14:paraId="73054AEC">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项目编号：</w:t>
      </w:r>
    </w:p>
    <w:p w14:paraId="775FD6BA">
      <w:pPr>
        <w:snapToGrid w:val="0"/>
        <w:spacing w:before="120" w:beforeLines="50" w:after="50"/>
        <w:ind w:firstLine="932" w:firstLineChars="444"/>
        <w:rPr>
          <w:rFonts w:ascii="宋体" w:hAnsi="宋体" w:eastAsia="宋体" w:cs="Times New Roman"/>
          <w:bCs/>
          <w:szCs w:val="21"/>
        </w:rPr>
      </w:pPr>
    </w:p>
    <w:p w14:paraId="6C1D2143">
      <w:pPr>
        <w:snapToGrid w:val="0"/>
        <w:spacing w:before="120" w:beforeLines="50" w:after="50"/>
        <w:ind w:firstLine="932" w:firstLineChars="444"/>
        <w:rPr>
          <w:rFonts w:ascii="宋体" w:hAnsi="宋体" w:eastAsia="宋体" w:cs="Times New Roman"/>
          <w:bCs/>
          <w:szCs w:val="21"/>
        </w:rPr>
      </w:pPr>
    </w:p>
    <w:p w14:paraId="5CF122F7">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14:paraId="57610CDE">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14:paraId="5D089609">
      <w:pPr>
        <w:snapToGrid w:val="0"/>
        <w:spacing w:before="50" w:after="50"/>
        <w:ind w:firstLine="932" w:firstLineChars="444"/>
        <w:jc w:val="center"/>
        <w:rPr>
          <w:rFonts w:ascii="宋体" w:hAnsi="宋体" w:eastAsia="宋体" w:cs="Times New Roman"/>
          <w:bCs/>
          <w:szCs w:val="21"/>
        </w:rPr>
      </w:pPr>
      <w:r>
        <w:rPr>
          <w:rFonts w:hint="eastAsia" w:ascii="Times New Roman" w:hAnsi="Times New Roman" w:eastAsia="宋体" w:cs="Times New Roman"/>
          <w:szCs w:val="20"/>
        </w:rPr>
        <w:t>开标时启封</w:t>
      </w:r>
    </w:p>
    <w:p w14:paraId="764FF65D">
      <w:pPr>
        <w:snapToGrid w:val="0"/>
        <w:spacing w:before="50" w:after="50"/>
        <w:ind w:firstLine="873" w:firstLineChars="416"/>
        <w:rPr>
          <w:rFonts w:ascii="宋体" w:hAnsi="宋体" w:eastAsia="宋体" w:cs="Times New Roman"/>
          <w:szCs w:val="21"/>
        </w:rPr>
      </w:pPr>
    </w:p>
    <w:p w14:paraId="337B7B13">
      <w:pPr>
        <w:snapToGrid w:val="0"/>
        <w:spacing w:before="120" w:beforeLines="50" w:after="50"/>
        <w:ind w:firstLine="645"/>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55B429D9">
      <w:pPr>
        <w:snapToGrid w:val="0"/>
        <w:spacing w:before="120" w:beforeLines="50" w:after="50"/>
        <w:jc w:val="center"/>
        <w:rPr>
          <w:rFonts w:ascii="宋体" w:hAnsi="宋体" w:eastAsia="宋体" w:cs="Times New Roman"/>
          <w:szCs w:val="21"/>
        </w:rPr>
      </w:pPr>
    </w:p>
    <w:p w14:paraId="2BBE664F">
      <w:pPr>
        <w:snapToGrid w:val="0"/>
        <w:spacing w:before="120" w:beforeLines="50" w:after="50"/>
        <w:jc w:val="center"/>
        <w:rPr>
          <w:rFonts w:ascii="宋体" w:hAnsi="宋体" w:eastAsia="宋体" w:cs="Times New Roman"/>
          <w:szCs w:val="21"/>
        </w:rPr>
      </w:pPr>
    </w:p>
    <w:p w14:paraId="44E3B00F">
      <w:pPr>
        <w:snapToGrid w:val="0"/>
        <w:spacing w:before="120" w:beforeLines="50" w:after="50"/>
        <w:jc w:val="center"/>
        <w:rPr>
          <w:rFonts w:ascii="宋体" w:hAnsi="宋体" w:eastAsia="宋体" w:cs="Times New Roman"/>
          <w:szCs w:val="21"/>
        </w:rPr>
      </w:pPr>
    </w:p>
    <w:p w14:paraId="0958DE3B">
      <w:pPr>
        <w:snapToGrid w:val="0"/>
        <w:spacing w:before="120" w:beforeLines="50" w:after="50"/>
        <w:rPr>
          <w:rFonts w:ascii="宋体" w:hAnsi="宋体" w:eastAsia="宋体" w:cs="Times New Roman"/>
          <w:szCs w:val="21"/>
        </w:rPr>
      </w:pPr>
      <w:r>
        <w:rPr>
          <w:rFonts w:hint="eastAsia" w:ascii="宋体" w:hAnsi="宋体" w:eastAsia="宋体" w:cs="Times New Roman"/>
          <w:szCs w:val="21"/>
        </w:rPr>
        <w:t>3. 商务技术文件封面格式：</w:t>
      </w:r>
      <w:r>
        <w:rPr>
          <w:rFonts w:ascii="宋体" w:hAnsi="宋体" w:eastAsia="宋体" w:cs="Times New Roman"/>
          <w:szCs w:val="21"/>
        </w:rPr>
        <w:t xml:space="preserve"> </w:t>
      </w:r>
    </w:p>
    <w:p w14:paraId="7E26EFB9">
      <w:pPr>
        <w:snapToGrid w:val="0"/>
        <w:spacing w:before="120" w:beforeLines="50" w:after="50"/>
        <w:rPr>
          <w:rFonts w:ascii="宋体" w:hAnsi="宋体" w:eastAsia="宋体" w:cs="Times New Roman"/>
          <w:b/>
          <w:bCs/>
          <w:szCs w:val="21"/>
        </w:rPr>
      </w:pPr>
      <w:r>
        <w:rPr>
          <w:rFonts w:ascii="宋体" w:hAnsi="宋体" w:eastAsia="宋体" w:cs="Times New Roman"/>
          <w:szCs w:val="21"/>
        </w:rPr>
        <w:t xml:space="preserve">                                                    </w:t>
      </w:r>
      <w:r>
        <w:rPr>
          <w:rFonts w:hint="eastAsia" w:ascii="宋体" w:hAnsi="宋体" w:eastAsia="宋体" w:cs="Times New Roman"/>
          <w:b/>
          <w:bCs/>
          <w:szCs w:val="21"/>
        </w:rPr>
        <w:t>正本</w:t>
      </w:r>
      <w:r>
        <w:rPr>
          <w:rFonts w:ascii="宋体" w:hAnsi="宋体" w:eastAsia="宋体" w:cs="Times New Roman"/>
          <w:b/>
          <w:bCs/>
          <w:szCs w:val="21"/>
        </w:rPr>
        <w:t>/</w:t>
      </w:r>
      <w:r>
        <w:rPr>
          <w:rFonts w:hint="eastAsia" w:ascii="宋体" w:hAnsi="宋体" w:eastAsia="宋体" w:cs="Times New Roman"/>
          <w:b/>
          <w:bCs/>
          <w:szCs w:val="21"/>
        </w:rPr>
        <w:t>或副本</w:t>
      </w:r>
    </w:p>
    <w:p w14:paraId="21CDE81B">
      <w:pPr>
        <w:snapToGrid w:val="0"/>
        <w:spacing w:before="120" w:beforeLines="50" w:after="50"/>
        <w:rPr>
          <w:rFonts w:ascii="宋体" w:hAnsi="宋体" w:eastAsia="宋体" w:cs="Times New Roman"/>
          <w:szCs w:val="21"/>
        </w:rPr>
      </w:pPr>
    </w:p>
    <w:p w14:paraId="1F0E5536">
      <w:pPr>
        <w:snapToGrid w:val="0"/>
        <w:spacing w:before="120" w:beforeLines="50" w:after="50"/>
        <w:jc w:val="center"/>
        <w:rPr>
          <w:rFonts w:ascii="宋体" w:hAnsi="宋体" w:eastAsia="宋体" w:cs="Times New Roman"/>
          <w:bCs/>
          <w:szCs w:val="21"/>
        </w:rPr>
      </w:pPr>
    </w:p>
    <w:p w14:paraId="0C108C5C">
      <w:pPr>
        <w:snapToGrid w:val="0"/>
        <w:spacing w:before="120" w:beforeLines="50" w:after="50"/>
        <w:ind w:firstLine="3255" w:firstLineChars="1550"/>
        <w:rPr>
          <w:rFonts w:ascii="宋体" w:hAnsi="宋体" w:eastAsia="宋体" w:cs="Times New Roman"/>
          <w:bCs/>
          <w:szCs w:val="21"/>
        </w:rPr>
      </w:pPr>
      <w:r>
        <w:rPr>
          <w:rFonts w:hint="eastAsia" w:ascii="宋体" w:hAnsi="宋体" w:eastAsia="宋体" w:cs="Times New Roman"/>
          <w:szCs w:val="21"/>
        </w:rPr>
        <w:t>商务技术文件</w:t>
      </w:r>
    </w:p>
    <w:p w14:paraId="6FE26A47">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项目名称：海南省博物馆</w:t>
      </w:r>
      <w:r>
        <w:rPr>
          <w:rFonts w:hint="eastAsia" w:ascii="宋体" w:hAnsi="宋体" w:eastAsia="宋体" w:cs="Times New Roman"/>
          <w:bCs/>
          <w:szCs w:val="21"/>
          <w:lang w:eastAsia="zh-CN"/>
        </w:rPr>
        <w:t>老旧设备更新项目</w:t>
      </w:r>
      <w:r>
        <w:rPr>
          <w:rFonts w:hint="eastAsia" w:ascii="宋体" w:hAnsi="宋体" w:eastAsia="宋体" w:cs="Times New Roman"/>
          <w:bCs/>
          <w:szCs w:val="21"/>
        </w:rPr>
        <w:t>监理服务</w:t>
      </w:r>
    </w:p>
    <w:p w14:paraId="33EF996C">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项目编号：</w:t>
      </w:r>
    </w:p>
    <w:p w14:paraId="4B560D21">
      <w:pPr>
        <w:snapToGrid w:val="0"/>
        <w:spacing w:before="120" w:beforeLines="50" w:after="50"/>
        <w:ind w:firstLine="932" w:firstLineChars="444"/>
        <w:rPr>
          <w:rFonts w:ascii="宋体" w:hAnsi="宋体" w:eastAsia="宋体" w:cs="Times New Roman"/>
          <w:bCs/>
          <w:szCs w:val="21"/>
        </w:rPr>
      </w:pPr>
    </w:p>
    <w:p w14:paraId="63675A8A">
      <w:pPr>
        <w:snapToGrid w:val="0"/>
        <w:spacing w:before="120" w:beforeLines="50" w:after="50"/>
        <w:ind w:firstLine="932" w:firstLineChars="444"/>
        <w:rPr>
          <w:rFonts w:ascii="宋体" w:hAnsi="宋体" w:eastAsia="宋体" w:cs="Times New Roman"/>
          <w:bCs/>
          <w:szCs w:val="21"/>
        </w:rPr>
      </w:pPr>
    </w:p>
    <w:p w14:paraId="7D18E375">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14:paraId="4EAE3020">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14:paraId="6FC1982B">
      <w:pPr>
        <w:snapToGrid w:val="0"/>
        <w:spacing w:before="50" w:after="50"/>
        <w:ind w:firstLine="840" w:firstLineChars="400"/>
        <w:rPr>
          <w:rFonts w:ascii="宋体" w:hAnsi="宋体" w:eastAsia="宋体" w:cs="Times New Roman"/>
          <w:bCs/>
          <w:szCs w:val="21"/>
        </w:rPr>
      </w:pPr>
    </w:p>
    <w:p w14:paraId="3397326B">
      <w:pPr>
        <w:snapToGrid w:val="0"/>
        <w:spacing w:before="50" w:after="50"/>
        <w:ind w:firstLine="873" w:firstLineChars="416"/>
        <w:rPr>
          <w:rFonts w:ascii="宋体" w:hAnsi="宋体" w:eastAsia="宋体" w:cs="Times New Roman"/>
          <w:szCs w:val="21"/>
        </w:rPr>
      </w:pPr>
    </w:p>
    <w:p w14:paraId="5824D4CC">
      <w:pPr>
        <w:snapToGrid w:val="0"/>
        <w:spacing w:before="120" w:beforeLines="50" w:after="50"/>
        <w:ind w:firstLine="645"/>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62579384">
      <w:pPr>
        <w:snapToGrid w:val="0"/>
        <w:spacing w:before="120" w:beforeLines="50" w:after="50"/>
        <w:rPr>
          <w:rFonts w:ascii="宋体" w:hAnsi="宋体" w:eastAsia="宋体" w:cs="Times New Roman"/>
          <w:szCs w:val="21"/>
        </w:rPr>
      </w:pPr>
    </w:p>
    <w:p w14:paraId="595D70D7">
      <w:pPr>
        <w:snapToGrid w:val="0"/>
        <w:spacing w:before="120" w:beforeLines="50" w:after="50"/>
        <w:rPr>
          <w:rFonts w:ascii="宋体" w:hAnsi="宋体" w:eastAsia="宋体" w:cs="Times New Roman"/>
          <w:szCs w:val="21"/>
        </w:rPr>
      </w:pPr>
    </w:p>
    <w:p w14:paraId="6DC53C62">
      <w:pPr>
        <w:snapToGrid w:val="0"/>
        <w:spacing w:before="50" w:after="50"/>
        <w:rPr>
          <w:rFonts w:ascii="宋体" w:hAnsi="宋体" w:eastAsia="宋体" w:cs="Times New Roman"/>
          <w:szCs w:val="21"/>
        </w:rPr>
      </w:pPr>
    </w:p>
    <w:p w14:paraId="6465FBFF">
      <w:pPr>
        <w:snapToGrid w:val="0"/>
        <w:spacing w:before="120" w:after="120"/>
        <w:rPr>
          <w:rFonts w:ascii="宋体" w:hAnsi="宋体" w:eastAsia="宋体" w:cs="Times New Roman"/>
          <w:szCs w:val="21"/>
        </w:rPr>
      </w:pPr>
    </w:p>
    <w:p w14:paraId="78DBBF9D">
      <w:pPr>
        <w:snapToGrid w:val="0"/>
        <w:spacing w:before="50" w:after="50"/>
        <w:rPr>
          <w:rFonts w:ascii="宋体" w:hAnsi="宋体" w:eastAsia="宋体" w:cs="Times New Roman"/>
          <w:szCs w:val="21"/>
        </w:rPr>
      </w:pPr>
      <w:r>
        <w:rPr>
          <w:rFonts w:ascii="宋体" w:hAnsi="宋体" w:eastAsia="宋体" w:cs="Times New Roman"/>
          <w:szCs w:val="21"/>
        </w:rPr>
        <w:br w:type="page"/>
      </w:r>
      <w:r>
        <w:rPr>
          <w:rFonts w:ascii="宋体" w:hAnsi="宋体" w:eastAsia="宋体" w:cs="Times New Roman"/>
          <w:szCs w:val="21"/>
        </w:rPr>
        <w:t>4</w:t>
      </w:r>
      <w:r>
        <w:rPr>
          <w:rFonts w:hint="eastAsia" w:ascii="宋体" w:hAnsi="宋体" w:eastAsia="宋体" w:cs="Times New Roman"/>
          <w:szCs w:val="21"/>
        </w:rPr>
        <w:t>.</w:t>
      </w:r>
      <w:r>
        <w:rPr>
          <w:rFonts w:hint="eastAsia" w:ascii="宋体" w:hAnsi="宋体" w:eastAsia="宋体" w:cs="Times New Roman"/>
          <w:b/>
          <w:bCs/>
          <w:szCs w:val="21"/>
        </w:rPr>
        <w:t xml:space="preserve"> 商务技术文件目录</w:t>
      </w:r>
    </w:p>
    <w:p w14:paraId="07224929">
      <w:pPr>
        <w:spacing w:line="360" w:lineRule="auto"/>
        <w:rPr>
          <w:rFonts w:ascii="Times New Roman" w:hAnsi="Times New Roman" w:eastAsia="宋体" w:cs="Times New Roman"/>
          <w:szCs w:val="21"/>
        </w:rPr>
      </w:pPr>
    </w:p>
    <w:p w14:paraId="5DD5622C">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 商务技术文件</w:t>
      </w:r>
    </w:p>
    <w:p w14:paraId="2F825EF9">
      <w:pPr>
        <w:spacing w:line="360" w:lineRule="auto"/>
        <w:ind w:left="420" w:leftChars="200"/>
        <w:rPr>
          <w:rFonts w:ascii="Times New Roman" w:hAnsi="Times New Roman" w:eastAsia="宋体" w:cs="Times New Roman"/>
          <w:szCs w:val="21"/>
          <w:lang w:val="zh-CN"/>
        </w:rPr>
      </w:pPr>
      <w:r>
        <w:rPr>
          <w:rFonts w:hint="eastAsia" w:ascii="Times New Roman" w:hAnsi="Times New Roman" w:eastAsia="宋体" w:cs="Times New Roman"/>
          <w:szCs w:val="21"/>
          <w:lang w:val="zh-CN"/>
        </w:rPr>
        <w:t>（1）资格证明文件：</w:t>
      </w:r>
    </w:p>
    <w:p w14:paraId="0B261758">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·法定代表人身份证明书（格式见第六章）和法定代表人的身份证复印件（正反两面）；</w:t>
      </w:r>
    </w:p>
    <w:p w14:paraId="1E15E32A">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·法定代表人授权书（格式见第六章）和被授权代表身份证复印件（供应商的代表若为非法定代表人的，必须提交法定代表人授权书原件）；</w:t>
      </w:r>
    </w:p>
    <w:p w14:paraId="47F0F322">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·供应商出具的授权函（格式见第六章）；</w:t>
      </w:r>
    </w:p>
    <w:p w14:paraId="57748374">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·营业执照复印件（加盖公章）；</w:t>
      </w:r>
    </w:p>
    <w:p w14:paraId="1327ACC4">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·合格供应商的资格承诺书（格式见第六章）；</w:t>
      </w:r>
    </w:p>
    <w:p w14:paraId="1D72AFC3">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·供应商基本情况表（格式见第六章）；</w:t>
      </w:r>
    </w:p>
    <w:p w14:paraId="40D49122">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投标函（格式见第六章）；</w:t>
      </w:r>
    </w:p>
    <w:p w14:paraId="557E228F">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w:t>
      </w:r>
      <w:r>
        <w:rPr>
          <w:rFonts w:hint="eastAsia" w:ascii="Times New Roman" w:hAnsi="Times New Roman" w:eastAsia="宋体" w:cs="Times New Roman"/>
          <w:szCs w:val="21"/>
        </w:rPr>
        <w:t>投标声明书（格式见第六章）</w:t>
      </w:r>
      <w:r>
        <w:rPr>
          <w:rFonts w:ascii="Times New Roman" w:hAnsi="Times New Roman" w:eastAsia="宋体" w:cs="Times New Roman"/>
          <w:szCs w:val="21"/>
        </w:rPr>
        <w:t>；</w:t>
      </w:r>
    </w:p>
    <w:p w14:paraId="20E1925A">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 xml:space="preserve">（4）投标方案；按“第二章  </w:t>
      </w:r>
      <w:r>
        <w:rPr>
          <w:rFonts w:hint="eastAsia" w:ascii="Times New Roman" w:hAnsi="Times New Roman" w:eastAsia="宋体" w:cs="Times New Roman"/>
          <w:szCs w:val="21"/>
          <w:lang w:eastAsia="zh-CN"/>
        </w:rPr>
        <w:t>项目需求</w:t>
      </w:r>
      <w:r>
        <w:rPr>
          <w:rFonts w:hint="eastAsia" w:ascii="Times New Roman" w:hAnsi="Times New Roman" w:eastAsia="宋体" w:cs="Times New Roman"/>
          <w:szCs w:val="21"/>
        </w:rPr>
        <w:t>”要求做出明确完整的响应性叙述。</w:t>
      </w:r>
    </w:p>
    <w:p w14:paraId="6E49DAA5">
      <w:pPr>
        <w:spacing w:line="360" w:lineRule="auto"/>
        <w:ind w:left="420"/>
        <w:rPr>
          <w:rFonts w:ascii="Times New Roman" w:hAnsi="Times New Roman" w:eastAsia="宋体" w:cs="Times New Roman"/>
          <w:szCs w:val="21"/>
        </w:rPr>
      </w:pPr>
      <w:r>
        <w:rPr>
          <w:rFonts w:hint="eastAsia" w:ascii="Times New Roman" w:hAnsi="Times New Roman" w:eastAsia="宋体" w:cs="Times New Roman"/>
          <w:szCs w:val="21"/>
        </w:rPr>
        <w:t>（5）售后服务及优惠条件（包括给予采购人的各种优惠条件，提供详细的产品保修期限、保修范围、售后服务方式方法、费用等内容）；</w:t>
      </w:r>
    </w:p>
    <w:p w14:paraId="25E273A1">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（6）技术条款偏离表（格式见第六章）；</w:t>
      </w:r>
    </w:p>
    <w:p w14:paraId="0557B58A">
      <w:pPr>
        <w:spacing w:line="360" w:lineRule="auto"/>
        <w:ind w:left="420"/>
        <w:rPr>
          <w:rFonts w:ascii="Times New Roman" w:hAnsi="Times New Roman" w:eastAsia="宋体" w:cs="Times New Roman"/>
          <w:szCs w:val="21"/>
        </w:rPr>
      </w:pPr>
      <w:r>
        <w:rPr>
          <w:rFonts w:hint="eastAsia" w:ascii="Times New Roman" w:hAnsi="Times New Roman" w:eastAsia="宋体" w:cs="Times New Roman"/>
          <w:szCs w:val="21"/>
        </w:rPr>
        <w:t>（7）商务条款偏离表（格式见第六章）；</w:t>
      </w:r>
    </w:p>
    <w:p w14:paraId="370D78AB">
      <w:pPr>
        <w:spacing w:line="360" w:lineRule="auto"/>
        <w:ind w:left="420"/>
        <w:rPr>
          <w:rFonts w:ascii="Times New Roman" w:hAnsi="Times New Roman" w:eastAsia="宋体" w:cs="Times New Roman"/>
          <w:szCs w:val="21"/>
        </w:rPr>
      </w:pPr>
      <w:r>
        <w:rPr>
          <w:rFonts w:hint="eastAsia" w:ascii="Times New Roman" w:hAnsi="Times New Roman" w:eastAsia="宋体" w:cs="Times New Roman"/>
          <w:szCs w:val="21"/>
        </w:rPr>
        <w:t>（8）业绩一览表（格式见第六章，附加盖公章的合同复印件，原件备查）；</w:t>
      </w:r>
    </w:p>
    <w:p w14:paraId="38AECD8C">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w:t>
      </w:r>
      <w:r>
        <w:rPr>
          <w:rFonts w:hint="eastAsia" w:ascii="Times New Roman" w:hAnsi="Times New Roman" w:eastAsia="宋体" w:cs="Times New Roman"/>
          <w:szCs w:val="21"/>
        </w:rPr>
        <w:t>评分标准中要求的供应商实力证明资料；</w:t>
      </w:r>
      <w:r>
        <w:rPr>
          <w:rFonts w:ascii="Times New Roman" w:hAnsi="Times New Roman" w:eastAsia="宋体" w:cs="Times New Roman"/>
          <w:szCs w:val="21"/>
        </w:rPr>
        <w:t xml:space="preserve"> </w:t>
      </w:r>
    </w:p>
    <w:p w14:paraId="79E4BD6E">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（10</w:t>
      </w:r>
      <w:r>
        <w:rPr>
          <w:rFonts w:ascii="Times New Roman" w:hAnsi="Times New Roman" w:eastAsia="宋体" w:cs="Times New Roman"/>
          <w:szCs w:val="21"/>
        </w:rPr>
        <w:t>）</w:t>
      </w:r>
      <w:r>
        <w:rPr>
          <w:rFonts w:hint="eastAsia" w:ascii="Times New Roman" w:hAnsi="Times New Roman" w:eastAsia="宋体" w:cs="Times New Roman"/>
          <w:szCs w:val="21"/>
        </w:rPr>
        <w:t>供应商</w:t>
      </w:r>
      <w:r>
        <w:rPr>
          <w:rFonts w:ascii="Times New Roman" w:hAnsi="Times New Roman" w:eastAsia="宋体" w:cs="Times New Roman"/>
          <w:szCs w:val="21"/>
        </w:rPr>
        <w:t>需要说明的其他文件和说明（</w:t>
      </w:r>
      <w:r>
        <w:rPr>
          <w:rFonts w:hint="eastAsia" w:ascii="Times New Roman" w:hAnsi="Times New Roman" w:eastAsia="宋体" w:cs="Times New Roman"/>
          <w:szCs w:val="21"/>
        </w:rPr>
        <w:t>格式自拟</w:t>
      </w:r>
      <w:r>
        <w:rPr>
          <w:rFonts w:ascii="Times New Roman" w:hAnsi="Times New Roman" w:eastAsia="宋体" w:cs="Times New Roman"/>
          <w:szCs w:val="21"/>
        </w:rPr>
        <w:t>）。</w:t>
      </w:r>
    </w:p>
    <w:p w14:paraId="3BACD8F1">
      <w:pPr>
        <w:snapToGrid w:val="0"/>
        <w:spacing w:line="288" w:lineRule="auto"/>
        <w:ind w:firstLine="409" w:firstLineChars="195"/>
        <w:jc w:val="left"/>
        <w:rPr>
          <w:rFonts w:ascii="Times New Roman" w:hAnsi="Times New Roman"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br w:type="page"/>
      </w:r>
      <w:r>
        <w:rPr>
          <w:rFonts w:ascii="宋体" w:hAnsi="宋体" w:eastAsia="宋体" w:cs="Times New Roman"/>
          <w:szCs w:val="21"/>
        </w:rPr>
        <w:t>5</w:t>
      </w:r>
      <w:r>
        <w:rPr>
          <w:rFonts w:hint="eastAsia" w:ascii="宋体" w:hAnsi="宋体" w:eastAsia="宋体" w:cs="Times New Roman"/>
          <w:szCs w:val="21"/>
        </w:rPr>
        <w:t>. 法定代表人身份证明书格式：</w:t>
      </w:r>
    </w:p>
    <w:p w14:paraId="6E107568">
      <w:pPr>
        <w:snapToGrid w:val="0"/>
        <w:spacing w:before="120" w:beforeLines="50" w:after="50"/>
        <w:jc w:val="center"/>
        <w:rPr>
          <w:rFonts w:ascii="宋体" w:hAnsi="宋体" w:eastAsia="宋体" w:cs="Times New Roman"/>
          <w:b/>
          <w:szCs w:val="21"/>
          <w:lang w:val="zh-CN"/>
        </w:rPr>
      </w:pPr>
      <w:r>
        <w:rPr>
          <w:rFonts w:hint="eastAsia" w:ascii="宋体" w:hAnsi="宋体" w:eastAsia="宋体" w:cs="Times New Roman"/>
          <w:b/>
          <w:szCs w:val="21"/>
          <w:lang w:val="zh-CN"/>
        </w:rPr>
        <w:t>法定代表人身份证明书</w:t>
      </w:r>
    </w:p>
    <w:p w14:paraId="5EF457E1">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单位名称：</w:t>
      </w:r>
      <w:r>
        <w:rPr>
          <w:rFonts w:hint="eastAsia" w:ascii="Times New Roman" w:hAnsi="Times New Roman" w:eastAsia="宋体" w:cs="Times New Roman"/>
          <w:szCs w:val="21"/>
          <w:u w:val="single"/>
        </w:rPr>
        <w:t xml:space="preserve">                                                              </w:t>
      </w:r>
    </w:p>
    <w:p w14:paraId="6E641C9D">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单位性质：</w:t>
      </w:r>
      <w:r>
        <w:rPr>
          <w:rFonts w:hint="eastAsia" w:ascii="Times New Roman" w:hAnsi="Times New Roman" w:eastAsia="宋体" w:cs="Times New Roman"/>
          <w:szCs w:val="21"/>
          <w:u w:val="single"/>
        </w:rPr>
        <w:t xml:space="preserve">                                                              </w:t>
      </w:r>
    </w:p>
    <w:p w14:paraId="5FB437F5">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地    址：</w:t>
      </w:r>
      <w:r>
        <w:rPr>
          <w:rFonts w:hint="eastAsia" w:ascii="Times New Roman" w:hAnsi="Times New Roman" w:eastAsia="宋体" w:cs="Times New Roman"/>
          <w:szCs w:val="21"/>
          <w:u w:val="single"/>
        </w:rPr>
        <w:t xml:space="preserve">                                                              </w:t>
      </w:r>
    </w:p>
    <w:p w14:paraId="35985AB5">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成立时间：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14:paraId="76E12B28">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经营期限：</w:t>
      </w:r>
      <w:r>
        <w:rPr>
          <w:rFonts w:hint="eastAsia" w:ascii="Times New Roman" w:hAnsi="Times New Roman" w:eastAsia="宋体" w:cs="Times New Roman"/>
          <w:szCs w:val="21"/>
          <w:u w:val="single"/>
        </w:rPr>
        <w:t xml:space="preserve">                                                             </w:t>
      </w:r>
    </w:p>
    <w:p w14:paraId="75A31620">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姓    名：</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性别：</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年龄：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职务：</w:t>
      </w:r>
      <w:r>
        <w:rPr>
          <w:rFonts w:hint="eastAsia" w:ascii="Times New Roman" w:hAnsi="Times New Roman" w:eastAsia="宋体" w:cs="Times New Roman"/>
          <w:szCs w:val="21"/>
          <w:u w:val="single"/>
        </w:rPr>
        <w:t xml:space="preserve">         </w:t>
      </w:r>
    </w:p>
    <w:p w14:paraId="33E9C78C">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 xml:space="preserve">系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供应商名称</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的法定代表人。</w:t>
      </w:r>
    </w:p>
    <w:p w14:paraId="1C0E2627">
      <w:pPr>
        <w:spacing w:line="960" w:lineRule="exact"/>
        <w:rPr>
          <w:rFonts w:ascii="Times New Roman" w:hAnsi="Times New Roman" w:eastAsia="宋体" w:cs="Times New Roman"/>
          <w:szCs w:val="21"/>
        </w:rPr>
      </w:pPr>
    </w:p>
    <w:p w14:paraId="189161C8">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特此证明。</w:t>
      </w:r>
    </w:p>
    <w:p w14:paraId="2D803FC5">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 xml:space="preserve">                              供应商：</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盖章</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 xml:space="preserve">             </w:t>
      </w:r>
    </w:p>
    <w:p w14:paraId="58E0CAB0">
      <w:pPr>
        <w:tabs>
          <w:tab w:val="left" w:pos="4841"/>
        </w:tabs>
        <w:snapToGrid w:val="0"/>
        <w:spacing w:line="360" w:lineRule="auto"/>
        <w:ind w:firstLine="480"/>
        <w:rPr>
          <w:rFonts w:ascii="Times New Roman" w:hAnsi="宋体" w:eastAsia="方正书宋简体" w:cs="Times New Roman"/>
          <w:b/>
          <w:szCs w:val="21"/>
        </w:rPr>
      </w:pPr>
      <w:r>
        <w:rPr>
          <w:rFonts w:hint="eastAsia" w:ascii="Times New Roman" w:hAnsi="Times New Roman" w:eastAsia="方正书宋简体" w:cs="Times New Roman"/>
          <w:szCs w:val="21"/>
        </w:rPr>
        <w:t xml:space="preserve">                          日  期：</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年</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月</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日</w:t>
      </w:r>
    </w:p>
    <w:p w14:paraId="6B980C11">
      <w:pPr>
        <w:snapToGrid w:val="0"/>
        <w:spacing w:before="120" w:beforeLines="50" w:after="50"/>
        <w:jc w:val="left"/>
        <w:rPr>
          <w:rFonts w:ascii="Times New Roman" w:hAnsi="Times New Roman" w:eastAsia="宋体" w:cs="Times New Roman"/>
          <w:szCs w:val="21"/>
        </w:rPr>
      </w:pPr>
      <w:r>
        <w:rPr>
          <w:rFonts w:hint="eastAsia" w:ascii="Times New Roman" w:hAnsi="Times New Roman" w:eastAsia="宋体" w:cs="Times New Roman"/>
          <w:szCs w:val="21"/>
        </w:rPr>
        <w:t>附：法定代表人身份证复印件正反面</w:t>
      </w:r>
    </w:p>
    <w:p w14:paraId="6C863E3E">
      <w:pPr>
        <w:numPr>
          <w:ilvl w:val="0"/>
          <w:numId w:val="4"/>
        </w:numPr>
        <w:snapToGrid w:val="0"/>
        <w:spacing w:before="120" w:beforeLines="50" w:after="50"/>
        <w:ind w:firstLine="317" w:firstLineChars="151"/>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法定代表人授权委托书格式：</w:t>
      </w:r>
    </w:p>
    <w:p w14:paraId="2CA47805">
      <w:pPr>
        <w:snapToGrid w:val="0"/>
        <w:spacing w:before="120" w:beforeLines="50" w:after="50"/>
        <w:jc w:val="center"/>
        <w:rPr>
          <w:rFonts w:ascii="宋体" w:hAnsi="宋体" w:eastAsia="宋体" w:cs="Times New Roman"/>
          <w:szCs w:val="21"/>
        </w:rPr>
      </w:pPr>
    </w:p>
    <w:p w14:paraId="7E2C0A1C">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法定代表人授权委托书</w:t>
      </w:r>
    </w:p>
    <w:p w14:paraId="6D3399F7">
      <w:pPr>
        <w:snapToGrid w:val="0"/>
        <w:spacing w:line="360" w:lineRule="auto"/>
        <w:rPr>
          <w:rFonts w:ascii="宋体" w:hAnsi="宋体" w:eastAsia="宋体" w:cs="Times New Roman"/>
          <w:b/>
          <w:bCs/>
          <w:szCs w:val="21"/>
        </w:rPr>
      </w:pPr>
      <w:r>
        <w:rPr>
          <w:rFonts w:hint="eastAsia" w:ascii="宋体" w:hAnsi="宋体" w:eastAsia="宋体" w:cs="Times New Roman"/>
          <w:bCs/>
          <w:szCs w:val="21"/>
        </w:rPr>
        <w:t>致：</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（招标采购单位名称）：</w:t>
      </w:r>
    </w:p>
    <w:p w14:paraId="65DABEB2">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我</w:t>
      </w:r>
      <w:r>
        <w:rPr>
          <w:rFonts w:ascii="宋体" w:hAnsi="宋体" w:eastAsia="宋体" w:cs="Times New Roman"/>
          <w:szCs w:val="21"/>
        </w:rPr>
        <w:t>_____</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（姓名）系</w:t>
      </w:r>
      <w:r>
        <w:rPr>
          <w:rFonts w:ascii="宋体" w:hAnsi="宋体" w:eastAsia="宋体" w:cs="Times New Roman"/>
          <w:szCs w:val="21"/>
        </w:rPr>
        <w:t>____</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（供应商名称）的法定代表人，现授权委托本单位在职职工</w:t>
      </w:r>
      <w:r>
        <w:rPr>
          <w:rFonts w:ascii="宋体" w:hAnsi="宋体" w:eastAsia="宋体" w:cs="Times New Roman"/>
          <w:szCs w:val="21"/>
        </w:rPr>
        <w:t xml:space="preserve"> </w:t>
      </w:r>
      <w:r>
        <w:rPr>
          <w:rFonts w:ascii="宋体" w:hAnsi="宋体" w:eastAsia="宋体" w:cs="Times New Roman"/>
          <w:szCs w:val="21"/>
          <w:u w:val="single"/>
        </w:rPr>
        <w:t xml:space="preserve">              </w:t>
      </w:r>
      <w:r>
        <w:rPr>
          <w:rFonts w:hint="eastAsia" w:ascii="宋体" w:hAnsi="宋体" w:eastAsia="宋体" w:cs="Times New Roman"/>
          <w:szCs w:val="21"/>
        </w:rPr>
        <w:t>（姓名）以我方的名义参加</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项目（子包：</w:t>
      </w:r>
      <w:r>
        <w:rPr>
          <w:rFonts w:hint="eastAsia" w:ascii="宋体" w:hAnsi="宋体" w:eastAsia="宋体" w:cs="Times New Roman"/>
          <w:szCs w:val="21"/>
          <w:u w:val="single"/>
        </w:rPr>
        <w:t xml:space="preserve">    </w:t>
      </w:r>
      <w:r>
        <w:rPr>
          <w:rFonts w:hint="eastAsia" w:ascii="宋体" w:hAnsi="宋体" w:eastAsia="宋体" w:cs="Times New Roman"/>
          <w:szCs w:val="21"/>
        </w:rPr>
        <w:t>）的投标活动，并代表我方全权办理针对上述项目的投标、开标、评标、签约等具体事务和签署相关文件。</w:t>
      </w:r>
    </w:p>
    <w:p w14:paraId="35D05346">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我方对被授权人的签名事项负全部责任。</w:t>
      </w:r>
    </w:p>
    <w:p w14:paraId="03AC9E33">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u w:val="single"/>
        </w:rPr>
        <w:t>在撤销授权的书面通知以前，本授权书一直有效。</w:t>
      </w:r>
      <w:r>
        <w:rPr>
          <w:rFonts w:hint="eastAsia" w:ascii="宋体" w:hAnsi="宋体" w:eastAsia="宋体" w:cs="Times New Roman"/>
          <w:szCs w:val="21"/>
        </w:rPr>
        <w:t>被授权人在授权书有效期内签署的所有文件不因授权的撤销而失效。</w:t>
      </w:r>
    </w:p>
    <w:p w14:paraId="746DBFCA">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被授权人无转委托权，特此委托。</w:t>
      </w:r>
    </w:p>
    <w:p w14:paraId="5ACD6054">
      <w:pPr>
        <w:snapToGrid w:val="0"/>
        <w:spacing w:before="120" w:beforeLines="50" w:after="50"/>
        <w:rPr>
          <w:rFonts w:ascii="宋体" w:hAnsi="宋体" w:eastAsia="宋体" w:cs="Times New Roman"/>
          <w:szCs w:val="21"/>
        </w:rPr>
      </w:pPr>
    </w:p>
    <w:p w14:paraId="6881AC3D">
      <w:pPr>
        <w:snapToGrid w:val="0"/>
        <w:spacing w:before="120" w:beforeLines="50" w:after="50"/>
        <w:rPr>
          <w:rFonts w:ascii="宋体" w:hAnsi="宋体" w:eastAsia="宋体" w:cs="Times New Roman"/>
          <w:szCs w:val="21"/>
          <w:u w:val="single"/>
        </w:rPr>
      </w:pPr>
      <w:r>
        <w:rPr>
          <w:rFonts w:hint="eastAsia" w:ascii="宋体" w:hAnsi="宋体" w:eastAsia="宋体" w:cs="Times New Roman"/>
          <w:szCs w:val="21"/>
        </w:rPr>
        <w:t>被授权人签名：</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法定代表人签名：</w:t>
      </w:r>
      <w:r>
        <w:rPr>
          <w:rFonts w:ascii="宋体" w:hAnsi="宋体" w:eastAsia="宋体" w:cs="Times New Roman"/>
          <w:szCs w:val="21"/>
          <w:u w:val="single"/>
        </w:rPr>
        <w:t xml:space="preserve">          </w:t>
      </w:r>
    </w:p>
    <w:p w14:paraId="11477A18">
      <w:pPr>
        <w:snapToGrid w:val="0"/>
        <w:spacing w:before="120" w:beforeLines="50" w:after="50"/>
        <w:ind w:firstLine="840" w:firstLineChars="400"/>
        <w:rPr>
          <w:rFonts w:ascii="宋体" w:hAnsi="宋体" w:eastAsia="宋体" w:cs="Times New Roman"/>
          <w:szCs w:val="21"/>
        </w:rPr>
      </w:pPr>
      <w:r>
        <w:rPr>
          <w:rFonts w:hint="eastAsia" w:ascii="宋体" w:hAnsi="宋体" w:eastAsia="宋体" w:cs="Times New Roman"/>
          <w:szCs w:val="21"/>
        </w:rPr>
        <w:t>职务：</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职务：</w:t>
      </w:r>
      <w:r>
        <w:rPr>
          <w:rFonts w:ascii="宋体" w:hAnsi="宋体" w:eastAsia="宋体" w:cs="Times New Roman"/>
          <w:szCs w:val="21"/>
          <w:u w:val="single"/>
        </w:rPr>
        <w:t xml:space="preserve">           </w:t>
      </w:r>
    </w:p>
    <w:p w14:paraId="6BC8870F">
      <w:pPr>
        <w:snapToGrid w:val="0"/>
        <w:spacing w:before="120" w:beforeLines="50" w:after="50"/>
        <w:rPr>
          <w:rFonts w:ascii="宋体" w:hAnsi="宋体" w:eastAsia="宋体" w:cs="Times New Roman"/>
          <w:szCs w:val="21"/>
        </w:rPr>
      </w:pPr>
      <w:r>
        <w:rPr>
          <w:rFonts w:hint="eastAsia" w:ascii="宋体" w:hAnsi="宋体" w:eastAsia="宋体" w:cs="Times New Roman"/>
          <w:szCs w:val="21"/>
        </w:rPr>
        <w:t>被授权人身份证号码：</w:t>
      </w:r>
      <w:r>
        <w:rPr>
          <w:rFonts w:ascii="宋体" w:hAnsi="宋体" w:eastAsia="宋体" w:cs="Times New Roman"/>
          <w:szCs w:val="21"/>
          <w:u w:val="single"/>
        </w:rPr>
        <w:t xml:space="preserve">                             </w:t>
      </w:r>
      <w:r>
        <w:rPr>
          <w:rFonts w:ascii="宋体" w:hAnsi="宋体" w:eastAsia="宋体" w:cs="Times New Roman"/>
          <w:szCs w:val="21"/>
        </w:rPr>
        <w:t xml:space="preserve"> </w:t>
      </w:r>
    </w:p>
    <w:p w14:paraId="4A8F579F">
      <w:pPr>
        <w:snapToGrid w:val="0"/>
        <w:spacing w:before="120" w:beforeLines="50" w:after="50"/>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供应商公章：</w:t>
      </w:r>
    </w:p>
    <w:p w14:paraId="6179E47A">
      <w:pPr>
        <w:snapToGrid w:val="0"/>
        <w:spacing w:before="120" w:beforeLines="50" w:after="50"/>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34D21482">
      <w:pPr>
        <w:snapToGrid w:val="0"/>
        <w:spacing w:before="120" w:beforeLines="50" w:after="50"/>
        <w:jc w:val="left"/>
        <w:rPr>
          <w:rFonts w:ascii="宋体" w:hAnsi="宋体" w:eastAsia="宋体" w:cs="Times New Roman"/>
          <w:szCs w:val="21"/>
        </w:rPr>
      </w:pPr>
      <w:r>
        <w:rPr>
          <w:rFonts w:hint="eastAsia" w:ascii="宋体" w:hAnsi="宋体" w:eastAsia="宋体" w:cs="Times New Roman"/>
          <w:szCs w:val="21"/>
        </w:rPr>
        <w:t>附：被授权代表身份证复印件正反面</w:t>
      </w:r>
    </w:p>
    <w:p w14:paraId="68A66BBD">
      <w:pPr>
        <w:snapToGrid w:val="0"/>
        <w:spacing w:before="120" w:beforeLines="50" w:after="50"/>
        <w:rPr>
          <w:rFonts w:ascii="宋体" w:hAnsi="宋体" w:eastAsia="宋体" w:cs="Times New Roman"/>
          <w:szCs w:val="21"/>
        </w:rPr>
      </w:pPr>
    </w:p>
    <w:p w14:paraId="711AE3F3">
      <w:pPr>
        <w:snapToGrid w:val="0"/>
        <w:spacing w:before="120" w:beforeLines="50" w:after="50"/>
        <w:rPr>
          <w:rFonts w:ascii="宋体" w:hAnsi="宋体" w:eastAsia="宋体" w:cs="Times New Roman"/>
          <w:szCs w:val="21"/>
        </w:rPr>
      </w:pPr>
    </w:p>
    <w:p w14:paraId="36697102">
      <w:pPr>
        <w:snapToGrid w:val="0"/>
        <w:spacing w:before="120" w:beforeLines="50" w:after="50"/>
        <w:rPr>
          <w:rFonts w:ascii="宋体" w:hAnsi="宋体" w:eastAsia="宋体" w:cs="Times New Roman"/>
          <w:szCs w:val="21"/>
        </w:rPr>
      </w:pPr>
    </w:p>
    <w:p w14:paraId="007D3B0D">
      <w:pPr>
        <w:snapToGrid w:val="0"/>
        <w:spacing w:before="120" w:beforeLines="50" w:after="50"/>
        <w:rPr>
          <w:rFonts w:ascii="宋体" w:hAnsi="宋体" w:eastAsia="宋体" w:cs="Times New Roman"/>
          <w:szCs w:val="21"/>
        </w:rPr>
      </w:pPr>
    </w:p>
    <w:p w14:paraId="08E49A8F">
      <w:pPr>
        <w:snapToGrid w:val="0"/>
        <w:spacing w:before="120" w:beforeLines="50" w:after="50"/>
        <w:rPr>
          <w:rFonts w:ascii="宋体" w:hAnsi="宋体" w:eastAsia="宋体" w:cs="Times New Roman"/>
          <w:szCs w:val="21"/>
        </w:rPr>
      </w:pPr>
    </w:p>
    <w:p w14:paraId="5C43DB6B">
      <w:pPr>
        <w:snapToGrid w:val="0"/>
        <w:spacing w:before="120" w:beforeLines="50" w:after="50"/>
        <w:rPr>
          <w:rFonts w:ascii="宋体" w:hAnsi="宋体" w:eastAsia="宋体" w:cs="Times New Roman"/>
          <w:szCs w:val="21"/>
        </w:rPr>
      </w:pPr>
    </w:p>
    <w:p w14:paraId="3F549665">
      <w:pPr>
        <w:snapToGrid w:val="0"/>
        <w:spacing w:before="120" w:beforeLines="50" w:after="50"/>
        <w:rPr>
          <w:rFonts w:ascii="宋体" w:hAnsi="宋体" w:eastAsia="宋体" w:cs="Times New Roman"/>
          <w:szCs w:val="21"/>
        </w:rPr>
      </w:pPr>
    </w:p>
    <w:p w14:paraId="79B0B80A">
      <w:pPr>
        <w:snapToGrid w:val="0"/>
        <w:spacing w:before="120" w:beforeLines="50" w:after="50"/>
        <w:rPr>
          <w:rFonts w:ascii="宋体" w:hAnsi="宋体" w:eastAsia="宋体" w:cs="Times New Roman"/>
          <w:szCs w:val="21"/>
        </w:rPr>
      </w:pPr>
    </w:p>
    <w:p w14:paraId="63A02CF3">
      <w:pPr>
        <w:snapToGrid w:val="0"/>
        <w:spacing w:before="120" w:beforeLines="50" w:after="50"/>
        <w:rPr>
          <w:rFonts w:ascii="宋体" w:hAnsi="宋体" w:eastAsia="宋体" w:cs="Times New Roman"/>
          <w:szCs w:val="21"/>
        </w:rPr>
      </w:pPr>
    </w:p>
    <w:p w14:paraId="3FE2B813">
      <w:pPr>
        <w:snapToGrid w:val="0"/>
        <w:spacing w:before="120" w:beforeLines="50" w:after="50"/>
        <w:rPr>
          <w:rFonts w:ascii="宋体" w:hAnsi="宋体" w:eastAsia="宋体" w:cs="Times New Roman"/>
          <w:szCs w:val="21"/>
        </w:rPr>
      </w:pPr>
    </w:p>
    <w:p w14:paraId="68C22EFE">
      <w:pPr>
        <w:snapToGrid w:val="0"/>
        <w:spacing w:before="120" w:beforeLines="50" w:after="50"/>
        <w:rPr>
          <w:rFonts w:ascii="宋体" w:hAnsi="宋体" w:eastAsia="宋体" w:cs="Times New Roman"/>
          <w:szCs w:val="21"/>
        </w:rPr>
      </w:pPr>
    </w:p>
    <w:p w14:paraId="3FDF6B9C">
      <w:pPr>
        <w:snapToGrid w:val="0"/>
        <w:spacing w:before="120" w:beforeLines="50" w:after="50"/>
        <w:rPr>
          <w:rFonts w:ascii="宋体" w:hAnsi="宋体" w:eastAsia="宋体" w:cs="Times New Roman"/>
          <w:szCs w:val="21"/>
        </w:rPr>
      </w:pPr>
    </w:p>
    <w:p w14:paraId="700E04D0">
      <w:pPr>
        <w:spacing w:before="48" w:beforeLines="20" w:after="48" w:afterLines="20" w:line="360" w:lineRule="auto"/>
        <w:jc w:val="center"/>
        <w:rPr>
          <w:rFonts w:ascii="Times New Roman" w:hAnsi="Times New Roman" w:eastAsia="黑体" w:cs="Times New Roman"/>
          <w:sz w:val="30"/>
          <w:szCs w:val="24"/>
        </w:rPr>
      </w:pPr>
    </w:p>
    <w:p w14:paraId="68E5887C">
      <w:pPr>
        <w:spacing w:before="48" w:beforeLines="20" w:after="48" w:afterLines="20" w:line="360" w:lineRule="auto"/>
        <w:jc w:val="center"/>
        <w:rPr>
          <w:rFonts w:ascii="Times New Roman" w:hAnsi="Times New Roman" w:eastAsia="黑体" w:cs="Times New Roman"/>
          <w:sz w:val="30"/>
          <w:szCs w:val="24"/>
        </w:rPr>
      </w:pPr>
    </w:p>
    <w:p w14:paraId="1008EEED">
      <w:pPr>
        <w:spacing w:before="48" w:beforeLines="20" w:after="48" w:afterLines="20" w:line="360" w:lineRule="auto"/>
        <w:jc w:val="center"/>
        <w:rPr>
          <w:rFonts w:ascii="Times New Roman" w:hAnsi="Times New Roman" w:eastAsia="黑体" w:cs="Times New Roman"/>
          <w:sz w:val="30"/>
          <w:szCs w:val="24"/>
        </w:rPr>
      </w:pPr>
    </w:p>
    <w:p w14:paraId="274D3CB3">
      <w:pPr>
        <w:spacing w:before="48" w:beforeLines="20" w:after="48" w:afterLines="20" w:line="360" w:lineRule="auto"/>
        <w:jc w:val="center"/>
        <w:rPr>
          <w:rFonts w:ascii="Times New Roman" w:hAnsi="Times New Roman" w:eastAsia="黑体" w:cs="Times New Roman"/>
          <w:sz w:val="30"/>
          <w:szCs w:val="24"/>
        </w:rPr>
      </w:pPr>
    </w:p>
    <w:p w14:paraId="272401DC">
      <w:pPr>
        <w:numPr>
          <w:ilvl w:val="0"/>
          <w:numId w:val="4"/>
        </w:numPr>
        <w:spacing w:before="48" w:beforeLines="20" w:after="48" w:afterLines="20" w:line="360" w:lineRule="auto"/>
        <w:ind w:firstLine="317" w:firstLineChars="151"/>
        <w:rPr>
          <w:rFonts w:ascii="宋体" w:hAnsi="宋体" w:eastAsia="宋体" w:cs="Times New Roman"/>
          <w:szCs w:val="21"/>
        </w:rPr>
      </w:pPr>
      <w:r>
        <w:rPr>
          <w:rFonts w:hint="eastAsia" w:ascii="宋体" w:hAnsi="宋体" w:eastAsia="宋体" w:cs="Times New Roman"/>
          <w:szCs w:val="21"/>
        </w:rPr>
        <w:t>供应商出具的授权函</w:t>
      </w:r>
    </w:p>
    <w:p w14:paraId="2EFE7E5A">
      <w:pPr>
        <w:widowControl/>
        <w:spacing w:line="360" w:lineRule="auto"/>
        <w:ind w:right="159" w:firstLine="422" w:firstLineChars="200"/>
        <w:jc w:val="center"/>
        <w:rPr>
          <w:rFonts w:ascii="宋体" w:hAnsi="宋体" w:eastAsia="宋体" w:cs="Times New Roman"/>
          <w:b/>
          <w:bCs/>
          <w:kern w:val="0"/>
          <w:szCs w:val="21"/>
        </w:rPr>
      </w:pPr>
      <w:r>
        <w:rPr>
          <w:rFonts w:hint="eastAsia" w:ascii="宋体" w:hAnsi="宋体" w:eastAsia="宋体" w:cs="Times New Roman"/>
          <w:b/>
          <w:bCs/>
          <w:kern w:val="0"/>
          <w:szCs w:val="21"/>
        </w:rPr>
        <w:t>供应商出具的授权函</w:t>
      </w:r>
    </w:p>
    <w:p w14:paraId="39FB1ED8">
      <w:pPr>
        <w:spacing w:before="48" w:beforeLines="20" w:after="48" w:afterLines="20" w:line="360" w:lineRule="auto"/>
        <w:rPr>
          <w:rFonts w:ascii="Times New Roman" w:hAnsi="Times New Roman" w:eastAsia="黑体" w:cs="Times New Roman"/>
          <w:szCs w:val="21"/>
        </w:rPr>
      </w:pPr>
    </w:p>
    <w:p w14:paraId="587DA618">
      <w:pPr>
        <w:spacing w:before="48" w:beforeLines="20" w:after="48" w:afterLines="20" w:line="360" w:lineRule="auto"/>
        <w:rPr>
          <w:rFonts w:ascii="Times New Roman" w:hAnsi="Times New Roman" w:eastAsia="宋体" w:cs="Times New Roman"/>
          <w:i/>
          <w:szCs w:val="21"/>
          <w:u w:val="single"/>
        </w:rPr>
      </w:pPr>
      <w:r>
        <w:rPr>
          <w:rFonts w:hint="eastAsia" w:ascii="Times New Roman" w:hAnsi="Times New Roman" w:eastAsia="宋体" w:cs="Times New Roman"/>
          <w:iCs/>
          <w:szCs w:val="21"/>
        </w:rPr>
        <w:t>致：</w:t>
      </w:r>
      <w:r>
        <w:rPr>
          <w:rFonts w:hint="eastAsia" w:ascii="Times New Roman" w:hAnsi="Times New Roman" w:eastAsia="宋体" w:cs="Times New Roman"/>
          <w:iCs/>
          <w:szCs w:val="21"/>
          <w:lang w:eastAsia="zh-CN"/>
        </w:rPr>
        <w:t>（</w:t>
      </w:r>
      <w:r>
        <w:rPr>
          <w:rFonts w:hint="eastAsia" w:ascii="Times New Roman" w:hAnsi="Times New Roman" w:eastAsia="宋体" w:cs="Times New Roman"/>
          <w:i/>
          <w:szCs w:val="21"/>
          <w:u w:val="single"/>
        </w:rPr>
        <w:t>招标机构</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p>
    <w:p w14:paraId="4D58E5C4">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我们</w:t>
      </w:r>
      <w:r>
        <w:rPr>
          <w:rFonts w:hint="eastAsia" w:ascii="Times New Roman" w:hAnsi="Times New Roman" w:eastAsia="宋体" w:cs="Times New Roman"/>
          <w:i/>
          <w:szCs w:val="21"/>
          <w:u w:val="single"/>
        </w:rPr>
        <w:t xml:space="preserve">（供应商名称） </w:t>
      </w:r>
      <w:r>
        <w:rPr>
          <w:rFonts w:hint="eastAsia" w:ascii="Times New Roman" w:hAnsi="Times New Roman" w:eastAsia="宋体" w:cs="Times New Roman"/>
          <w:szCs w:val="21"/>
        </w:rPr>
        <w:t>是按</w:t>
      </w:r>
      <w:r>
        <w:rPr>
          <w:rFonts w:hint="eastAsia" w:ascii="Times New Roman" w:hAnsi="Times New Roman" w:eastAsia="宋体" w:cs="Times New Roman"/>
          <w:i/>
          <w:szCs w:val="21"/>
          <w:u w:val="single"/>
        </w:rPr>
        <w:t xml:space="preserve">（国家/地区名称） </w:t>
      </w:r>
      <w:r>
        <w:rPr>
          <w:rFonts w:hint="eastAsia" w:ascii="Times New Roman" w:hAnsi="Times New Roman" w:eastAsia="宋体" w:cs="Times New Roman"/>
          <w:szCs w:val="21"/>
        </w:rPr>
        <w:t>法律成立的一家供应商，主要营业地点设在</w:t>
      </w:r>
      <w:r>
        <w:rPr>
          <w:rFonts w:hint="eastAsia" w:ascii="Times New Roman" w:hAnsi="Times New Roman" w:eastAsia="宋体" w:cs="Times New Roman"/>
          <w:i/>
          <w:szCs w:val="21"/>
          <w:u w:val="single"/>
        </w:rPr>
        <w:t xml:space="preserve">（供应商地址） </w:t>
      </w:r>
      <w:r>
        <w:rPr>
          <w:rFonts w:hint="eastAsia" w:ascii="Times New Roman" w:hAnsi="Times New Roman" w:eastAsia="宋体" w:cs="Times New Roman"/>
          <w:szCs w:val="21"/>
        </w:rPr>
        <w:t>。兹指派按</w:t>
      </w:r>
      <w:r>
        <w:rPr>
          <w:rFonts w:hint="eastAsia" w:ascii="Times New Roman" w:hAnsi="Times New Roman" w:eastAsia="宋体" w:cs="Times New Roman"/>
          <w:i/>
          <w:szCs w:val="21"/>
          <w:u w:val="single"/>
        </w:rPr>
        <w:t>（国家/地区名称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的法律正式成立的，主要营业地点设在</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i/>
          <w:szCs w:val="21"/>
          <w:u w:val="single"/>
        </w:rPr>
        <w:t>投标人地址</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的</w:t>
      </w:r>
      <w:r>
        <w:rPr>
          <w:rFonts w:hint="eastAsia" w:ascii="Times New Roman" w:hAnsi="Times New Roman" w:eastAsia="宋体" w:cs="Times New Roman"/>
          <w:i/>
          <w:szCs w:val="21"/>
          <w:u w:val="single"/>
        </w:rPr>
        <w:t>（投标人名称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作为我方真正的和合法的代理人进行下列有效的活动：</w:t>
      </w:r>
    </w:p>
    <w:p w14:paraId="2018B9A4">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(1</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代表我方在中华人民共和国办理贵方第</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i/>
          <w:iCs/>
          <w:szCs w:val="21"/>
          <w:u w:val="single"/>
        </w:rPr>
        <w:t>（投标邀请编号）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号投标邀请要求提供的由我方</w:t>
      </w:r>
      <w:r>
        <w:rPr>
          <w:rFonts w:hint="eastAsia" w:ascii="Times New Roman" w:hAnsi="Times New Roman" w:eastAsia="宋体" w:cs="Times New Roman"/>
          <w:szCs w:val="21"/>
          <w:lang w:val="en-US" w:eastAsia="zh-CN"/>
        </w:rPr>
        <w:t>提供服务</w:t>
      </w:r>
      <w:r>
        <w:rPr>
          <w:rFonts w:hint="eastAsia" w:ascii="Times New Roman" w:hAnsi="Times New Roman" w:eastAsia="宋体" w:cs="Times New Roman"/>
          <w:szCs w:val="21"/>
        </w:rPr>
        <w:t>的有关事宜，并对我方具有约束力。</w:t>
      </w:r>
    </w:p>
    <w:p w14:paraId="29578559">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(2</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作为供应商，我方保证以投标合作者来约束自己，并对该投标共同和分别承担招标文件中所规定的义务。</w:t>
      </w:r>
    </w:p>
    <w:p w14:paraId="0F98347E">
      <w:pPr>
        <w:spacing w:before="48" w:beforeLines="20" w:after="48" w:afterLines="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3</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我方兹授予</w:t>
      </w:r>
      <w:r>
        <w:rPr>
          <w:rFonts w:hint="eastAsia" w:ascii="Times New Roman" w:hAnsi="Times New Roman" w:eastAsia="宋体" w:cs="Times New Roman"/>
          <w:i/>
          <w:szCs w:val="21"/>
          <w:u w:val="single"/>
        </w:rPr>
        <w:t xml:space="preserve">（投标人名称） </w:t>
      </w:r>
      <w:r>
        <w:rPr>
          <w:rFonts w:hint="eastAsia" w:ascii="Times New Roman" w:hAnsi="Times New Roman" w:eastAsia="宋体" w:cs="Times New Roman"/>
          <w:szCs w:val="21"/>
        </w:rPr>
        <w:t>全权办理和履行上述我方为完成上述各点所</w:t>
      </w:r>
      <w:r>
        <w:rPr>
          <w:rFonts w:hint="eastAsia" w:ascii="Times New Roman" w:hAnsi="Times New Roman" w:eastAsia="宋体" w:cs="Times New Roman"/>
          <w:szCs w:val="21"/>
          <w:lang w:eastAsia="zh-CN"/>
        </w:rPr>
        <w:t>必需的</w:t>
      </w:r>
      <w:r>
        <w:rPr>
          <w:rFonts w:hint="eastAsia" w:ascii="Times New Roman" w:hAnsi="Times New Roman" w:eastAsia="宋体" w:cs="Times New Roman"/>
          <w:szCs w:val="21"/>
        </w:rPr>
        <w:t>事宜，具有替换或</w:t>
      </w:r>
      <w:r>
        <w:rPr>
          <w:rFonts w:hint="eastAsia" w:ascii="Times New Roman" w:hAnsi="Times New Roman" w:eastAsia="宋体" w:cs="Times New Roman"/>
          <w:szCs w:val="21"/>
          <w:lang w:eastAsia="zh-CN"/>
        </w:rPr>
        <w:t>撤销的</w:t>
      </w:r>
      <w:r>
        <w:rPr>
          <w:rFonts w:hint="eastAsia" w:ascii="Times New Roman" w:hAnsi="Times New Roman" w:eastAsia="宋体" w:cs="Times New Roman"/>
          <w:szCs w:val="21"/>
        </w:rPr>
        <w:t>全权。兹确认</w:t>
      </w:r>
      <w:r>
        <w:rPr>
          <w:rFonts w:hint="eastAsia" w:ascii="Times New Roman" w:hAnsi="Times New Roman" w:eastAsia="宋体" w:cs="Times New Roman"/>
          <w:i/>
          <w:szCs w:val="21"/>
          <w:u w:val="single"/>
        </w:rPr>
        <w:t xml:space="preserve">（投标人名称） </w:t>
      </w:r>
      <w:r>
        <w:rPr>
          <w:rFonts w:hint="eastAsia" w:ascii="Times New Roman" w:hAnsi="Times New Roman" w:eastAsia="宋体" w:cs="Times New Roman"/>
          <w:szCs w:val="21"/>
        </w:rPr>
        <w:t>或其正式授权代表依此合法地办理一切事宜。</w:t>
      </w:r>
      <w:r>
        <w:rPr>
          <w:rFonts w:hint="eastAsia" w:ascii="Times New Roman" w:hAnsi="Times New Roman" w:eastAsia="宋体" w:cs="Times New Roman"/>
          <w:szCs w:val="21"/>
        </w:rPr>
        <w:cr/>
      </w:r>
      <w:r>
        <w:rPr>
          <w:rFonts w:hint="eastAsia" w:ascii="Times New Roman" w:hAnsi="Times New Roman" w:eastAsia="宋体" w:cs="Times New Roman"/>
          <w:szCs w:val="21"/>
        </w:rPr>
        <w:t xml:space="preserve">    </w:t>
      </w:r>
    </w:p>
    <w:p w14:paraId="2B01B1E4">
      <w:pPr>
        <w:spacing w:before="48" w:beforeLines="20" w:after="48" w:afterLines="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日签署本文件，</w:t>
      </w:r>
      <w:r>
        <w:rPr>
          <w:rFonts w:hint="eastAsia" w:ascii="Times New Roman" w:hAnsi="Times New Roman" w:eastAsia="宋体" w:cs="Times New Roman"/>
          <w:i/>
          <w:szCs w:val="21"/>
          <w:u w:val="single"/>
        </w:rPr>
        <w:t>（投标人名称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p>
    <w:p w14:paraId="2CFB813B">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日接受此件，以此为证。</w:t>
      </w:r>
    </w:p>
    <w:p w14:paraId="1C47502C">
      <w:pPr>
        <w:spacing w:before="48" w:beforeLines="20" w:after="48" w:afterLines="20" w:line="360" w:lineRule="auto"/>
        <w:rPr>
          <w:rFonts w:ascii="Times New Roman" w:hAnsi="Times New Roman" w:eastAsia="宋体" w:cs="Times New Roman"/>
          <w:szCs w:val="21"/>
        </w:rPr>
      </w:pPr>
    </w:p>
    <w:p w14:paraId="63C6673A">
      <w:pPr>
        <w:spacing w:before="48" w:beforeLines="20" w:after="48" w:afterLines="20" w:line="360" w:lineRule="auto"/>
        <w:rPr>
          <w:rFonts w:ascii="Times New Roman" w:hAnsi="Times New Roman" w:eastAsia="宋体" w:cs="Times New Roman"/>
          <w:szCs w:val="21"/>
        </w:rPr>
      </w:pPr>
    </w:p>
    <w:p w14:paraId="794A4B54">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投标人名称</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供应商名称</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14:paraId="40B0FE28">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签字人职务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签字人职务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14:paraId="47A9E5FA">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签字人姓名</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签字人姓名</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14:paraId="16203DAE">
      <w:pPr>
        <w:spacing w:before="48" w:beforeLines="20" w:after="48" w:afterLines="20" w:line="360" w:lineRule="auto"/>
        <w:rPr>
          <w:rFonts w:ascii="宋体" w:hAnsi="宋体" w:eastAsia="宋体" w:cs="Times New Roman"/>
          <w:sz w:val="24"/>
          <w:szCs w:val="21"/>
        </w:rPr>
      </w:pPr>
      <w:r>
        <w:rPr>
          <w:rFonts w:hint="eastAsia" w:ascii="Times New Roman" w:hAnsi="Times New Roman" w:eastAsia="宋体" w:cs="Times New Roman"/>
          <w:szCs w:val="21"/>
        </w:rPr>
        <w:t xml:space="preserve">    签字人签名</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签字人签名</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ascii="宋体" w:hAnsi="宋体" w:eastAsia="宋体" w:cs="Times New Roman"/>
          <w:sz w:val="24"/>
          <w:szCs w:val="21"/>
        </w:rPr>
        <w:br w:type="page"/>
      </w:r>
      <w:r>
        <w:rPr>
          <w:rFonts w:hint="eastAsia" w:ascii="宋体" w:hAnsi="宋体" w:eastAsia="宋体" w:cs="Times New Roman"/>
          <w:szCs w:val="21"/>
        </w:rPr>
        <w:t>8.</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营业执照复印件（副本，带有经年检合格的标志）</w:t>
      </w:r>
    </w:p>
    <w:p w14:paraId="57AEB003">
      <w:pPr>
        <w:snapToGrid w:val="0"/>
        <w:spacing w:before="120" w:beforeLines="50" w:after="50"/>
        <w:rPr>
          <w:rFonts w:ascii="宋体" w:hAnsi="宋体" w:eastAsia="宋体" w:cs="Times New Roman"/>
          <w:szCs w:val="21"/>
        </w:rPr>
      </w:pPr>
    </w:p>
    <w:p w14:paraId="600C10D2">
      <w:pPr>
        <w:snapToGrid w:val="0"/>
        <w:spacing w:before="120" w:beforeLines="50" w:after="50"/>
        <w:rPr>
          <w:rFonts w:ascii="宋体" w:hAnsi="宋体" w:eastAsia="宋体" w:cs="Times New Roman"/>
          <w:szCs w:val="21"/>
        </w:rPr>
      </w:pPr>
    </w:p>
    <w:p w14:paraId="3E0D1F61">
      <w:pPr>
        <w:snapToGrid w:val="0"/>
        <w:spacing w:before="120" w:beforeLines="50" w:after="50"/>
        <w:rPr>
          <w:rFonts w:ascii="宋体" w:hAnsi="宋体" w:eastAsia="宋体" w:cs="Times New Roman"/>
          <w:szCs w:val="21"/>
        </w:rPr>
      </w:pPr>
      <w:r>
        <w:rPr>
          <w:rFonts w:hint="eastAsia" w:ascii="宋体" w:hAnsi="宋体" w:eastAsia="宋体" w:cs="Times New Roman"/>
          <w:szCs w:val="21"/>
        </w:rPr>
        <w:t>9</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合格供应商的资格承诺书表格式：</w:t>
      </w:r>
    </w:p>
    <w:p w14:paraId="1A91DBF0">
      <w:pPr>
        <w:snapToGrid w:val="0"/>
        <w:spacing w:before="120" w:beforeLines="50" w:after="50"/>
        <w:rPr>
          <w:rFonts w:ascii="宋体" w:hAnsi="宋体" w:eastAsia="宋体" w:cs="Times New Roman"/>
          <w:szCs w:val="21"/>
        </w:rPr>
      </w:pPr>
    </w:p>
    <w:p w14:paraId="1D5B400D">
      <w:pPr>
        <w:snapToGrid w:val="0"/>
        <w:spacing w:before="120" w:beforeLines="50" w:after="50"/>
        <w:rPr>
          <w:rFonts w:ascii="宋体" w:hAnsi="宋体" w:eastAsia="宋体" w:cs="Times New Roman"/>
          <w:szCs w:val="21"/>
        </w:rPr>
      </w:pPr>
    </w:p>
    <w:p w14:paraId="77A85E90">
      <w:pPr>
        <w:widowControl/>
        <w:spacing w:line="360" w:lineRule="auto"/>
        <w:ind w:right="159" w:firstLine="422" w:firstLineChars="200"/>
        <w:jc w:val="center"/>
        <w:rPr>
          <w:rFonts w:ascii="宋体" w:hAnsi="宋体" w:eastAsia="宋体" w:cs="Times New Roman"/>
          <w:b/>
          <w:bCs/>
          <w:kern w:val="0"/>
          <w:szCs w:val="21"/>
        </w:rPr>
      </w:pPr>
      <w:r>
        <w:rPr>
          <w:rFonts w:hint="eastAsia" w:ascii="宋体" w:hAnsi="宋体" w:eastAsia="宋体" w:cs="Times New Roman"/>
          <w:b/>
          <w:bCs/>
          <w:kern w:val="0"/>
          <w:szCs w:val="21"/>
        </w:rPr>
        <w:t>合格供应商的资格承诺书</w:t>
      </w:r>
    </w:p>
    <w:p w14:paraId="01E656F5">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（一）我公司（单位）符合《中华人民共和国政府采购法》第二十二条规定的供应商资格条件：</w:t>
      </w:r>
    </w:p>
    <w:p w14:paraId="26FBF989">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1、具有独立承担民事责任的能力；</w:t>
      </w:r>
    </w:p>
    <w:p w14:paraId="1B6A3623">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2、具有良好的商业信誉和健全的财务会计制度；</w:t>
      </w:r>
    </w:p>
    <w:p w14:paraId="43220A53">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3、具有履行合同所必需的设备和专业技术能力；</w:t>
      </w:r>
    </w:p>
    <w:p w14:paraId="516D7E1C">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4、有依法缴纳税收和社会保障资金的良好记录；</w:t>
      </w:r>
    </w:p>
    <w:p w14:paraId="39EC141E">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5、参加政府采购活动前三年内，在经营活动中没有重大违法记录；</w:t>
      </w:r>
    </w:p>
    <w:p w14:paraId="7D785916">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6、法律、行政法规规定的其他条件。</w:t>
      </w:r>
    </w:p>
    <w:p w14:paraId="52B62C50">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（二）我公司（单位）承诺遵守以下要求：</w:t>
      </w:r>
    </w:p>
    <w:p w14:paraId="5BC54364">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81613E8">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特此承诺！</w:t>
      </w:r>
    </w:p>
    <w:p w14:paraId="3FB2D046">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 </w:t>
      </w:r>
    </w:p>
    <w:p w14:paraId="147055FC">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 xml:space="preserve">供应商（盖章）：        </w:t>
      </w:r>
    </w:p>
    <w:p w14:paraId="74E2D383">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供应商的法定代表人或其授权委托人</w:t>
      </w:r>
      <w:r>
        <w:rPr>
          <w:rFonts w:hint="eastAsia" w:ascii="宋体" w:hAnsi="宋体" w:eastAsia="宋体" w:cs="Times New Roman"/>
          <w:kern w:val="0"/>
          <w:szCs w:val="21"/>
          <w:lang w:eastAsia="zh-CN"/>
        </w:rPr>
        <w:t>（</w:t>
      </w:r>
      <w:r>
        <w:rPr>
          <w:rFonts w:hint="eastAsia" w:ascii="宋体" w:hAnsi="宋体" w:eastAsia="宋体" w:cs="Times New Roman"/>
          <w:kern w:val="0"/>
          <w:szCs w:val="21"/>
        </w:rPr>
        <w:t>签字或印章</w:t>
      </w:r>
      <w:r>
        <w:rPr>
          <w:rFonts w:hint="eastAsia" w:ascii="宋体" w:hAnsi="宋体" w:eastAsia="宋体" w:cs="Times New Roman"/>
          <w:kern w:val="0"/>
          <w:szCs w:val="21"/>
          <w:lang w:eastAsia="zh-CN"/>
        </w:rPr>
        <w:t>）</w:t>
      </w:r>
      <w:r>
        <w:rPr>
          <w:rFonts w:hint="eastAsia" w:ascii="宋体" w:hAnsi="宋体" w:eastAsia="宋体" w:cs="Times New Roman"/>
          <w:kern w:val="0"/>
          <w:szCs w:val="21"/>
        </w:rPr>
        <w:t xml:space="preserve">：        </w:t>
      </w:r>
    </w:p>
    <w:p w14:paraId="0D3518B9">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 xml:space="preserve">                       日  期：       </w:t>
      </w:r>
    </w:p>
    <w:p w14:paraId="591BCC66">
      <w:pPr>
        <w:snapToGrid w:val="0"/>
        <w:spacing w:before="120" w:beforeLines="50" w:after="50"/>
        <w:rPr>
          <w:rFonts w:ascii="宋体" w:hAnsi="宋体" w:eastAsia="宋体" w:cs="Times New Roman"/>
          <w:szCs w:val="21"/>
        </w:rPr>
      </w:pPr>
    </w:p>
    <w:p w14:paraId="46D4160F">
      <w:pPr>
        <w:snapToGrid w:val="0"/>
        <w:spacing w:before="120" w:beforeLines="50" w:after="50"/>
        <w:rPr>
          <w:rFonts w:ascii="宋体" w:hAnsi="宋体" w:eastAsia="宋体" w:cs="Times New Roman"/>
          <w:szCs w:val="21"/>
        </w:rPr>
      </w:pPr>
    </w:p>
    <w:p w14:paraId="260FFA95">
      <w:pPr>
        <w:numPr>
          <w:ilvl w:val="0"/>
          <w:numId w:val="5"/>
        </w:numPr>
        <w:snapToGrid w:val="0"/>
        <w:spacing w:before="120" w:beforeLines="50" w:after="50"/>
        <w:rPr>
          <w:rFonts w:ascii="宋体" w:hAnsi="宋体" w:eastAsia="宋体" w:cs="Times New Roman"/>
          <w:szCs w:val="21"/>
        </w:rPr>
      </w:pPr>
      <w:r>
        <w:rPr>
          <w:rFonts w:hint="eastAsia" w:ascii="宋体" w:hAnsi="宋体" w:eastAsia="宋体" w:cs="Times New Roman"/>
          <w:szCs w:val="21"/>
        </w:rPr>
        <w:br w:type="page"/>
      </w:r>
      <w:r>
        <w:rPr>
          <w:rFonts w:hint="eastAsia" w:ascii="宋体" w:hAnsi="宋体" w:eastAsia="宋体" w:cs="Times New Roman"/>
          <w:szCs w:val="21"/>
        </w:rPr>
        <w:t>供应商基本情况表格式：</w:t>
      </w:r>
    </w:p>
    <w:p w14:paraId="770602BB">
      <w:pPr>
        <w:snapToGrid w:val="0"/>
        <w:spacing w:before="120" w:beforeLines="50" w:after="50"/>
        <w:rPr>
          <w:rFonts w:ascii="宋体" w:hAnsi="宋体" w:eastAsia="宋体" w:cs="Times New Roman"/>
          <w:szCs w:val="21"/>
        </w:rPr>
      </w:pPr>
    </w:p>
    <w:p w14:paraId="5ED75C6F">
      <w:pPr>
        <w:snapToGrid w:val="0"/>
        <w:spacing w:before="50" w:after="120" w:afterLines="50" w:line="360" w:lineRule="auto"/>
        <w:jc w:val="center"/>
        <w:rPr>
          <w:rFonts w:ascii="宋体" w:hAnsi="Times New Roman" w:eastAsia="宋体" w:cs="Times New Roman"/>
          <w:b/>
          <w:bCs/>
          <w:szCs w:val="24"/>
        </w:rPr>
      </w:pPr>
      <w:r>
        <w:rPr>
          <w:rFonts w:hint="eastAsia" w:ascii="宋体" w:hAnsi="宋体" w:eastAsia="宋体" w:cs="宋体"/>
          <w:b/>
          <w:bCs/>
          <w:szCs w:val="24"/>
        </w:rPr>
        <w:t>供应商基本情况表</w:t>
      </w:r>
    </w:p>
    <w:tbl>
      <w:tblPr>
        <w:tblStyle w:val="31"/>
        <w:tblW w:w="90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392E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49B090E3">
            <w:pPr>
              <w:spacing w:line="360" w:lineRule="auto"/>
              <w:jc w:val="center"/>
              <w:rPr>
                <w:rFonts w:ascii="宋体" w:hAnsi="Times New Roman" w:eastAsia="宋体" w:cs="Times New Roman"/>
                <w:szCs w:val="24"/>
              </w:rPr>
            </w:pPr>
            <w:r>
              <w:rPr>
                <w:rFonts w:hint="eastAsia" w:ascii="宋体" w:hAnsi="宋体" w:eastAsia="宋体" w:cs="宋体"/>
                <w:szCs w:val="24"/>
              </w:rPr>
              <w:t>申请人名称</w:t>
            </w:r>
          </w:p>
        </w:tc>
        <w:tc>
          <w:tcPr>
            <w:tcW w:w="7302" w:type="dxa"/>
            <w:gridSpan w:val="10"/>
            <w:vAlign w:val="center"/>
          </w:tcPr>
          <w:p w14:paraId="44EB3386">
            <w:pPr>
              <w:spacing w:line="360" w:lineRule="auto"/>
              <w:jc w:val="center"/>
              <w:rPr>
                <w:rFonts w:ascii="宋体" w:hAnsi="Times New Roman" w:eastAsia="宋体" w:cs="Times New Roman"/>
                <w:szCs w:val="24"/>
              </w:rPr>
            </w:pPr>
          </w:p>
        </w:tc>
      </w:tr>
      <w:tr w14:paraId="6F0A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53CEBBF1">
            <w:pPr>
              <w:spacing w:line="360" w:lineRule="auto"/>
              <w:jc w:val="center"/>
              <w:rPr>
                <w:rFonts w:ascii="宋体" w:hAnsi="Times New Roman" w:eastAsia="宋体" w:cs="Times New Roman"/>
                <w:szCs w:val="24"/>
              </w:rPr>
            </w:pPr>
            <w:r>
              <w:rPr>
                <w:rFonts w:hint="eastAsia" w:ascii="宋体" w:hAnsi="宋体" w:eastAsia="宋体" w:cs="宋体"/>
                <w:szCs w:val="24"/>
              </w:rPr>
              <w:t>注册地址</w:t>
            </w:r>
          </w:p>
        </w:tc>
        <w:tc>
          <w:tcPr>
            <w:tcW w:w="3647" w:type="dxa"/>
            <w:gridSpan w:val="4"/>
            <w:vAlign w:val="center"/>
          </w:tcPr>
          <w:p w14:paraId="34457F9C">
            <w:pPr>
              <w:spacing w:line="360" w:lineRule="auto"/>
              <w:jc w:val="center"/>
              <w:rPr>
                <w:rFonts w:ascii="宋体" w:hAnsi="Times New Roman" w:eastAsia="宋体" w:cs="Times New Roman"/>
                <w:szCs w:val="24"/>
              </w:rPr>
            </w:pPr>
          </w:p>
        </w:tc>
        <w:tc>
          <w:tcPr>
            <w:tcW w:w="1602" w:type="dxa"/>
            <w:gridSpan w:val="3"/>
            <w:vAlign w:val="center"/>
          </w:tcPr>
          <w:p w14:paraId="58E363AD">
            <w:pPr>
              <w:spacing w:line="360" w:lineRule="auto"/>
              <w:jc w:val="center"/>
              <w:rPr>
                <w:rFonts w:ascii="宋体" w:hAnsi="Times New Roman" w:eastAsia="宋体" w:cs="Times New Roman"/>
                <w:szCs w:val="24"/>
              </w:rPr>
            </w:pPr>
            <w:r>
              <w:rPr>
                <w:rFonts w:hint="eastAsia" w:ascii="宋体" w:hAnsi="宋体" w:eastAsia="宋体" w:cs="宋体"/>
                <w:szCs w:val="24"/>
              </w:rPr>
              <w:t>邮政编码</w:t>
            </w:r>
          </w:p>
        </w:tc>
        <w:tc>
          <w:tcPr>
            <w:tcW w:w="2053" w:type="dxa"/>
            <w:gridSpan w:val="3"/>
            <w:vAlign w:val="center"/>
          </w:tcPr>
          <w:p w14:paraId="5778A6DE">
            <w:pPr>
              <w:spacing w:line="360" w:lineRule="auto"/>
              <w:jc w:val="center"/>
              <w:rPr>
                <w:rFonts w:ascii="宋体" w:hAnsi="Times New Roman" w:eastAsia="宋体" w:cs="Times New Roman"/>
                <w:szCs w:val="24"/>
              </w:rPr>
            </w:pPr>
          </w:p>
        </w:tc>
      </w:tr>
      <w:tr w14:paraId="7F2B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vAlign w:val="center"/>
          </w:tcPr>
          <w:p w14:paraId="5B71102B">
            <w:pPr>
              <w:spacing w:line="360" w:lineRule="auto"/>
              <w:jc w:val="center"/>
              <w:rPr>
                <w:rFonts w:ascii="宋体" w:hAnsi="Times New Roman" w:eastAsia="宋体" w:cs="Times New Roman"/>
                <w:szCs w:val="24"/>
              </w:rPr>
            </w:pPr>
            <w:r>
              <w:rPr>
                <w:rFonts w:hint="eastAsia" w:ascii="宋体" w:hAnsi="宋体" w:eastAsia="宋体" w:cs="宋体"/>
                <w:szCs w:val="24"/>
              </w:rPr>
              <w:t>联系方式</w:t>
            </w:r>
          </w:p>
        </w:tc>
        <w:tc>
          <w:tcPr>
            <w:tcW w:w="1283" w:type="dxa"/>
            <w:gridSpan w:val="2"/>
            <w:vAlign w:val="center"/>
          </w:tcPr>
          <w:p w14:paraId="54F51875">
            <w:pPr>
              <w:spacing w:line="360" w:lineRule="auto"/>
              <w:jc w:val="center"/>
              <w:rPr>
                <w:rFonts w:ascii="宋体" w:hAnsi="Times New Roman" w:eastAsia="宋体" w:cs="Times New Roman"/>
                <w:szCs w:val="24"/>
              </w:rPr>
            </w:pPr>
            <w:r>
              <w:rPr>
                <w:rFonts w:hint="eastAsia" w:ascii="宋体" w:hAnsi="宋体" w:eastAsia="宋体" w:cs="宋体"/>
                <w:szCs w:val="24"/>
              </w:rPr>
              <w:t>联系人</w:t>
            </w:r>
          </w:p>
        </w:tc>
        <w:tc>
          <w:tcPr>
            <w:tcW w:w="2364" w:type="dxa"/>
            <w:gridSpan w:val="2"/>
            <w:vAlign w:val="center"/>
          </w:tcPr>
          <w:p w14:paraId="0E23E9B1">
            <w:pPr>
              <w:spacing w:line="360" w:lineRule="auto"/>
              <w:jc w:val="center"/>
              <w:rPr>
                <w:rFonts w:ascii="宋体" w:hAnsi="Times New Roman" w:eastAsia="宋体" w:cs="Times New Roman"/>
                <w:szCs w:val="24"/>
              </w:rPr>
            </w:pPr>
          </w:p>
        </w:tc>
        <w:tc>
          <w:tcPr>
            <w:tcW w:w="1602" w:type="dxa"/>
            <w:gridSpan w:val="3"/>
            <w:vAlign w:val="center"/>
          </w:tcPr>
          <w:p w14:paraId="2CD3EFFD">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2053" w:type="dxa"/>
            <w:gridSpan w:val="3"/>
            <w:vAlign w:val="center"/>
          </w:tcPr>
          <w:p w14:paraId="2FB023EA">
            <w:pPr>
              <w:spacing w:line="360" w:lineRule="auto"/>
              <w:jc w:val="center"/>
              <w:rPr>
                <w:rFonts w:ascii="宋体" w:hAnsi="Times New Roman" w:eastAsia="宋体" w:cs="Times New Roman"/>
                <w:szCs w:val="24"/>
              </w:rPr>
            </w:pPr>
          </w:p>
        </w:tc>
      </w:tr>
      <w:tr w14:paraId="0AE6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vAlign w:val="center"/>
          </w:tcPr>
          <w:p w14:paraId="24409776">
            <w:pPr>
              <w:spacing w:line="360" w:lineRule="auto"/>
              <w:jc w:val="center"/>
              <w:rPr>
                <w:rFonts w:ascii="宋体" w:hAnsi="Times New Roman" w:eastAsia="宋体" w:cs="Times New Roman"/>
                <w:szCs w:val="24"/>
              </w:rPr>
            </w:pPr>
          </w:p>
        </w:tc>
        <w:tc>
          <w:tcPr>
            <w:tcW w:w="1283" w:type="dxa"/>
            <w:gridSpan w:val="2"/>
            <w:vAlign w:val="center"/>
          </w:tcPr>
          <w:p w14:paraId="052E19B2">
            <w:pPr>
              <w:spacing w:line="360" w:lineRule="auto"/>
              <w:jc w:val="center"/>
              <w:rPr>
                <w:rFonts w:ascii="宋体" w:hAnsi="Times New Roman" w:eastAsia="宋体" w:cs="Times New Roman"/>
                <w:szCs w:val="24"/>
              </w:rPr>
            </w:pPr>
            <w:r>
              <w:rPr>
                <w:rFonts w:hint="eastAsia" w:ascii="宋体" w:hAnsi="宋体" w:eastAsia="宋体" w:cs="宋体"/>
                <w:szCs w:val="24"/>
              </w:rPr>
              <w:t>传真</w:t>
            </w:r>
          </w:p>
        </w:tc>
        <w:tc>
          <w:tcPr>
            <w:tcW w:w="2364" w:type="dxa"/>
            <w:gridSpan w:val="2"/>
            <w:vAlign w:val="center"/>
          </w:tcPr>
          <w:p w14:paraId="4B426C2D">
            <w:pPr>
              <w:spacing w:line="360" w:lineRule="auto"/>
              <w:jc w:val="center"/>
              <w:rPr>
                <w:rFonts w:ascii="宋体" w:hAnsi="Times New Roman" w:eastAsia="宋体" w:cs="Times New Roman"/>
                <w:szCs w:val="24"/>
              </w:rPr>
            </w:pPr>
          </w:p>
        </w:tc>
        <w:tc>
          <w:tcPr>
            <w:tcW w:w="1602" w:type="dxa"/>
            <w:gridSpan w:val="3"/>
            <w:vAlign w:val="center"/>
          </w:tcPr>
          <w:p w14:paraId="3FF8BA21">
            <w:pPr>
              <w:spacing w:line="360" w:lineRule="auto"/>
              <w:jc w:val="center"/>
              <w:rPr>
                <w:rFonts w:ascii="宋体" w:hAnsi="Times New Roman" w:eastAsia="宋体" w:cs="Times New Roman"/>
                <w:szCs w:val="24"/>
              </w:rPr>
            </w:pPr>
            <w:r>
              <w:rPr>
                <w:rFonts w:hint="eastAsia" w:ascii="宋体" w:hAnsi="宋体" w:eastAsia="宋体" w:cs="宋体"/>
                <w:szCs w:val="24"/>
              </w:rPr>
              <w:t>网址</w:t>
            </w:r>
          </w:p>
        </w:tc>
        <w:tc>
          <w:tcPr>
            <w:tcW w:w="2053" w:type="dxa"/>
            <w:gridSpan w:val="3"/>
            <w:vAlign w:val="center"/>
          </w:tcPr>
          <w:p w14:paraId="069DD2E8">
            <w:pPr>
              <w:spacing w:line="360" w:lineRule="auto"/>
              <w:jc w:val="center"/>
              <w:rPr>
                <w:rFonts w:ascii="宋体" w:hAnsi="Times New Roman" w:eastAsia="宋体" w:cs="Times New Roman"/>
                <w:szCs w:val="24"/>
              </w:rPr>
            </w:pPr>
          </w:p>
        </w:tc>
      </w:tr>
      <w:tr w14:paraId="7BB6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726542D4">
            <w:pPr>
              <w:spacing w:line="360" w:lineRule="auto"/>
              <w:jc w:val="center"/>
              <w:rPr>
                <w:rFonts w:ascii="宋体" w:hAnsi="Times New Roman" w:eastAsia="宋体" w:cs="Times New Roman"/>
                <w:szCs w:val="24"/>
              </w:rPr>
            </w:pPr>
            <w:r>
              <w:rPr>
                <w:rFonts w:hint="eastAsia" w:ascii="宋体" w:hAnsi="宋体" w:eastAsia="宋体" w:cs="宋体"/>
                <w:szCs w:val="24"/>
              </w:rPr>
              <w:t>组织结构</w:t>
            </w:r>
          </w:p>
        </w:tc>
        <w:tc>
          <w:tcPr>
            <w:tcW w:w="7302" w:type="dxa"/>
            <w:gridSpan w:val="10"/>
            <w:vAlign w:val="center"/>
          </w:tcPr>
          <w:p w14:paraId="154D7296">
            <w:pPr>
              <w:spacing w:line="360" w:lineRule="auto"/>
              <w:jc w:val="center"/>
              <w:rPr>
                <w:rFonts w:ascii="宋体" w:hAnsi="Times New Roman" w:eastAsia="宋体" w:cs="Times New Roman"/>
                <w:szCs w:val="24"/>
              </w:rPr>
            </w:pPr>
          </w:p>
        </w:tc>
      </w:tr>
      <w:tr w14:paraId="1371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5BE6A933">
            <w:pPr>
              <w:spacing w:line="360" w:lineRule="auto"/>
              <w:jc w:val="center"/>
              <w:rPr>
                <w:rFonts w:ascii="宋体" w:hAnsi="Times New Roman" w:eastAsia="宋体" w:cs="Times New Roman"/>
                <w:szCs w:val="24"/>
              </w:rPr>
            </w:pPr>
            <w:r>
              <w:rPr>
                <w:rFonts w:hint="eastAsia" w:ascii="宋体" w:hAnsi="宋体" w:eastAsia="宋体" w:cs="宋体"/>
                <w:szCs w:val="24"/>
              </w:rPr>
              <w:t>法定代表人</w:t>
            </w:r>
          </w:p>
        </w:tc>
        <w:tc>
          <w:tcPr>
            <w:tcW w:w="974" w:type="dxa"/>
            <w:vAlign w:val="center"/>
          </w:tcPr>
          <w:p w14:paraId="3BEE7981">
            <w:pPr>
              <w:spacing w:line="360" w:lineRule="auto"/>
              <w:jc w:val="center"/>
              <w:rPr>
                <w:rFonts w:ascii="宋体" w:hAnsi="Times New Roman" w:eastAsia="宋体" w:cs="Times New Roman"/>
                <w:szCs w:val="24"/>
              </w:rPr>
            </w:pPr>
            <w:r>
              <w:rPr>
                <w:rFonts w:hint="eastAsia" w:ascii="宋体" w:hAnsi="宋体" w:eastAsia="宋体" w:cs="宋体"/>
                <w:szCs w:val="24"/>
              </w:rPr>
              <w:t>姓名</w:t>
            </w:r>
          </w:p>
        </w:tc>
        <w:tc>
          <w:tcPr>
            <w:tcW w:w="1661" w:type="dxa"/>
            <w:gridSpan w:val="2"/>
            <w:vAlign w:val="center"/>
          </w:tcPr>
          <w:p w14:paraId="141C9CDA">
            <w:pPr>
              <w:spacing w:line="360" w:lineRule="auto"/>
              <w:jc w:val="center"/>
              <w:rPr>
                <w:rFonts w:ascii="宋体" w:hAnsi="Times New Roman" w:eastAsia="宋体" w:cs="Times New Roman"/>
                <w:szCs w:val="24"/>
              </w:rPr>
            </w:pPr>
          </w:p>
        </w:tc>
        <w:tc>
          <w:tcPr>
            <w:tcW w:w="1361" w:type="dxa"/>
            <w:gridSpan w:val="2"/>
            <w:vAlign w:val="center"/>
          </w:tcPr>
          <w:p w14:paraId="28B8B3E5">
            <w:pPr>
              <w:spacing w:line="360" w:lineRule="auto"/>
              <w:jc w:val="center"/>
              <w:rPr>
                <w:rFonts w:ascii="宋体" w:hAnsi="Times New Roman" w:eastAsia="宋体" w:cs="Times New Roman"/>
                <w:szCs w:val="24"/>
              </w:rPr>
            </w:pPr>
            <w:r>
              <w:rPr>
                <w:rFonts w:hint="eastAsia" w:ascii="宋体" w:hAnsi="宋体" w:eastAsia="宋体" w:cs="宋体"/>
                <w:szCs w:val="24"/>
              </w:rPr>
              <w:t>技术职称</w:t>
            </w:r>
          </w:p>
        </w:tc>
        <w:tc>
          <w:tcPr>
            <w:tcW w:w="1074" w:type="dxa"/>
            <w:vAlign w:val="center"/>
          </w:tcPr>
          <w:p w14:paraId="365FBB97">
            <w:pPr>
              <w:spacing w:line="360" w:lineRule="auto"/>
              <w:jc w:val="center"/>
              <w:rPr>
                <w:rFonts w:ascii="宋体" w:hAnsi="Times New Roman" w:eastAsia="宋体" w:cs="Times New Roman"/>
                <w:szCs w:val="24"/>
              </w:rPr>
            </w:pPr>
          </w:p>
        </w:tc>
        <w:tc>
          <w:tcPr>
            <w:tcW w:w="816" w:type="dxa"/>
            <w:gridSpan w:val="3"/>
            <w:vAlign w:val="center"/>
          </w:tcPr>
          <w:p w14:paraId="6D9C6432">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1416" w:type="dxa"/>
            <w:vAlign w:val="center"/>
          </w:tcPr>
          <w:p w14:paraId="1FA6551C">
            <w:pPr>
              <w:spacing w:line="360" w:lineRule="auto"/>
              <w:jc w:val="center"/>
              <w:rPr>
                <w:rFonts w:ascii="宋体" w:hAnsi="Times New Roman" w:eastAsia="宋体" w:cs="Times New Roman"/>
                <w:szCs w:val="24"/>
              </w:rPr>
            </w:pPr>
          </w:p>
        </w:tc>
      </w:tr>
      <w:tr w14:paraId="3E7F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7C8BE50E">
            <w:pPr>
              <w:spacing w:line="360" w:lineRule="auto"/>
              <w:jc w:val="center"/>
              <w:rPr>
                <w:rFonts w:ascii="宋体" w:hAnsi="Times New Roman" w:eastAsia="宋体" w:cs="Times New Roman"/>
                <w:szCs w:val="24"/>
              </w:rPr>
            </w:pPr>
            <w:r>
              <w:rPr>
                <w:rFonts w:hint="eastAsia" w:ascii="宋体" w:hAnsi="宋体" w:eastAsia="宋体" w:cs="宋体"/>
                <w:szCs w:val="24"/>
              </w:rPr>
              <w:t>技术负责人</w:t>
            </w:r>
          </w:p>
        </w:tc>
        <w:tc>
          <w:tcPr>
            <w:tcW w:w="974" w:type="dxa"/>
            <w:vAlign w:val="center"/>
          </w:tcPr>
          <w:p w14:paraId="29A6D86D">
            <w:pPr>
              <w:spacing w:line="360" w:lineRule="auto"/>
              <w:jc w:val="center"/>
              <w:rPr>
                <w:rFonts w:ascii="宋体" w:hAnsi="Times New Roman" w:eastAsia="宋体" w:cs="Times New Roman"/>
                <w:szCs w:val="24"/>
              </w:rPr>
            </w:pPr>
            <w:r>
              <w:rPr>
                <w:rFonts w:hint="eastAsia" w:ascii="宋体" w:hAnsi="宋体" w:eastAsia="宋体" w:cs="宋体"/>
                <w:szCs w:val="24"/>
              </w:rPr>
              <w:t>姓名</w:t>
            </w:r>
          </w:p>
        </w:tc>
        <w:tc>
          <w:tcPr>
            <w:tcW w:w="1661" w:type="dxa"/>
            <w:gridSpan w:val="2"/>
            <w:vAlign w:val="center"/>
          </w:tcPr>
          <w:p w14:paraId="13D22E83">
            <w:pPr>
              <w:spacing w:line="360" w:lineRule="auto"/>
              <w:jc w:val="center"/>
              <w:rPr>
                <w:rFonts w:ascii="宋体" w:hAnsi="Times New Roman" w:eastAsia="宋体" w:cs="Times New Roman"/>
                <w:szCs w:val="24"/>
              </w:rPr>
            </w:pPr>
          </w:p>
        </w:tc>
        <w:tc>
          <w:tcPr>
            <w:tcW w:w="1361" w:type="dxa"/>
            <w:gridSpan w:val="2"/>
            <w:vAlign w:val="center"/>
          </w:tcPr>
          <w:p w14:paraId="23F19C51">
            <w:pPr>
              <w:spacing w:line="360" w:lineRule="auto"/>
              <w:jc w:val="center"/>
              <w:rPr>
                <w:rFonts w:ascii="宋体" w:hAnsi="Times New Roman" w:eastAsia="宋体" w:cs="Times New Roman"/>
                <w:szCs w:val="24"/>
              </w:rPr>
            </w:pPr>
            <w:r>
              <w:rPr>
                <w:rFonts w:hint="eastAsia" w:ascii="宋体" w:hAnsi="宋体" w:eastAsia="宋体" w:cs="宋体"/>
                <w:szCs w:val="24"/>
              </w:rPr>
              <w:t>技术职称</w:t>
            </w:r>
          </w:p>
        </w:tc>
        <w:tc>
          <w:tcPr>
            <w:tcW w:w="1074" w:type="dxa"/>
            <w:vAlign w:val="center"/>
          </w:tcPr>
          <w:p w14:paraId="56246AC5">
            <w:pPr>
              <w:spacing w:line="360" w:lineRule="auto"/>
              <w:jc w:val="center"/>
              <w:rPr>
                <w:rFonts w:ascii="宋体" w:hAnsi="Times New Roman" w:eastAsia="宋体" w:cs="Times New Roman"/>
                <w:szCs w:val="24"/>
              </w:rPr>
            </w:pPr>
          </w:p>
        </w:tc>
        <w:tc>
          <w:tcPr>
            <w:tcW w:w="816" w:type="dxa"/>
            <w:gridSpan w:val="3"/>
            <w:vAlign w:val="center"/>
          </w:tcPr>
          <w:p w14:paraId="6A14F1FD">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1416" w:type="dxa"/>
            <w:vAlign w:val="center"/>
          </w:tcPr>
          <w:p w14:paraId="0C60317C">
            <w:pPr>
              <w:spacing w:line="360" w:lineRule="auto"/>
              <w:jc w:val="center"/>
              <w:rPr>
                <w:rFonts w:ascii="宋体" w:hAnsi="Times New Roman" w:eastAsia="宋体" w:cs="Times New Roman"/>
                <w:szCs w:val="24"/>
              </w:rPr>
            </w:pPr>
          </w:p>
        </w:tc>
      </w:tr>
      <w:tr w14:paraId="5388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7F5719C7">
            <w:pPr>
              <w:spacing w:line="360" w:lineRule="auto"/>
              <w:jc w:val="center"/>
              <w:rPr>
                <w:rFonts w:ascii="宋体" w:hAnsi="Times New Roman" w:eastAsia="宋体" w:cs="Times New Roman"/>
                <w:szCs w:val="24"/>
              </w:rPr>
            </w:pPr>
            <w:r>
              <w:rPr>
                <w:rFonts w:hint="eastAsia" w:ascii="宋体" w:hAnsi="宋体" w:eastAsia="宋体" w:cs="宋体"/>
                <w:szCs w:val="24"/>
              </w:rPr>
              <w:t>成立时间</w:t>
            </w:r>
          </w:p>
        </w:tc>
        <w:tc>
          <w:tcPr>
            <w:tcW w:w="2635" w:type="dxa"/>
            <w:gridSpan w:val="3"/>
            <w:vAlign w:val="center"/>
          </w:tcPr>
          <w:p w14:paraId="760D54D5">
            <w:pPr>
              <w:spacing w:line="360" w:lineRule="auto"/>
              <w:jc w:val="center"/>
              <w:rPr>
                <w:rFonts w:ascii="宋体" w:hAnsi="Times New Roman" w:eastAsia="宋体" w:cs="Times New Roman"/>
                <w:szCs w:val="24"/>
              </w:rPr>
            </w:pPr>
          </w:p>
        </w:tc>
        <w:tc>
          <w:tcPr>
            <w:tcW w:w="4667" w:type="dxa"/>
            <w:gridSpan w:val="7"/>
            <w:vAlign w:val="center"/>
          </w:tcPr>
          <w:p w14:paraId="6B664C72">
            <w:pPr>
              <w:spacing w:line="360" w:lineRule="auto"/>
              <w:jc w:val="center"/>
              <w:rPr>
                <w:rFonts w:ascii="宋体" w:hAnsi="Times New Roman" w:eastAsia="宋体" w:cs="Times New Roman"/>
                <w:szCs w:val="24"/>
              </w:rPr>
            </w:pPr>
            <w:r>
              <w:rPr>
                <w:rFonts w:hint="eastAsia" w:ascii="宋体" w:hAnsi="宋体" w:eastAsia="宋体" w:cs="宋体"/>
                <w:szCs w:val="24"/>
              </w:rPr>
              <w:t>员工总人数：</w:t>
            </w:r>
          </w:p>
        </w:tc>
      </w:tr>
      <w:tr w14:paraId="2CF0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7ED69390">
            <w:pPr>
              <w:spacing w:line="360" w:lineRule="auto"/>
              <w:jc w:val="center"/>
              <w:rPr>
                <w:rFonts w:ascii="宋体" w:hAnsi="Times New Roman" w:eastAsia="宋体" w:cs="Times New Roman"/>
                <w:szCs w:val="24"/>
              </w:rPr>
            </w:pPr>
            <w:r>
              <w:rPr>
                <w:rFonts w:hint="eastAsia" w:ascii="宋体" w:hAnsi="宋体" w:eastAsia="宋体" w:cs="宋体"/>
                <w:szCs w:val="24"/>
              </w:rPr>
              <w:t>营业执照号</w:t>
            </w:r>
          </w:p>
        </w:tc>
        <w:tc>
          <w:tcPr>
            <w:tcW w:w="2635" w:type="dxa"/>
            <w:gridSpan w:val="3"/>
            <w:vAlign w:val="center"/>
          </w:tcPr>
          <w:p w14:paraId="016B4085">
            <w:pPr>
              <w:spacing w:line="360" w:lineRule="auto"/>
              <w:jc w:val="center"/>
              <w:rPr>
                <w:rFonts w:ascii="宋体" w:hAnsi="Times New Roman" w:eastAsia="宋体" w:cs="Times New Roman"/>
                <w:szCs w:val="24"/>
              </w:rPr>
            </w:pPr>
          </w:p>
        </w:tc>
        <w:tc>
          <w:tcPr>
            <w:tcW w:w="1012" w:type="dxa"/>
            <w:vMerge w:val="restart"/>
            <w:vAlign w:val="center"/>
          </w:tcPr>
          <w:p w14:paraId="40D1972D">
            <w:pPr>
              <w:spacing w:line="360" w:lineRule="auto"/>
              <w:jc w:val="center"/>
              <w:rPr>
                <w:rFonts w:ascii="宋体" w:hAnsi="Times New Roman" w:eastAsia="宋体" w:cs="Times New Roman"/>
                <w:szCs w:val="24"/>
              </w:rPr>
            </w:pPr>
            <w:r>
              <w:rPr>
                <w:rFonts w:hint="eastAsia" w:ascii="宋体" w:hAnsi="宋体" w:eastAsia="宋体" w:cs="宋体"/>
                <w:szCs w:val="24"/>
              </w:rPr>
              <w:t>其中</w:t>
            </w:r>
          </w:p>
        </w:tc>
        <w:tc>
          <w:tcPr>
            <w:tcW w:w="1954" w:type="dxa"/>
            <w:gridSpan w:val="4"/>
            <w:vAlign w:val="center"/>
          </w:tcPr>
          <w:p w14:paraId="6ACEC933">
            <w:pPr>
              <w:spacing w:line="360" w:lineRule="auto"/>
              <w:jc w:val="center"/>
              <w:rPr>
                <w:rFonts w:ascii="宋体" w:hAnsi="Times New Roman" w:eastAsia="宋体" w:cs="Times New Roman"/>
                <w:szCs w:val="24"/>
              </w:rPr>
            </w:pPr>
            <w:r>
              <w:rPr>
                <w:rFonts w:hint="eastAsia" w:ascii="宋体" w:hAnsi="宋体" w:eastAsia="宋体" w:cs="宋体"/>
                <w:szCs w:val="24"/>
              </w:rPr>
              <w:t>高级职称人员</w:t>
            </w:r>
          </w:p>
        </w:tc>
        <w:tc>
          <w:tcPr>
            <w:tcW w:w="1701" w:type="dxa"/>
            <w:gridSpan w:val="2"/>
            <w:vAlign w:val="center"/>
          </w:tcPr>
          <w:p w14:paraId="44687880">
            <w:pPr>
              <w:spacing w:line="360" w:lineRule="auto"/>
              <w:jc w:val="center"/>
              <w:rPr>
                <w:rFonts w:ascii="宋体" w:hAnsi="Times New Roman" w:eastAsia="宋体" w:cs="Times New Roman"/>
                <w:szCs w:val="24"/>
              </w:rPr>
            </w:pPr>
          </w:p>
        </w:tc>
      </w:tr>
      <w:tr w14:paraId="3AF5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1700DD60">
            <w:pPr>
              <w:spacing w:line="360" w:lineRule="auto"/>
              <w:jc w:val="center"/>
              <w:rPr>
                <w:rFonts w:ascii="宋体" w:hAnsi="Times New Roman" w:eastAsia="宋体" w:cs="Times New Roman"/>
                <w:szCs w:val="24"/>
              </w:rPr>
            </w:pPr>
            <w:r>
              <w:rPr>
                <w:rFonts w:hint="eastAsia" w:ascii="宋体" w:hAnsi="宋体" w:eastAsia="宋体" w:cs="宋体"/>
                <w:szCs w:val="24"/>
              </w:rPr>
              <w:t>注册资金（或开办资金）</w:t>
            </w:r>
          </w:p>
        </w:tc>
        <w:tc>
          <w:tcPr>
            <w:tcW w:w="2635" w:type="dxa"/>
            <w:gridSpan w:val="3"/>
            <w:vAlign w:val="center"/>
          </w:tcPr>
          <w:p w14:paraId="1DB8F1AF">
            <w:pPr>
              <w:spacing w:line="360" w:lineRule="auto"/>
              <w:jc w:val="center"/>
              <w:rPr>
                <w:rFonts w:ascii="宋体" w:hAnsi="Times New Roman" w:eastAsia="宋体" w:cs="Times New Roman"/>
                <w:szCs w:val="24"/>
              </w:rPr>
            </w:pPr>
          </w:p>
        </w:tc>
        <w:tc>
          <w:tcPr>
            <w:tcW w:w="1012" w:type="dxa"/>
            <w:vMerge w:val="continue"/>
            <w:vAlign w:val="center"/>
          </w:tcPr>
          <w:p w14:paraId="0D312083">
            <w:pPr>
              <w:spacing w:line="360" w:lineRule="auto"/>
              <w:jc w:val="center"/>
              <w:rPr>
                <w:rFonts w:ascii="宋体" w:hAnsi="Times New Roman" w:eastAsia="宋体" w:cs="Times New Roman"/>
                <w:szCs w:val="24"/>
              </w:rPr>
            </w:pPr>
          </w:p>
        </w:tc>
        <w:tc>
          <w:tcPr>
            <w:tcW w:w="1954" w:type="dxa"/>
            <w:gridSpan w:val="4"/>
            <w:vAlign w:val="center"/>
          </w:tcPr>
          <w:p w14:paraId="5DC8E0A7">
            <w:pPr>
              <w:spacing w:line="360" w:lineRule="auto"/>
              <w:jc w:val="center"/>
              <w:rPr>
                <w:rFonts w:ascii="宋体" w:hAnsi="Times New Roman" w:eastAsia="宋体" w:cs="Times New Roman"/>
                <w:szCs w:val="24"/>
              </w:rPr>
            </w:pPr>
            <w:r>
              <w:rPr>
                <w:rFonts w:hint="eastAsia" w:ascii="宋体" w:hAnsi="宋体" w:eastAsia="宋体" w:cs="宋体"/>
                <w:szCs w:val="24"/>
              </w:rPr>
              <w:t>中级职称人员</w:t>
            </w:r>
          </w:p>
        </w:tc>
        <w:tc>
          <w:tcPr>
            <w:tcW w:w="1701" w:type="dxa"/>
            <w:gridSpan w:val="2"/>
            <w:vAlign w:val="center"/>
          </w:tcPr>
          <w:p w14:paraId="6EC50B81">
            <w:pPr>
              <w:spacing w:line="360" w:lineRule="auto"/>
              <w:jc w:val="center"/>
              <w:rPr>
                <w:rFonts w:ascii="宋体" w:hAnsi="Times New Roman" w:eastAsia="宋体" w:cs="Times New Roman"/>
                <w:szCs w:val="24"/>
              </w:rPr>
            </w:pPr>
          </w:p>
        </w:tc>
      </w:tr>
      <w:tr w14:paraId="1D01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0B70A823">
            <w:pPr>
              <w:spacing w:line="360" w:lineRule="auto"/>
              <w:jc w:val="center"/>
              <w:rPr>
                <w:rFonts w:ascii="宋体" w:hAnsi="Times New Roman" w:eastAsia="宋体" w:cs="Times New Roman"/>
                <w:szCs w:val="24"/>
              </w:rPr>
            </w:pPr>
            <w:r>
              <w:rPr>
                <w:rFonts w:hint="eastAsia" w:ascii="宋体" w:hAnsi="宋体" w:eastAsia="宋体" w:cs="宋体"/>
                <w:szCs w:val="24"/>
              </w:rPr>
              <w:t>开户银行</w:t>
            </w:r>
          </w:p>
        </w:tc>
        <w:tc>
          <w:tcPr>
            <w:tcW w:w="2635" w:type="dxa"/>
            <w:gridSpan w:val="3"/>
            <w:vAlign w:val="center"/>
          </w:tcPr>
          <w:p w14:paraId="2B520051">
            <w:pPr>
              <w:spacing w:line="360" w:lineRule="auto"/>
              <w:jc w:val="center"/>
              <w:rPr>
                <w:rFonts w:ascii="宋体" w:hAnsi="Times New Roman" w:eastAsia="宋体" w:cs="Times New Roman"/>
                <w:szCs w:val="24"/>
              </w:rPr>
            </w:pPr>
          </w:p>
        </w:tc>
        <w:tc>
          <w:tcPr>
            <w:tcW w:w="1012" w:type="dxa"/>
            <w:vMerge w:val="continue"/>
            <w:vAlign w:val="center"/>
          </w:tcPr>
          <w:p w14:paraId="7A8608C2">
            <w:pPr>
              <w:spacing w:line="360" w:lineRule="auto"/>
              <w:jc w:val="center"/>
              <w:rPr>
                <w:rFonts w:ascii="宋体" w:hAnsi="Times New Roman" w:eastAsia="宋体" w:cs="Times New Roman"/>
                <w:szCs w:val="24"/>
              </w:rPr>
            </w:pPr>
          </w:p>
        </w:tc>
        <w:tc>
          <w:tcPr>
            <w:tcW w:w="1954" w:type="dxa"/>
            <w:gridSpan w:val="4"/>
            <w:vAlign w:val="center"/>
          </w:tcPr>
          <w:p w14:paraId="7A857DCD">
            <w:pPr>
              <w:spacing w:line="360" w:lineRule="auto"/>
              <w:jc w:val="center"/>
              <w:rPr>
                <w:rFonts w:ascii="宋体" w:hAnsi="Times New Roman" w:eastAsia="宋体" w:cs="Times New Roman"/>
                <w:szCs w:val="24"/>
              </w:rPr>
            </w:pPr>
            <w:r>
              <w:rPr>
                <w:rFonts w:hint="eastAsia" w:ascii="宋体" w:hAnsi="宋体" w:eastAsia="宋体" w:cs="宋体"/>
                <w:szCs w:val="24"/>
              </w:rPr>
              <w:t>初级职称人员</w:t>
            </w:r>
          </w:p>
        </w:tc>
        <w:tc>
          <w:tcPr>
            <w:tcW w:w="1701" w:type="dxa"/>
            <w:gridSpan w:val="2"/>
            <w:vAlign w:val="center"/>
          </w:tcPr>
          <w:p w14:paraId="07C9F4C6">
            <w:pPr>
              <w:spacing w:line="360" w:lineRule="auto"/>
              <w:jc w:val="center"/>
              <w:rPr>
                <w:rFonts w:ascii="宋体" w:hAnsi="Times New Roman" w:eastAsia="宋体" w:cs="Times New Roman"/>
                <w:szCs w:val="24"/>
              </w:rPr>
            </w:pPr>
          </w:p>
        </w:tc>
      </w:tr>
      <w:tr w14:paraId="3378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59BC45D8">
            <w:pPr>
              <w:spacing w:line="360" w:lineRule="auto"/>
              <w:jc w:val="center"/>
              <w:rPr>
                <w:rFonts w:ascii="宋体" w:hAnsi="Times New Roman" w:eastAsia="宋体" w:cs="Times New Roman"/>
                <w:szCs w:val="24"/>
              </w:rPr>
            </w:pPr>
            <w:r>
              <w:rPr>
                <w:rFonts w:hint="eastAsia" w:ascii="宋体" w:hAnsi="宋体" w:eastAsia="宋体" w:cs="宋体"/>
                <w:szCs w:val="24"/>
              </w:rPr>
              <w:t>账号</w:t>
            </w:r>
          </w:p>
        </w:tc>
        <w:tc>
          <w:tcPr>
            <w:tcW w:w="2635" w:type="dxa"/>
            <w:gridSpan w:val="3"/>
            <w:vAlign w:val="center"/>
          </w:tcPr>
          <w:p w14:paraId="40E75DC1">
            <w:pPr>
              <w:spacing w:line="360" w:lineRule="auto"/>
              <w:jc w:val="center"/>
              <w:rPr>
                <w:rFonts w:ascii="宋体" w:hAnsi="Times New Roman" w:eastAsia="宋体" w:cs="Times New Roman"/>
                <w:szCs w:val="24"/>
              </w:rPr>
            </w:pPr>
          </w:p>
        </w:tc>
        <w:tc>
          <w:tcPr>
            <w:tcW w:w="1012" w:type="dxa"/>
            <w:vMerge w:val="continue"/>
            <w:vAlign w:val="center"/>
          </w:tcPr>
          <w:p w14:paraId="573409F5">
            <w:pPr>
              <w:spacing w:line="360" w:lineRule="auto"/>
              <w:jc w:val="center"/>
              <w:rPr>
                <w:rFonts w:ascii="宋体" w:hAnsi="Times New Roman" w:eastAsia="宋体" w:cs="Times New Roman"/>
                <w:szCs w:val="24"/>
              </w:rPr>
            </w:pPr>
          </w:p>
        </w:tc>
        <w:tc>
          <w:tcPr>
            <w:tcW w:w="1954" w:type="dxa"/>
            <w:gridSpan w:val="4"/>
            <w:vAlign w:val="center"/>
          </w:tcPr>
          <w:p w14:paraId="78DF9647">
            <w:pPr>
              <w:spacing w:line="360" w:lineRule="auto"/>
              <w:jc w:val="center"/>
              <w:rPr>
                <w:rFonts w:ascii="宋体" w:hAnsi="Times New Roman" w:eastAsia="宋体" w:cs="Times New Roman"/>
                <w:szCs w:val="24"/>
              </w:rPr>
            </w:pPr>
          </w:p>
        </w:tc>
        <w:tc>
          <w:tcPr>
            <w:tcW w:w="1701" w:type="dxa"/>
            <w:gridSpan w:val="2"/>
            <w:vAlign w:val="center"/>
          </w:tcPr>
          <w:p w14:paraId="3757E0B8">
            <w:pPr>
              <w:spacing w:line="360" w:lineRule="auto"/>
              <w:jc w:val="center"/>
              <w:rPr>
                <w:rFonts w:ascii="宋体" w:hAnsi="Times New Roman" w:eastAsia="宋体" w:cs="Times New Roman"/>
                <w:szCs w:val="24"/>
              </w:rPr>
            </w:pPr>
          </w:p>
        </w:tc>
      </w:tr>
      <w:tr w14:paraId="73CC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vAlign w:val="center"/>
          </w:tcPr>
          <w:p w14:paraId="290626BF">
            <w:pPr>
              <w:spacing w:line="360" w:lineRule="auto"/>
              <w:jc w:val="center"/>
              <w:rPr>
                <w:rFonts w:ascii="宋体" w:hAnsi="Times New Roman" w:eastAsia="宋体" w:cs="Times New Roman"/>
                <w:szCs w:val="24"/>
              </w:rPr>
            </w:pPr>
            <w:r>
              <w:rPr>
                <w:rFonts w:hint="eastAsia" w:ascii="宋体" w:hAnsi="宋体" w:eastAsia="宋体" w:cs="宋体"/>
                <w:szCs w:val="24"/>
              </w:rPr>
              <w:t>经营范围</w:t>
            </w:r>
          </w:p>
        </w:tc>
        <w:tc>
          <w:tcPr>
            <w:tcW w:w="7302" w:type="dxa"/>
            <w:gridSpan w:val="10"/>
            <w:vAlign w:val="center"/>
          </w:tcPr>
          <w:p w14:paraId="4A3530D6">
            <w:pPr>
              <w:spacing w:line="360" w:lineRule="auto"/>
              <w:rPr>
                <w:rFonts w:ascii="宋体" w:hAnsi="Times New Roman" w:eastAsia="宋体" w:cs="Times New Roman"/>
                <w:szCs w:val="24"/>
              </w:rPr>
            </w:pPr>
          </w:p>
        </w:tc>
      </w:tr>
      <w:tr w14:paraId="7086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71" w:type="dxa"/>
            <w:vAlign w:val="center"/>
          </w:tcPr>
          <w:p w14:paraId="56ED4E5B">
            <w:pPr>
              <w:spacing w:line="360" w:lineRule="auto"/>
              <w:jc w:val="center"/>
              <w:rPr>
                <w:rFonts w:ascii="宋体" w:hAnsi="Times New Roman" w:eastAsia="宋体" w:cs="Times New Roman"/>
                <w:szCs w:val="24"/>
              </w:rPr>
            </w:pPr>
            <w:r>
              <w:rPr>
                <w:rFonts w:hint="eastAsia" w:ascii="宋体" w:hAnsi="宋体" w:eastAsia="宋体" w:cs="宋体"/>
                <w:szCs w:val="24"/>
              </w:rPr>
              <w:t>备注</w:t>
            </w:r>
          </w:p>
        </w:tc>
        <w:tc>
          <w:tcPr>
            <w:tcW w:w="7302" w:type="dxa"/>
            <w:gridSpan w:val="10"/>
            <w:vAlign w:val="center"/>
          </w:tcPr>
          <w:p w14:paraId="79D2E938">
            <w:pPr>
              <w:spacing w:line="360" w:lineRule="auto"/>
              <w:jc w:val="center"/>
              <w:rPr>
                <w:rFonts w:ascii="宋体" w:hAnsi="Times New Roman" w:eastAsia="宋体" w:cs="Times New Roman"/>
                <w:szCs w:val="24"/>
              </w:rPr>
            </w:pPr>
          </w:p>
        </w:tc>
      </w:tr>
    </w:tbl>
    <w:p w14:paraId="041DC2D4">
      <w:pPr>
        <w:snapToGrid w:val="0"/>
        <w:spacing w:before="50" w:after="120" w:afterLines="50"/>
        <w:jc w:val="left"/>
        <w:rPr>
          <w:rFonts w:ascii="宋体" w:hAnsi="宋体" w:eastAsia="宋体" w:cs="Times New Roman"/>
          <w:szCs w:val="21"/>
        </w:rPr>
      </w:pPr>
    </w:p>
    <w:p w14:paraId="7358C119">
      <w:pPr>
        <w:numPr>
          <w:ilvl w:val="0"/>
          <w:numId w:val="5"/>
        </w:numPr>
        <w:snapToGrid w:val="0"/>
        <w:spacing w:before="120" w:beforeLines="50" w:after="50"/>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投标函格式：</w:t>
      </w:r>
    </w:p>
    <w:p w14:paraId="32E1BA3A">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投</w:t>
      </w:r>
      <w:r>
        <w:rPr>
          <w:rFonts w:ascii="宋体" w:hAnsi="宋体" w:eastAsia="宋体" w:cs="Times New Roman"/>
          <w:b/>
          <w:szCs w:val="21"/>
        </w:rPr>
        <w:t xml:space="preserve"> </w:t>
      </w:r>
      <w:r>
        <w:rPr>
          <w:rFonts w:hint="eastAsia" w:ascii="宋体" w:hAnsi="宋体" w:eastAsia="宋体" w:cs="Times New Roman"/>
          <w:b/>
          <w:szCs w:val="21"/>
        </w:rPr>
        <w:t>标</w:t>
      </w:r>
      <w:r>
        <w:rPr>
          <w:rFonts w:ascii="宋体" w:hAnsi="宋体" w:eastAsia="宋体" w:cs="Times New Roman"/>
          <w:b/>
          <w:szCs w:val="21"/>
        </w:rPr>
        <w:t xml:space="preserve"> </w:t>
      </w:r>
      <w:r>
        <w:rPr>
          <w:rFonts w:hint="eastAsia" w:ascii="宋体" w:hAnsi="宋体" w:eastAsia="宋体" w:cs="Times New Roman"/>
          <w:b/>
          <w:szCs w:val="21"/>
        </w:rPr>
        <w:t>函</w:t>
      </w:r>
    </w:p>
    <w:p w14:paraId="380AD45A">
      <w:pPr>
        <w:snapToGrid w:val="0"/>
        <w:spacing w:before="120" w:beforeLines="50" w:after="50"/>
        <w:jc w:val="center"/>
        <w:rPr>
          <w:rFonts w:ascii="宋体" w:hAnsi="宋体" w:eastAsia="宋体" w:cs="Times New Roman"/>
          <w:b/>
          <w:szCs w:val="21"/>
        </w:rPr>
      </w:pPr>
    </w:p>
    <w:p w14:paraId="28AA3127">
      <w:pPr>
        <w:snapToGrid w:val="0"/>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w:t>
      </w:r>
      <w:r>
        <w:rPr>
          <w:rFonts w:hint="eastAsia" w:ascii="宋体" w:hAnsi="宋体" w:eastAsia="宋体" w:cs="Times New Roman"/>
          <w:szCs w:val="21"/>
        </w:rPr>
        <w:t>（招标采购单位名称）：</w:t>
      </w:r>
    </w:p>
    <w:p w14:paraId="4415A886">
      <w:pPr>
        <w:snapToGrid w:val="0"/>
        <w:spacing w:line="360" w:lineRule="auto"/>
        <w:ind w:firstLine="480"/>
        <w:rPr>
          <w:rFonts w:ascii="宋体" w:hAnsi="宋体" w:eastAsia="宋体" w:cs="Times New Roman"/>
          <w:szCs w:val="21"/>
        </w:rPr>
      </w:pPr>
      <w:r>
        <w:rPr>
          <w:rFonts w:hint="eastAsia" w:ascii="宋体" w:hAnsi="宋体" w:eastAsia="宋体" w:cs="Times New Roman"/>
          <w:szCs w:val="21"/>
        </w:rPr>
        <w:t>根据贵方为</w:t>
      </w:r>
      <w:r>
        <w:rPr>
          <w:rFonts w:ascii="宋体" w:hAnsi="宋体" w:eastAsia="宋体" w:cs="Times New Roman"/>
          <w:szCs w:val="21"/>
          <w:u w:val="single"/>
        </w:rPr>
        <w:t xml:space="preserve">                       </w:t>
      </w:r>
      <w:r>
        <w:rPr>
          <w:rFonts w:hint="eastAsia" w:ascii="宋体" w:hAnsi="宋体" w:eastAsia="宋体" w:cs="Times New Roman"/>
          <w:szCs w:val="21"/>
        </w:rPr>
        <w:t>项目的招标公告</w:t>
      </w:r>
      <w:r>
        <w:rPr>
          <w:rFonts w:ascii="宋体" w:hAnsi="宋体" w:eastAsia="宋体" w:cs="Times New Roman"/>
          <w:szCs w:val="21"/>
        </w:rPr>
        <w:t>/</w:t>
      </w:r>
      <w:r>
        <w:rPr>
          <w:rFonts w:hint="eastAsia" w:ascii="宋体" w:hAnsi="宋体" w:eastAsia="宋体" w:cs="Times New Roman"/>
          <w:szCs w:val="21"/>
        </w:rPr>
        <w:t>投标邀请书（项目编号：</w:t>
      </w:r>
      <w:r>
        <w:rPr>
          <w:rFonts w:hint="eastAsia" w:ascii="宋体" w:hAnsi="宋体" w:eastAsia="宋体" w:cs="Times New Roman"/>
          <w:szCs w:val="21"/>
          <w:u w:val="single"/>
        </w:rPr>
        <w:t xml:space="preserve">        </w:t>
      </w:r>
      <w:r>
        <w:rPr>
          <w:rFonts w:hint="eastAsia" w:ascii="宋体" w:hAnsi="宋体" w:eastAsia="宋体" w:cs="Times New Roman"/>
          <w:szCs w:val="21"/>
        </w:rPr>
        <w:t>），签字代表</w:t>
      </w:r>
      <w:r>
        <w:rPr>
          <w:rFonts w:hint="eastAsia" w:ascii="宋体" w:hAnsi="宋体" w:eastAsia="宋体" w:cs="Times New Roman"/>
          <w:szCs w:val="21"/>
          <w:u w:val="single"/>
        </w:rPr>
        <w:t xml:space="preserve">         </w:t>
      </w:r>
      <w:r>
        <w:rPr>
          <w:rFonts w:hint="eastAsia" w:ascii="宋体" w:hAnsi="宋体" w:eastAsia="宋体" w:cs="Times New Roman"/>
          <w:szCs w:val="21"/>
        </w:rPr>
        <w:t>（全名）经正式授权并代表供应商</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（供应商名称）提交商务技术文件、报价文件正本各一份、副本</w:t>
      </w:r>
      <w:r>
        <w:rPr>
          <w:rFonts w:ascii="宋体" w:hAnsi="宋体" w:eastAsia="宋体" w:cs="Times New Roman"/>
          <w:szCs w:val="21"/>
          <w:u w:val="single"/>
        </w:rPr>
        <w:t xml:space="preserve">      </w:t>
      </w:r>
      <w:r>
        <w:rPr>
          <w:rFonts w:hint="eastAsia" w:ascii="宋体" w:hAnsi="宋体" w:eastAsia="宋体" w:cs="Times New Roman"/>
          <w:szCs w:val="21"/>
        </w:rPr>
        <w:t>份。</w:t>
      </w:r>
    </w:p>
    <w:p w14:paraId="18ABA8F6">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据此函，签字代表宣布同意如下：</w:t>
      </w:r>
    </w:p>
    <w:p w14:paraId="78B8E10B">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.供应商已详细审查全部“</w:t>
      </w:r>
      <w:r>
        <w:rPr>
          <w:rFonts w:hint="eastAsia" w:ascii="宋体" w:hAnsi="宋体" w:eastAsia="宋体" w:cs="Times New Roman"/>
          <w:szCs w:val="21"/>
          <w:lang w:eastAsia="zh-CN"/>
        </w:rPr>
        <w:t>比选文件</w:t>
      </w:r>
      <w:r>
        <w:rPr>
          <w:rFonts w:hint="eastAsia" w:ascii="宋体" w:hAnsi="宋体" w:eastAsia="宋体" w:cs="Times New Roman"/>
          <w:szCs w:val="21"/>
        </w:rPr>
        <w:t>”，包括修改文件（如有的话）以及全部参考资料和有关附件，已经了解我方对于</w:t>
      </w:r>
      <w:r>
        <w:rPr>
          <w:rFonts w:hint="eastAsia" w:ascii="宋体" w:hAnsi="宋体" w:eastAsia="宋体" w:cs="Times New Roman"/>
          <w:szCs w:val="21"/>
          <w:lang w:eastAsia="zh-CN"/>
        </w:rPr>
        <w:t>比选文件</w:t>
      </w:r>
      <w:r>
        <w:rPr>
          <w:rFonts w:hint="eastAsia" w:ascii="宋体" w:hAnsi="宋体" w:eastAsia="宋体" w:cs="Times New Roman"/>
          <w:szCs w:val="21"/>
        </w:rPr>
        <w:t>、采购过程、采购结果有依法进行询问、质疑、投诉的权利及相关渠道和要求。</w:t>
      </w:r>
    </w:p>
    <w:p w14:paraId="632EFB55">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.供应商在投标之前已经与贵方进行了充分的沟通，完全理解并接受</w:t>
      </w:r>
      <w:r>
        <w:rPr>
          <w:rFonts w:hint="eastAsia" w:ascii="宋体" w:hAnsi="宋体" w:eastAsia="宋体" w:cs="Times New Roman"/>
          <w:szCs w:val="21"/>
          <w:lang w:eastAsia="zh-CN"/>
        </w:rPr>
        <w:t>比选文件</w:t>
      </w:r>
      <w:r>
        <w:rPr>
          <w:rFonts w:hint="eastAsia" w:ascii="宋体" w:hAnsi="宋体" w:eastAsia="宋体" w:cs="Times New Roman"/>
          <w:szCs w:val="21"/>
        </w:rPr>
        <w:t>的各项规定和要求，对</w:t>
      </w:r>
      <w:r>
        <w:rPr>
          <w:rFonts w:hint="eastAsia" w:ascii="宋体" w:hAnsi="宋体" w:eastAsia="宋体" w:cs="Times New Roman"/>
          <w:szCs w:val="21"/>
          <w:lang w:eastAsia="zh-CN"/>
        </w:rPr>
        <w:t>比选文件</w:t>
      </w:r>
      <w:r>
        <w:rPr>
          <w:rFonts w:hint="eastAsia" w:ascii="宋体" w:hAnsi="宋体" w:eastAsia="宋体" w:cs="Times New Roman"/>
          <w:szCs w:val="21"/>
        </w:rPr>
        <w:t>的合理性、合法性不再有异议。</w:t>
      </w:r>
    </w:p>
    <w:p w14:paraId="6749A8A0">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.本投标有效期自开标日起</w:t>
      </w:r>
      <w:r>
        <w:rPr>
          <w:rFonts w:ascii="宋体" w:hAnsi="宋体" w:eastAsia="宋体" w:cs="Times New Roman"/>
          <w:szCs w:val="21"/>
        </w:rPr>
        <w:t>______</w:t>
      </w:r>
      <w:r>
        <w:rPr>
          <w:rFonts w:hint="eastAsia" w:ascii="宋体" w:hAnsi="宋体" w:eastAsia="宋体" w:cs="Times New Roman"/>
          <w:szCs w:val="21"/>
        </w:rPr>
        <w:t>个日。</w:t>
      </w:r>
    </w:p>
    <w:p w14:paraId="3000AA51">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.如中标，本投标文件至本项目合同履行完毕止均保持有效，本供应商将按“</w:t>
      </w:r>
      <w:r>
        <w:rPr>
          <w:rFonts w:hint="eastAsia" w:ascii="宋体" w:hAnsi="宋体" w:eastAsia="宋体" w:cs="Times New Roman"/>
          <w:szCs w:val="21"/>
          <w:lang w:eastAsia="zh-CN"/>
        </w:rPr>
        <w:t>比选文件</w:t>
      </w:r>
      <w:r>
        <w:rPr>
          <w:rFonts w:hint="eastAsia" w:ascii="宋体" w:hAnsi="宋体" w:eastAsia="宋体" w:cs="Times New Roman"/>
          <w:szCs w:val="21"/>
        </w:rPr>
        <w:t>”及政府采购法律、法规的规定履行合同责任和义务。</w:t>
      </w:r>
    </w:p>
    <w:p w14:paraId="03B71B36">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.供应商同意按照贵方要求提供与投标有关的一切数据或资料。</w:t>
      </w:r>
    </w:p>
    <w:p w14:paraId="51F31785">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6.我们郑重声明：本投标文件提供的情况和文件完全是真实的。</w:t>
      </w:r>
    </w:p>
    <w:p w14:paraId="5AD16F8F">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7.与本投标有关的一切正式往来信函请寄：</w:t>
      </w:r>
    </w:p>
    <w:p w14:paraId="310ABF3C">
      <w:pPr>
        <w:snapToGrid w:val="0"/>
        <w:spacing w:line="360" w:lineRule="auto"/>
        <w:rPr>
          <w:rFonts w:ascii="宋体" w:hAnsi="宋体" w:eastAsia="宋体" w:cs="Times New Roman"/>
          <w:szCs w:val="21"/>
        </w:rPr>
      </w:pPr>
      <w:r>
        <w:rPr>
          <w:rFonts w:hint="eastAsia" w:ascii="宋体" w:hAnsi="宋体" w:eastAsia="宋体" w:cs="Times New Roman"/>
          <w:szCs w:val="21"/>
        </w:rPr>
        <w:t>地址：</w:t>
      </w:r>
      <w:r>
        <w:rPr>
          <w:rFonts w:hint="eastAsia" w:ascii="宋体" w:hAnsi="宋体" w:eastAsia="宋体" w:cs="Times New Roman"/>
          <w:szCs w:val="21"/>
          <w:u w:val="single"/>
        </w:rPr>
        <w:t xml:space="preserve">                      </w:t>
      </w:r>
      <w:r>
        <w:rPr>
          <w:rFonts w:hint="eastAsia" w:ascii="宋体" w:hAnsi="宋体" w:eastAsia="宋体" w:cs="Times New Roman"/>
          <w:szCs w:val="21"/>
        </w:rPr>
        <w:t>邮编：</w:t>
      </w:r>
      <w:r>
        <w:rPr>
          <w:rFonts w:ascii="宋体" w:hAnsi="宋体" w:eastAsia="宋体" w:cs="Times New Roman"/>
          <w:szCs w:val="21"/>
        </w:rPr>
        <w:t xml:space="preserve">__________   </w:t>
      </w:r>
      <w:r>
        <w:rPr>
          <w:rFonts w:hint="eastAsia" w:ascii="宋体" w:hAnsi="宋体" w:eastAsia="宋体" w:cs="Times New Roman"/>
          <w:szCs w:val="21"/>
        </w:rPr>
        <w:t>电话：</w:t>
      </w:r>
      <w:r>
        <w:rPr>
          <w:rFonts w:ascii="宋体" w:hAnsi="宋体" w:eastAsia="宋体" w:cs="Times New Roman"/>
          <w:szCs w:val="21"/>
        </w:rPr>
        <w:t>______________</w:t>
      </w:r>
    </w:p>
    <w:p w14:paraId="688497DB">
      <w:pPr>
        <w:snapToGrid w:val="0"/>
        <w:spacing w:line="360" w:lineRule="auto"/>
        <w:rPr>
          <w:rFonts w:ascii="宋体" w:hAnsi="宋体" w:eastAsia="宋体" w:cs="Times New Roman"/>
          <w:szCs w:val="21"/>
        </w:rPr>
      </w:pPr>
      <w:r>
        <w:rPr>
          <w:rFonts w:hint="eastAsia" w:ascii="宋体" w:hAnsi="宋体" w:eastAsia="宋体" w:cs="Times New Roman"/>
          <w:szCs w:val="21"/>
        </w:rPr>
        <w:t>传真：</w:t>
      </w:r>
      <w:r>
        <w:rPr>
          <w:rFonts w:ascii="宋体" w:hAnsi="宋体" w:eastAsia="宋体" w:cs="Times New Roman"/>
          <w:szCs w:val="21"/>
        </w:rPr>
        <w:t>______________</w:t>
      </w:r>
      <w:r>
        <w:rPr>
          <w:rFonts w:hint="eastAsia" w:ascii="宋体" w:hAnsi="宋体" w:eastAsia="宋体" w:cs="Times New Roman"/>
          <w:szCs w:val="21"/>
        </w:rPr>
        <w:t>供应商代表姓名</w:t>
      </w:r>
      <w:r>
        <w:rPr>
          <w:rFonts w:ascii="宋体" w:hAnsi="宋体" w:eastAsia="宋体" w:cs="Times New Roman"/>
          <w:szCs w:val="21"/>
        </w:rPr>
        <w:t xml:space="preserve"> ___________  </w:t>
      </w:r>
      <w:r>
        <w:rPr>
          <w:rFonts w:hint="eastAsia" w:ascii="宋体" w:hAnsi="宋体" w:eastAsia="宋体" w:cs="Times New Roman"/>
          <w:szCs w:val="21"/>
        </w:rPr>
        <w:t>职务：</w:t>
      </w:r>
      <w:r>
        <w:rPr>
          <w:rFonts w:ascii="宋体" w:hAnsi="宋体" w:eastAsia="宋体" w:cs="Times New Roman"/>
          <w:szCs w:val="21"/>
        </w:rPr>
        <w:t>______</w:t>
      </w:r>
      <w:r>
        <w:rPr>
          <w:rFonts w:ascii="宋体" w:hAnsi="宋体" w:eastAsia="宋体" w:cs="Times New Roman"/>
          <w:szCs w:val="21"/>
          <w:u w:val="single"/>
        </w:rPr>
        <w:t xml:space="preserve"> </w:t>
      </w:r>
      <w:r>
        <w:rPr>
          <w:rFonts w:ascii="宋体" w:hAnsi="宋体" w:eastAsia="宋体" w:cs="Times New Roman"/>
          <w:szCs w:val="21"/>
        </w:rPr>
        <w:t>_______</w:t>
      </w:r>
    </w:p>
    <w:p w14:paraId="6FC17C30">
      <w:pPr>
        <w:snapToGrid w:val="0"/>
        <w:spacing w:line="360" w:lineRule="auto"/>
        <w:rPr>
          <w:rFonts w:ascii="宋体" w:hAnsi="宋体" w:eastAsia="宋体" w:cs="Times New Roman"/>
          <w:szCs w:val="21"/>
        </w:rPr>
      </w:pPr>
      <w:r>
        <w:rPr>
          <w:rFonts w:hint="eastAsia" w:ascii="宋体" w:hAnsi="宋体" w:eastAsia="宋体" w:cs="Times New Roman"/>
          <w:szCs w:val="21"/>
        </w:rPr>
        <w:t>供应商名称</w:t>
      </w:r>
      <w:r>
        <w:rPr>
          <w:rFonts w:hint="eastAsia" w:ascii="宋体" w:hAnsi="宋体" w:eastAsia="宋体" w:cs="Times New Roman"/>
          <w:szCs w:val="21"/>
          <w:lang w:eastAsia="zh-CN"/>
        </w:rPr>
        <w:t>（</w:t>
      </w:r>
      <w:r>
        <w:rPr>
          <w:rFonts w:hint="eastAsia" w:ascii="宋体" w:hAnsi="宋体" w:eastAsia="宋体" w:cs="Times New Roman"/>
          <w:szCs w:val="21"/>
        </w:rPr>
        <w:t>公章</w:t>
      </w:r>
      <w:r>
        <w:rPr>
          <w:rFonts w:hint="eastAsia" w:ascii="宋体" w:hAnsi="宋体" w:eastAsia="宋体" w:cs="Times New Roman"/>
          <w:szCs w:val="21"/>
          <w:lang w:eastAsia="zh-CN"/>
        </w:rPr>
        <w:t>）</w:t>
      </w:r>
      <w:r>
        <w:rPr>
          <w:rFonts w:ascii="宋体" w:hAnsi="宋体" w:eastAsia="宋体" w:cs="Times New Roman"/>
          <w:szCs w:val="21"/>
        </w:rPr>
        <w:t>:___________________</w:t>
      </w:r>
    </w:p>
    <w:p w14:paraId="27F114D1">
      <w:pPr>
        <w:snapToGrid w:val="0"/>
        <w:spacing w:line="360" w:lineRule="auto"/>
        <w:rPr>
          <w:rFonts w:ascii="宋体" w:hAnsi="宋体" w:eastAsia="宋体" w:cs="Times New Roman"/>
          <w:szCs w:val="21"/>
        </w:rPr>
      </w:pPr>
      <w:r>
        <w:rPr>
          <w:rFonts w:hint="eastAsia" w:ascii="宋体" w:hAnsi="宋体" w:eastAsia="宋体" w:cs="Times New Roman"/>
          <w:szCs w:val="21"/>
        </w:rPr>
        <w:t>开户银行：</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lang w:eastAsia="zh-CN"/>
        </w:rPr>
        <w:t>银行账号</w:t>
      </w:r>
      <w:r>
        <w:rPr>
          <w:rFonts w:hint="eastAsia"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 xml:space="preserve"> </w:t>
      </w:r>
    </w:p>
    <w:p w14:paraId="5C320178">
      <w:pPr>
        <w:snapToGrid w:val="0"/>
        <w:spacing w:before="50" w:after="120" w:afterLines="50"/>
        <w:jc w:val="left"/>
        <w:rPr>
          <w:rFonts w:ascii="宋体" w:hAnsi="宋体" w:eastAsia="宋体" w:cs="Times New Roman"/>
          <w:szCs w:val="21"/>
        </w:rPr>
      </w:pPr>
      <w:r>
        <w:rPr>
          <w:rFonts w:hint="eastAsia" w:ascii="宋体" w:hAnsi="宋体" w:eastAsia="宋体" w:cs="Times New Roman"/>
          <w:szCs w:val="21"/>
        </w:rPr>
        <w:t>授权代表签字</w:t>
      </w:r>
      <w:r>
        <w:rPr>
          <w:rFonts w:hint="eastAsia" w:ascii="宋体" w:hAnsi="宋体" w:eastAsia="宋体" w:cs="Times New Roman"/>
          <w:szCs w:val="21"/>
          <w:lang w:eastAsia="zh-CN"/>
        </w:rPr>
        <w:t>：</w:t>
      </w:r>
      <w:r>
        <w:rPr>
          <w:rFonts w:ascii="宋体" w:hAnsi="宋体" w:eastAsia="宋体" w:cs="Times New Roman"/>
          <w:szCs w:val="21"/>
        </w:rPr>
        <w:t xml:space="preserve">___________                      </w:t>
      </w:r>
      <w:r>
        <w:rPr>
          <w:rFonts w:hint="eastAsia" w:ascii="宋体" w:hAnsi="宋体" w:eastAsia="宋体" w:cs="Times New Roman"/>
          <w:szCs w:val="21"/>
        </w:rPr>
        <w:t>日期</w:t>
      </w:r>
      <w:r>
        <w:rPr>
          <w:rFonts w:hint="eastAsia" w:ascii="宋体" w:hAnsi="宋体" w:eastAsia="宋体" w:cs="Times New Roman"/>
          <w:szCs w:val="21"/>
          <w:lang w:eastAsia="zh-CN"/>
        </w:rPr>
        <w:t>：</w:t>
      </w:r>
      <w:r>
        <w:rPr>
          <w:rFonts w:ascii="宋体" w:hAnsi="宋体" w:eastAsia="宋体" w:cs="Times New Roman"/>
          <w:szCs w:val="21"/>
        </w:rPr>
        <w:t>_____</w:t>
      </w:r>
      <w:r>
        <w:rPr>
          <w:rFonts w:hint="eastAsia" w:ascii="宋体" w:hAnsi="宋体" w:eastAsia="宋体" w:cs="Times New Roman"/>
          <w:szCs w:val="21"/>
        </w:rPr>
        <w:t>年</w:t>
      </w:r>
      <w:r>
        <w:rPr>
          <w:rFonts w:ascii="宋体" w:hAnsi="宋体" w:eastAsia="宋体" w:cs="Times New Roman"/>
          <w:szCs w:val="21"/>
        </w:rPr>
        <w:t>___</w:t>
      </w:r>
      <w:r>
        <w:rPr>
          <w:rFonts w:hint="eastAsia" w:ascii="宋体" w:hAnsi="宋体" w:eastAsia="宋体" w:cs="Times New Roman"/>
          <w:szCs w:val="21"/>
        </w:rPr>
        <w:t>月</w:t>
      </w:r>
      <w:r>
        <w:rPr>
          <w:rFonts w:ascii="宋体" w:hAnsi="宋体" w:eastAsia="宋体" w:cs="Times New Roman"/>
          <w:szCs w:val="21"/>
        </w:rPr>
        <w:t>___</w:t>
      </w:r>
      <w:r>
        <w:rPr>
          <w:rFonts w:hint="eastAsia" w:ascii="宋体" w:hAnsi="宋体" w:eastAsia="宋体" w:cs="Times New Roman"/>
          <w:szCs w:val="21"/>
        </w:rPr>
        <w:t>日</w:t>
      </w:r>
    </w:p>
    <w:p w14:paraId="4BF3D664">
      <w:pPr>
        <w:numPr>
          <w:ilvl w:val="0"/>
          <w:numId w:val="5"/>
        </w:numPr>
        <w:snapToGrid w:val="0"/>
        <w:spacing w:before="50" w:after="120" w:afterLines="50"/>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投标声明书格式：</w:t>
      </w:r>
    </w:p>
    <w:p w14:paraId="36B05E06">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投标声明书</w:t>
      </w:r>
    </w:p>
    <w:p w14:paraId="06C159AA">
      <w:pPr>
        <w:snapToGrid w:val="0"/>
        <w:spacing w:before="120" w:beforeLines="50" w:after="50"/>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w:t>
      </w:r>
      <w:r>
        <w:rPr>
          <w:rFonts w:hint="eastAsia" w:ascii="宋体" w:hAnsi="宋体" w:eastAsia="宋体" w:cs="Times New Roman"/>
          <w:szCs w:val="21"/>
        </w:rPr>
        <w:t>（招标采购单位名称）：</w:t>
      </w:r>
    </w:p>
    <w:p w14:paraId="34743FF5">
      <w:pPr>
        <w:snapToGrid w:val="0"/>
        <w:spacing w:before="120" w:beforeLines="50" w:after="50"/>
        <w:ind w:firstLine="630" w:firstLineChars="30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（供应商名称）系中华人民共和国合法企业，经营地址</w:t>
      </w:r>
      <w:r>
        <w:rPr>
          <w:rFonts w:hint="eastAsia" w:ascii="宋体" w:hAnsi="宋体" w:eastAsia="宋体" w:cs="Times New Roman"/>
          <w:szCs w:val="21"/>
          <w:u w:val="single"/>
        </w:rPr>
        <w:t xml:space="preserve">                    </w:t>
      </w:r>
      <w:r>
        <w:rPr>
          <w:rFonts w:hint="eastAsia" w:ascii="宋体" w:hAnsi="宋体" w:eastAsia="宋体" w:cs="Times New Roman"/>
          <w:szCs w:val="21"/>
        </w:rPr>
        <w:t>。</w:t>
      </w:r>
    </w:p>
    <w:p w14:paraId="0F02A71E">
      <w:pPr>
        <w:snapToGrid w:val="0"/>
        <w:spacing w:before="120" w:beforeLines="50" w:after="50"/>
        <w:ind w:firstLine="645"/>
        <w:rPr>
          <w:rFonts w:ascii="宋体" w:hAnsi="宋体" w:eastAsia="宋体" w:cs="Times New Roman"/>
          <w:szCs w:val="21"/>
        </w:rPr>
      </w:pPr>
      <w:r>
        <w:rPr>
          <w:rFonts w:hint="eastAsia" w:ascii="宋体" w:hAnsi="宋体" w:eastAsia="宋体" w:cs="Times New Roman"/>
          <w:szCs w:val="21"/>
        </w:rPr>
        <w:t>我</w:t>
      </w:r>
      <w:r>
        <w:rPr>
          <w:rFonts w:hint="eastAsia" w:ascii="宋体" w:hAnsi="宋体" w:eastAsia="宋体" w:cs="Times New Roman"/>
          <w:szCs w:val="21"/>
          <w:u w:val="single"/>
        </w:rPr>
        <w:t xml:space="preserve">          </w:t>
      </w:r>
      <w:r>
        <w:rPr>
          <w:rFonts w:hint="eastAsia" w:ascii="宋体" w:hAnsi="宋体" w:eastAsia="宋体" w:cs="Times New Roman"/>
          <w:szCs w:val="21"/>
        </w:rPr>
        <w:t>（姓名）系</w:t>
      </w:r>
      <w:r>
        <w:rPr>
          <w:rFonts w:hint="eastAsia" w:ascii="宋体" w:hAnsi="宋体" w:eastAsia="宋体" w:cs="Times New Roman"/>
          <w:szCs w:val="21"/>
          <w:u w:val="single"/>
        </w:rPr>
        <w:t xml:space="preserve">                    </w:t>
      </w:r>
      <w:r>
        <w:rPr>
          <w:rFonts w:hint="eastAsia" w:ascii="宋体" w:hAnsi="宋体" w:eastAsia="宋体" w:cs="Times New Roman"/>
          <w:szCs w:val="21"/>
        </w:rPr>
        <w:t>（供应商名称）的法定代表人，我方愿意参加贵方组织的</w:t>
      </w:r>
      <w:r>
        <w:rPr>
          <w:rFonts w:hint="eastAsia" w:ascii="宋体" w:hAnsi="宋体" w:eastAsia="宋体" w:cs="Times New Roman"/>
          <w:szCs w:val="21"/>
          <w:u w:val="single"/>
        </w:rPr>
        <w:t xml:space="preserve">                    </w:t>
      </w:r>
      <w:r>
        <w:rPr>
          <w:rFonts w:hint="eastAsia" w:ascii="宋体" w:hAnsi="宋体" w:eastAsia="宋体" w:cs="Times New Roman"/>
          <w:szCs w:val="21"/>
        </w:rPr>
        <w:t>项目（子包号：</w:t>
      </w:r>
      <w:r>
        <w:rPr>
          <w:rFonts w:hint="eastAsia" w:ascii="宋体" w:hAnsi="宋体" w:eastAsia="宋体" w:cs="Times New Roman"/>
          <w:szCs w:val="21"/>
          <w:u w:val="single"/>
        </w:rPr>
        <w:t xml:space="preserve">   </w:t>
      </w:r>
      <w:r>
        <w:rPr>
          <w:rFonts w:hint="eastAsia" w:ascii="宋体" w:hAnsi="宋体" w:eastAsia="宋体" w:cs="Times New Roman"/>
          <w:szCs w:val="21"/>
        </w:rPr>
        <w:t>）的投标，为便于贵方公正、择优地确定中标人及其投标产品和服务，我方就本次投标有关事项郑重声明如下：</w:t>
      </w:r>
    </w:p>
    <w:p w14:paraId="55DEBDAC">
      <w:pPr>
        <w:snapToGrid w:val="0"/>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我方向贵方提交的所有投标文件、资料都是准确的和真实的</w:t>
      </w:r>
      <w:r>
        <w:rPr>
          <w:rFonts w:hint="eastAsia" w:ascii="宋体" w:hAnsi="宋体" w:eastAsia="宋体" w:cs="Times New Roman"/>
          <w:szCs w:val="21"/>
        </w:rPr>
        <w:t>。</w:t>
      </w:r>
    </w:p>
    <w:p w14:paraId="294CA0A1">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我方不是采购人的附属机构；在获知本项目采购信息后，与采购人聘请的为此项目提供咨询服务的公司及其附属机构没有任何联系。</w:t>
      </w:r>
    </w:p>
    <w:p w14:paraId="076272B7">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我方此次向贵方提供的产品名称为：</w:t>
      </w:r>
      <w:r>
        <w:rPr>
          <w:rFonts w:ascii="宋体" w:hAnsi="宋体" w:eastAsia="宋体" w:cs="Times New Roman"/>
          <w:szCs w:val="21"/>
          <w:u w:val="single"/>
        </w:rPr>
        <w:t xml:space="preserve">                              </w:t>
      </w:r>
      <w:r>
        <w:rPr>
          <w:rFonts w:hint="eastAsia" w:ascii="宋体" w:hAnsi="宋体" w:eastAsia="宋体" w:cs="Times New Roman"/>
          <w:szCs w:val="21"/>
        </w:rPr>
        <w:t>；规格型号：</w:t>
      </w:r>
      <w:r>
        <w:rPr>
          <w:rFonts w:ascii="宋体" w:hAnsi="宋体" w:eastAsia="宋体" w:cs="Times New Roman"/>
          <w:szCs w:val="21"/>
          <w:u w:val="single"/>
        </w:rPr>
        <w:t xml:space="preserve">                           </w:t>
      </w:r>
      <w:r>
        <w:rPr>
          <w:rFonts w:hint="eastAsia" w:ascii="宋体" w:hAnsi="宋体" w:eastAsia="宋体" w:cs="Times New Roman"/>
          <w:szCs w:val="21"/>
        </w:rPr>
        <w:t>；该型号产品我方有现货可供，并已于</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月生产完工或向</w:t>
      </w:r>
      <w:r>
        <w:rPr>
          <w:rFonts w:hint="eastAsia" w:ascii="宋体" w:hAnsi="宋体" w:eastAsia="宋体" w:cs="Times New Roman"/>
          <w:szCs w:val="21"/>
          <w:u w:val="single"/>
        </w:rPr>
        <w:t>　　</w:t>
      </w:r>
      <w:r>
        <w:rPr>
          <w:rFonts w:ascii="宋体" w:hAnsi="宋体" w:eastAsia="宋体" w:cs="Times New Roman"/>
          <w:szCs w:val="21"/>
          <w:u w:val="single"/>
        </w:rPr>
        <w:t xml:space="preserve">              </w:t>
      </w:r>
      <w:r>
        <w:rPr>
          <w:rFonts w:hint="eastAsia" w:ascii="宋体" w:hAnsi="宋体" w:eastAsia="宋体" w:cs="Times New Roman"/>
          <w:szCs w:val="21"/>
        </w:rPr>
        <w:t>（原厂商名称）购进［</w:t>
      </w:r>
      <w:r>
        <w:rPr>
          <w:rFonts w:hint="eastAsia" w:ascii="宋体" w:hAnsi="宋体" w:eastAsia="宋体" w:cs="Times New Roman"/>
          <w:bCs/>
          <w:szCs w:val="21"/>
        </w:rPr>
        <w:t>或</w:t>
      </w:r>
      <w:r>
        <w:rPr>
          <w:rFonts w:hint="eastAsia" w:ascii="宋体" w:hAnsi="宋体" w:eastAsia="宋体" w:cs="Times New Roman"/>
          <w:szCs w:val="21"/>
        </w:rPr>
        <w:t>需在中标后向</w:t>
      </w:r>
      <w:r>
        <w:rPr>
          <w:rFonts w:ascii="宋体" w:hAnsi="宋体" w:eastAsia="宋体" w:cs="Times New Roman"/>
          <w:szCs w:val="21"/>
          <w:u w:val="single"/>
        </w:rPr>
        <w:t xml:space="preserve">               </w:t>
      </w:r>
      <w:r>
        <w:rPr>
          <w:rFonts w:hint="eastAsia" w:ascii="宋体" w:hAnsi="宋体" w:eastAsia="宋体" w:cs="Times New Roman"/>
          <w:szCs w:val="21"/>
        </w:rPr>
        <w:t>订购］。</w:t>
      </w:r>
    </w:p>
    <w:p w14:paraId="71E75350">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w:t>
      </w:r>
      <w:r>
        <w:rPr>
          <w:rFonts w:ascii="宋体" w:hAnsi="宋体" w:eastAsia="宋体" w:cs="Times New Roman"/>
          <w:szCs w:val="21"/>
        </w:rPr>
        <w:t>我方诚意提请贵方关注：</w:t>
      </w:r>
      <w:r>
        <w:rPr>
          <w:rFonts w:hint="eastAsia" w:ascii="宋体" w:hAnsi="宋体" w:eastAsia="宋体" w:cs="Times New Roman"/>
          <w:szCs w:val="21"/>
        </w:rPr>
        <w:t>近期</w:t>
      </w:r>
      <w:r>
        <w:rPr>
          <w:rFonts w:ascii="宋体" w:hAnsi="宋体" w:eastAsia="宋体" w:cs="Times New Roman"/>
          <w:szCs w:val="21"/>
        </w:rPr>
        <w:t>有关该型号产品的</w:t>
      </w:r>
      <w:r>
        <w:rPr>
          <w:rFonts w:hint="eastAsia" w:ascii="宋体" w:hAnsi="宋体" w:eastAsia="宋体" w:cs="Times New Roman"/>
          <w:szCs w:val="21"/>
        </w:rPr>
        <w:t>生产、供货、售后服务以及性能等方面的重大决策和事项有：</w:t>
      </w:r>
    </w:p>
    <w:p w14:paraId="36912749">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14:paraId="2E1555A9">
      <w:pPr>
        <w:snapToGrid w:val="0"/>
        <w:spacing w:before="120" w:beforeLines="50"/>
        <w:ind w:firstLine="420" w:firstLineChars="200"/>
        <w:rPr>
          <w:rFonts w:ascii="宋体" w:hAnsi="宋体" w:eastAsia="宋体" w:cs="Times New Roman"/>
          <w:szCs w:val="21"/>
        </w:rPr>
      </w:pPr>
      <w:r>
        <w:rPr>
          <w:rFonts w:hint="eastAsia" w:ascii="宋体" w:hAnsi="宋体" w:eastAsia="宋体" w:cs="Times New Roman"/>
          <w:szCs w:val="21"/>
          <w:u w:val="single"/>
        </w:rPr>
        <w:t>　　　　　　　　　　　　　　　　　　　　　　　　　　　</w:t>
      </w:r>
    </w:p>
    <w:p w14:paraId="3E29A7EA">
      <w:pPr>
        <w:snapToGrid w:val="0"/>
        <w:ind w:firstLine="404" w:firstLineChars="200"/>
        <w:rPr>
          <w:rFonts w:ascii="宋体" w:hAnsi="宋体" w:eastAsia="宋体" w:cs="Times New Roman"/>
          <w:spacing w:val="-4"/>
          <w:szCs w:val="21"/>
        </w:rPr>
      </w:pPr>
      <w:r>
        <w:rPr>
          <w:rFonts w:ascii="宋体" w:hAnsi="宋体" w:eastAsia="宋体" w:cs="Times New Roman"/>
          <w:spacing w:val="-4"/>
          <w:szCs w:val="21"/>
        </w:rPr>
        <w:t>5</w:t>
      </w:r>
      <w:r>
        <w:rPr>
          <w:rFonts w:hint="eastAsia" w:ascii="宋体" w:hAnsi="宋体" w:eastAsia="宋体" w:cs="Times New Roman"/>
          <w:spacing w:val="-4"/>
          <w:szCs w:val="21"/>
        </w:rPr>
        <w:t>.我方及由本人担任法定代表人的其他机构</w:t>
      </w:r>
      <w:r>
        <w:rPr>
          <w:rFonts w:ascii="宋体" w:hAnsi="宋体" w:eastAsia="宋体" w:cs="Times New Roman"/>
          <w:spacing w:val="-4"/>
          <w:szCs w:val="21"/>
        </w:rPr>
        <w:t>最近三年内</w:t>
      </w:r>
      <w:r>
        <w:rPr>
          <w:rFonts w:hint="eastAsia" w:ascii="宋体" w:hAnsi="宋体" w:eastAsia="宋体" w:cs="Times New Roman"/>
          <w:spacing w:val="-4"/>
          <w:szCs w:val="21"/>
        </w:rPr>
        <w:t>在经营活动中重大违法记录</w:t>
      </w:r>
      <w:r>
        <w:rPr>
          <w:rFonts w:ascii="宋体" w:hAnsi="宋体" w:eastAsia="宋体" w:cs="Times New Roman"/>
          <w:spacing w:val="-4"/>
          <w:szCs w:val="21"/>
        </w:rPr>
        <w:t>有：</w:t>
      </w:r>
    </w:p>
    <w:p w14:paraId="40A05F4A">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14:paraId="4302E64B">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14:paraId="5C585A5C">
      <w:pPr>
        <w:snapToGrid w:val="0"/>
        <w:ind w:firstLine="420" w:firstLineChars="200"/>
        <w:rPr>
          <w:rFonts w:ascii="宋体" w:hAnsi="宋体" w:eastAsia="宋体" w:cs="Times New Roman"/>
          <w:szCs w:val="21"/>
        </w:rPr>
      </w:pPr>
      <w:r>
        <w:rPr>
          <w:rFonts w:hint="eastAsia" w:ascii="宋体" w:hAnsi="宋体" w:eastAsia="宋体" w:cs="Times New Roman"/>
          <w:szCs w:val="21"/>
        </w:rPr>
        <w:t>6.以上事项如有虚假或隐瞒，我方愿意承担一切后果，并不再寻求任何旨在减轻或免除法律责任的辩解。</w:t>
      </w:r>
    </w:p>
    <w:p w14:paraId="71182B4D">
      <w:pPr>
        <w:tabs>
          <w:tab w:val="left" w:pos="939"/>
        </w:tabs>
        <w:snapToGrid w:val="0"/>
        <w:ind w:left="716" w:leftChars="150" w:hanging="401" w:hangingChars="191"/>
        <w:rPr>
          <w:rFonts w:ascii="宋体" w:hAnsi="宋体" w:eastAsia="宋体" w:cs="Times New Roman"/>
          <w:szCs w:val="21"/>
        </w:rPr>
      </w:pPr>
    </w:p>
    <w:p w14:paraId="5033D0E1">
      <w:pPr>
        <w:snapToGrid w:val="0"/>
        <w:spacing w:before="120" w:beforeLines="50"/>
        <w:ind w:firstLine="200"/>
        <w:rPr>
          <w:rFonts w:ascii="宋体" w:hAnsi="宋体" w:eastAsia="宋体" w:cs="Times New Roman"/>
          <w:szCs w:val="21"/>
        </w:rPr>
      </w:pPr>
    </w:p>
    <w:p w14:paraId="78C13AFB">
      <w:pPr>
        <w:snapToGrid w:val="0"/>
        <w:spacing w:before="120" w:beforeLines="50"/>
        <w:ind w:firstLine="200"/>
        <w:rPr>
          <w:rFonts w:ascii="宋体" w:hAnsi="宋体" w:eastAsia="宋体" w:cs="Times New Roman"/>
          <w:szCs w:val="21"/>
          <w:u w:val="single"/>
        </w:rPr>
      </w:pPr>
      <w:r>
        <w:rPr>
          <w:rFonts w:hint="eastAsia" w:ascii="宋体" w:hAnsi="宋体" w:eastAsia="宋体" w:cs="Times New Roman"/>
          <w:szCs w:val="21"/>
        </w:rPr>
        <w:t>法定代表人签字：</w:t>
      </w:r>
      <w:r>
        <w:rPr>
          <w:rFonts w:ascii="宋体" w:hAnsi="宋体" w:eastAsia="宋体" w:cs="Times New Roman"/>
          <w:szCs w:val="21"/>
          <w:u w:val="single"/>
        </w:rPr>
        <w:t xml:space="preserve">             </w:t>
      </w:r>
    </w:p>
    <w:p w14:paraId="3FDD530A">
      <w:pPr>
        <w:snapToGrid w:val="0"/>
        <w:spacing w:before="120" w:beforeLines="50" w:after="50"/>
        <w:ind w:firstLine="210" w:firstLineChars="100"/>
        <w:rPr>
          <w:rFonts w:ascii="宋体" w:hAnsi="宋体" w:eastAsia="宋体" w:cs="Times New Roman"/>
          <w:szCs w:val="21"/>
        </w:rPr>
      </w:pPr>
      <w:r>
        <w:rPr>
          <w:rFonts w:hint="eastAsia" w:ascii="宋体" w:hAnsi="宋体" w:eastAsia="宋体" w:cs="Times New Roman"/>
          <w:szCs w:val="21"/>
        </w:rPr>
        <w:t>供应商公章：</w:t>
      </w:r>
      <w:r>
        <w:rPr>
          <w:rFonts w:ascii="宋体" w:hAnsi="宋体" w:eastAsia="宋体" w:cs="Times New Roman"/>
          <w:szCs w:val="21"/>
          <w:u w:val="single"/>
        </w:rPr>
        <w:t xml:space="preserve">               </w:t>
      </w:r>
      <w:r>
        <w:rPr>
          <w:rFonts w:ascii="宋体" w:hAnsi="宋体" w:eastAsia="宋体" w:cs="Times New Roman"/>
          <w:szCs w:val="21"/>
        </w:rPr>
        <w:t xml:space="preserve">                      年    月    日</w:t>
      </w:r>
    </w:p>
    <w:p w14:paraId="484006EA">
      <w:pPr>
        <w:snapToGrid w:val="0"/>
        <w:spacing w:before="120" w:beforeLines="50" w:after="50"/>
        <w:ind w:firstLine="4200" w:firstLineChars="2000"/>
        <w:rPr>
          <w:rFonts w:ascii="宋体" w:hAnsi="宋体" w:eastAsia="宋体" w:cs="Times New Roman"/>
          <w:szCs w:val="21"/>
        </w:rPr>
      </w:pPr>
    </w:p>
    <w:p w14:paraId="6010A398">
      <w:pPr>
        <w:snapToGrid w:val="0"/>
        <w:spacing w:before="120" w:after="120"/>
        <w:rPr>
          <w:rFonts w:ascii="宋体" w:hAnsi="宋体" w:eastAsia="宋体" w:cs="Times New Roman"/>
          <w:szCs w:val="21"/>
        </w:rPr>
      </w:pPr>
    </w:p>
    <w:p w14:paraId="0314423C">
      <w:pPr>
        <w:snapToGrid w:val="0"/>
        <w:spacing w:before="120" w:beforeLines="50" w:after="50"/>
        <w:jc w:val="left"/>
        <w:rPr>
          <w:rFonts w:ascii="宋体" w:hAnsi="宋体" w:eastAsia="宋体" w:cs="Times New Roman"/>
          <w:szCs w:val="21"/>
        </w:rPr>
        <w:sectPr>
          <w:footerReference r:id="rId5" w:type="default"/>
          <w:pgSz w:w="11906" w:h="16838"/>
          <w:pgMar w:top="1474" w:right="1797" w:bottom="1247" w:left="1797" w:header="851" w:footer="851" w:gutter="0"/>
          <w:cols w:space="720" w:num="1"/>
          <w:titlePg/>
          <w:docGrid w:linePitch="312" w:charSpace="0"/>
        </w:sectPr>
      </w:pPr>
    </w:p>
    <w:p w14:paraId="4196BCFB">
      <w:pPr>
        <w:numPr>
          <w:ilvl w:val="0"/>
          <w:numId w:val="6"/>
        </w:numPr>
        <w:spacing w:line="360" w:lineRule="auto"/>
        <w:rPr>
          <w:rFonts w:ascii="Times New Roman" w:hAnsi="Times New Roman" w:eastAsia="宋体" w:cs="Times New Roman"/>
          <w:szCs w:val="21"/>
        </w:rPr>
      </w:pPr>
      <w:r>
        <w:rPr>
          <w:rFonts w:hint="eastAsia" w:ascii="宋体" w:hAnsi="宋体" w:eastAsia="宋体" w:cs="Times New Roman"/>
          <w:szCs w:val="21"/>
        </w:rPr>
        <w:t xml:space="preserve">投标方案；按“第二章  </w:t>
      </w:r>
      <w:r>
        <w:rPr>
          <w:rFonts w:hint="eastAsia" w:ascii="宋体" w:hAnsi="宋体" w:eastAsia="宋体" w:cs="Times New Roman"/>
          <w:szCs w:val="21"/>
          <w:lang w:eastAsia="zh-CN"/>
        </w:rPr>
        <w:t>项目需求</w:t>
      </w:r>
      <w:r>
        <w:rPr>
          <w:rFonts w:hint="eastAsia" w:ascii="宋体" w:hAnsi="宋体" w:eastAsia="宋体" w:cs="Times New Roman"/>
          <w:szCs w:val="21"/>
        </w:rPr>
        <w:t>”要求做出明确完整的响应性叙述，并提供相关检测报告。</w:t>
      </w:r>
    </w:p>
    <w:p w14:paraId="3125CBB8">
      <w:pPr>
        <w:spacing w:line="360" w:lineRule="auto"/>
        <w:rPr>
          <w:rFonts w:ascii="Times New Roman" w:hAnsi="Times New Roman" w:eastAsia="宋体" w:cs="Times New Roman"/>
          <w:szCs w:val="21"/>
        </w:rPr>
      </w:pPr>
    </w:p>
    <w:p w14:paraId="159B7188">
      <w:pPr>
        <w:spacing w:line="360" w:lineRule="auto"/>
        <w:rPr>
          <w:rFonts w:ascii="Times New Roman" w:hAnsi="Times New Roman" w:eastAsia="宋体" w:cs="Times New Roman"/>
          <w:szCs w:val="21"/>
        </w:rPr>
      </w:pPr>
    </w:p>
    <w:p w14:paraId="66D6E742">
      <w:pPr>
        <w:spacing w:line="360" w:lineRule="auto"/>
        <w:rPr>
          <w:rFonts w:ascii="Times New Roman" w:hAnsi="Times New Roman" w:eastAsia="宋体" w:cs="Times New Roman"/>
          <w:szCs w:val="21"/>
        </w:rPr>
      </w:pPr>
    </w:p>
    <w:p w14:paraId="26597AB9">
      <w:pPr>
        <w:spacing w:line="360" w:lineRule="auto"/>
        <w:rPr>
          <w:rFonts w:ascii="Times New Roman" w:hAnsi="Times New Roman" w:eastAsia="宋体" w:cs="Times New Roman"/>
          <w:szCs w:val="21"/>
        </w:rPr>
      </w:pPr>
    </w:p>
    <w:p w14:paraId="5C5686CD">
      <w:pPr>
        <w:numPr>
          <w:ilvl w:val="0"/>
          <w:numId w:val="6"/>
        </w:num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售后服务及优惠条件（包括给予采购人的各种优惠条件，提供详细的产品保修期限、保修范围、售后服务方式方法、费用等内容）；</w:t>
      </w:r>
    </w:p>
    <w:p w14:paraId="2F3E9665">
      <w:pPr>
        <w:numPr>
          <w:ilvl w:val="0"/>
          <w:numId w:val="6"/>
        </w:numPr>
        <w:snapToGrid w:val="0"/>
        <w:spacing w:before="50"/>
        <w:jc w:val="left"/>
        <w:rPr>
          <w:rFonts w:ascii="宋体" w:hAnsi="宋体" w:eastAsia="宋体" w:cs="Times New Roman"/>
          <w:szCs w:val="21"/>
        </w:rPr>
      </w:pPr>
      <w:r>
        <w:rPr>
          <w:rFonts w:hint="eastAsia" w:ascii="宋体" w:hAnsi="宋体" w:eastAsia="宋体" w:cs="Times New Roman"/>
          <w:szCs w:val="21"/>
        </w:rPr>
        <w:br w:type="page"/>
      </w:r>
      <w:r>
        <w:rPr>
          <w:rFonts w:hint="eastAsia" w:ascii="宋体" w:hAnsi="宋体" w:eastAsia="宋体" w:cs="Times New Roman"/>
          <w:szCs w:val="21"/>
        </w:rPr>
        <w:t>技术条款偏离表格式：</w:t>
      </w:r>
    </w:p>
    <w:p w14:paraId="61EC70B8">
      <w:pPr>
        <w:snapToGrid w:val="0"/>
        <w:spacing w:before="50" w:after="120" w:afterLines="50" w:line="360" w:lineRule="auto"/>
        <w:jc w:val="center"/>
        <w:rPr>
          <w:rFonts w:ascii="宋体" w:hAnsi="宋体" w:eastAsia="宋体" w:cs="宋体"/>
          <w:b/>
          <w:bCs/>
          <w:szCs w:val="24"/>
        </w:rPr>
      </w:pPr>
      <w:r>
        <w:rPr>
          <w:rFonts w:hint="eastAsia" w:ascii="宋体" w:hAnsi="宋体" w:eastAsia="宋体" w:cs="宋体"/>
          <w:b/>
          <w:bCs/>
          <w:szCs w:val="24"/>
        </w:rPr>
        <w:t>技术条款偏离表</w:t>
      </w:r>
    </w:p>
    <w:p w14:paraId="455C66F1">
      <w:pPr>
        <w:snapToGrid w:val="0"/>
        <w:spacing w:before="50"/>
        <w:jc w:val="left"/>
        <w:rPr>
          <w:rFonts w:ascii="宋体" w:hAnsi="宋体" w:eastAsia="宋体" w:cs="Times New Roman"/>
          <w:szCs w:val="21"/>
          <w:u w:val="single"/>
        </w:rPr>
      </w:pPr>
      <w:r>
        <w:rPr>
          <w:rFonts w:hint="eastAsia" w:ascii="宋体" w:hAnsi="宋体" w:eastAsia="宋体" w:cs="Times New Roman"/>
          <w:szCs w:val="21"/>
        </w:rPr>
        <w:t>项目编号：                   项目名称：                       子包号：</w:t>
      </w:r>
    </w:p>
    <w:tbl>
      <w:tblPr>
        <w:tblStyle w:val="31"/>
        <w:tblW w:w="84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29CA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14:paraId="255BA1B2">
            <w:pPr>
              <w:spacing w:line="360" w:lineRule="auto"/>
              <w:jc w:val="center"/>
              <w:rPr>
                <w:rFonts w:ascii="宋体" w:hAnsi="Times New Roman" w:eastAsia="宋体" w:cs="Times New Roman"/>
                <w:szCs w:val="24"/>
              </w:rPr>
            </w:pPr>
            <w:r>
              <w:rPr>
                <w:rFonts w:hint="eastAsia" w:ascii="宋体" w:hAnsi="宋体" w:eastAsia="宋体" w:cs="宋体"/>
                <w:szCs w:val="24"/>
              </w:rPr>
              <w:t>条款号</w:t>
            </w:r>
          </w:p>
        </w:tc>
        <w:tc>
          <w:tcPr>
            <w:tcW w:w="4647" w:type="dxa"/>
            <w:vAlign w:val="center"/>
          </w:tcPr>
          <w:p w14:paraId="7FE26CD9">
            <w:pPr>
              <w:spacing w:line="360" w:lineRule="auto"/>
              <w:jc w:val="center"/>
              <w:rPr>
                <w:rFonts w:ascii="宋体" w:hAnsi="Times New Roman" w:eastAsia="宋体" w:cs="Times New Roman"/>
                <w:szCs w:val="24"/>
              </w:rPr>
            </w:pPr>
            <w:r>
              <w:rPr>
                <w:rFonts w:hint="eastAsia" w:ascii="宋体" w:hAnsi="宋体" w:eastAsia="宋体" w:cs="宋体"/>
                <w:szCs w:val="24"/>
                <w:lang w:eastAsia="zh-CN"/>
              </w:rPr>
              <w:t>比选文件</w:t>
            </w:r>
            <w:r>
              <w:rPr>
                <w:rFonts w:hint="eastAsia" w:ascii="宋体" w:hAnsi="宋体" w:eastAsia="宋体" w:cs="宋体"/>
                <w:szCs w:val="24"/>
              </w:rPr>
              <w:t>的技术条款</w:t>
            </w:r>
          </w:p>
        </w:tc>
        <w:tc>
          <w:tcPr>
            <w:tcW w:w="1575" w:type="dxa"/>
            <w:vAlign w:val="center"/>
          </w:tcPr>
          <w:p w14:paraId="6B929603">
            <w:pPr>
              <w:spacing w:line="360" w:lineRule="auto"/>
              <w:jc w:val="center"/>
              <w:rPr>
                <w:rFonts w:ascii="宋体" w:hAnsi="Times New Roman" w:eastAsia="宋体" w:cs="Times New Roman"/>
                <w:szCs w:val="24"/>
              </w:rPr>
            </w:pPr>
            <w:r>
              <w:rPr>
                <w:rFonts w:hint="eastAsia" w:ascii="宋体" w:hAnsi="宋体" w:eastAsia="宋体" w:cs="宋体"/>
                <w:szCs w:val="24"/>
              </w:rPr>
              <w:t>投标文件的</w:t>
            </w:r>
          </w:p>
          <w:p w14:paraId="1855BB51">
            <w:pPr>
              <w:spacing w:line="360" w:lineRule="auto"/>
              <w:jc w:val="center"/>
              <w:rPr>
                <w:rFonts w:ascii="宋体" w:hAnsi="Times New Roman" w:eastAsia="宋体" w:cs="Times New Roman"/>
                <w:szCs w:val="24"/>
              </w:rPr>
            </w:pPr>
            <w:r>
              <w:rPr>
                <w:rFonts w:hint="eastAsia" w:ascii="宋体" w:hAnsi="宋体" w:eastAsia="宋体" w:cs="宋体"/>
                <w:szCs w:val="24"/>
              </w:rPr>
              <w:t>响应情况</w:t>
            </w:r>
          </w:p>
        </w:tc>
        <w:tc>
          <w:tcPr>
            <w:tcW w:w="1185" w:type="dxa"/>
            <w:vAlign w:val="center"/>
          </w:tcPr>
          <w:p w14:paraId="482EE9F6">
            <w:pPr>
              <w:spacing w:line="360" w:lineRule="auto"/>
              <w:jc w:val="center"/>
              <w:rPr>
                <w:rFonts w:ascii="宋体" w:hAnsi="Times New Roman" w:eastAsia="宋体" w:cs="Times New Roman"/>
                <w:szCs w:val="24"/>
              </w:rPr>
            </w:pPr>
            <w:r>
              <w:rPr>
                <w:rFonts w:hint="eastAsia" w:ascii="宋体" w:hAnsi="宋体" w:eastAsia="宋体" w:cs="宋体"/>
                <w:szCs w:val="24"/>
              </w:rPr>
              <w:t>说明（偏离</w:t>
            </w:r>
            <w:r>
              <w:rPr>
                <w:rFonts w:ascii="宋体" w:hAnsi="宋体" w:eastAsia="宋体" w:cs="宋体"/>
                <w:szCs w:val="24"/>
              </w:rPr>
              <w:t>/</w:t>
            </w:r>
            <w:r>
              <w:rPr>
                <w:rFonts w:hint="eastAsia" w:ascii="宋体" w:hAnsi="宋体" w:eastAsia="宋体" w:cs="宋体"/>
                <w:szCs w:val="24"/>
              </w:rPr>
              <w:t>响应）</w:t>
            </w:r>
          </w:p>
        </w:tc>
      </w:tr>
      <w:tr w14:paraId="48AC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588D8541">
            <w:pPr>
              <w:spacing w:line="360" w:lineRule="auto"/>
              <w:jc w:val="center"/>
              <w:rPr>
                <w:rFonts w:ascii="Times New Roman" w:hAnsi="Times New Roman" w:eastAsia="宋体" w:cs="Times New Roman"/>
                <w:szCs w:val="24"/>
              </w:rPr>
            </w:pPr>
          </w:p>
        </w:tc>
        <w:tc>
          <w:tcPr>
            <w:tcW w:w="4647" w:type="dxa"/>
            <w:vAlign w:val="center"/>
          </w:tcPr>
          <w:p w14:paraId="4636C449">
            <w:pPr>
              <w:spacing w:line="360" w:lineRule="auto"/>
              <w:rPr>
                <w:rFonts w:ascii="Times New Roman" w:hAnsi="Times New Roman" w:eastAsia="宋体" w:cs="Times New Roman"/>
                <w:b/>
                <w:bCs/>
                <w:szCs w:val="24"/>
              </w:rPr>
            </w:pPr>
          </w:p>
        </w:tc>
        <w:tc>
          <w:tcPr>
            <w:tcW w:w="1575" w:type="dxa"/>
            <w:vAlign w:val="center"/>
          </w:tcPr>
          <w:p w14:paraId="1A205276">
            <w:pPr>
              <w:spacing w:line="360" w:lineRule="auto"/>
              <w:jc w:val="center"/>
              <w:rPr>
                <w:rFonts w:ascii="宋体" w:hAnsi="Times New Roman" w:eastAsia="宋体" w:cs="Times New Roman"/>
                <w:sz w:val="24"/>
                <w:szCs w:val="24"/>
              </w:rPr>
            </w:pPr>
          </w:p>
        </w:tc>
        <w:tc>
          <w:tcPr>
            <w:tcW w:w="1185" w:type="dxa"/>
            <w:vAlign w:val="center"/>
          </w:tcPr>
          <w:p w14:paraId="6CEEC4A9">
            <w:pPr>
              <w:spacing w:line="360" w:lineRule="auto"/>
              <w:jc w:val="center"/>
              <w:rPr>
                <w:rFonts w:ascii="宋体" w:hAnsi="Times New Roman" w:eastAsia="宋体" w:cs="Times New Roman"/>
                <w:sz w:val="24"/>
                <w:szCs w:val="24"/>
              </w:rPr>
            </w:pPr>
          </w:p>
        </w:tc>
      </w:tr>
      <w:tr w14:paraId="698B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782E7562">
            <w:pPr>
              <w:spacing w:line="360" w:lineRule="auto"/>
              <w:jc w:val="center"/>
              <w:rPr>
                <w:rFonts w:ascii="Times New Roman" w:hAnsi="Times New Roman" w:eastAsia="宋体" w:cs="Times New Roman"/>
                <w:szCs w:val="24"/>
              </w:rPr>
            </w:pPr>
          </w:p>
        </w:tc>
        <w:tc>
          <w:tcPr>
            <w:tcW w:w="4647" w:type="dxa"/>
            <w:vAlign w:val="center"/>
          </w:tcPr>
          <w:p w14:paraId="74157654">
            <w:pPr>
              <w:spacing w:line="360" w:lineRule="auto"/>
              <w:rPr>
                <w:rFonts w:ascii="Times New Roman" w:hAnsi="Times New Roman" w:eastAsia="宋体" w:cs="Times New Roman"/>
                <w:b/>
                <w:bCs/>
                <w:szCs w:val="24"/>
              </w:rPr>
            </w:pPr>
          </w:p>
        </w:tc>
        <w:tc>
          <w:tcPr>
            <w:tcW w:w="1575" w:type="dxa"/>
            <w:vAlign w:val="center"/>
          </w:tcPr>
          <w:p w14:paraId="5A17CC47">
            <w:pPr>
              <w:spacing w:line="360" w:lineRule="auto"/>
              <w:jc w:val="center"/>
              <w:rPr>
                <w:rFonts w:ascii="宋体" w:hAnsi="Times New Roman" w:eastAsia="宋体" w:cs="Times New Roman"/>
                <w:sz w:val="24"/>
                <w:szCs w:val="24"/>
              </w:rPr>
            </w:pPr>
          </w:p>
        </w:tc>
        <w:tc>
          <w:tcPr>
            <w:tcW w:w="1185" w:type="dxa"/>
            <w:vAlign w:val="center"/>
          </w:tcPr>
          <w:p w14:paraId="1144ACAC">
            <w:pPr>
              <w:spacing w:line="360" w:lineRule="auto"/>
              <w:jc w:val="center"/>
              <w:rPr>
                <w:rFonts w:ascii="宋体" w:hAnsi="Times New Roman" w:eastAsia="宋体" w:cs="Times New Roman"/>
                <w:sz w:val="24"/>
                <w:szCs w:val="24"/>
              </w:rPr>
            </w:pPr>
          </w:p>
        </w:tc>
      </w:tr>
      <w:tr w14:paraId="53FA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434B2FF8">
            <w:pPr>
              <w:spacing w:line="360" w:lineRule="auto"/>
              <w:jc w:val="center"/>
              <w:rPr>
                <w:rFonts w:ascii="Times New Roman" w:hAnsi="Times New Roman" w:eastAsia="宋体" w:cs="Times New Roman"/>
                <w:szCs w:val="24"/>
              </w:rPr>
            </w:pPr>
          </w:p>
        </w:tc>
        <w:tc>
          <w:tcPr>
            <w:tcW w:w="4647" w:type="dxa"/>
            <w:vAlign w:val="center"/>
          </w:tcPr>
          <w:p w14:paraId="3BE3C5B5">
            <w:pPr>
              <w:spacing w:line="360" w:lineRule="auto"/>
              <w:rPr>
                <w:rFonts w:ascii="Times New Roman" w:hAnsi="Times New Roman" w:eastAsia="宋体" w:cs="Times New Roman"/>
                <w:b/>
                <w:bCs/>
                <w:szCs w:val="24"/>
              </w:rPr>
            </w:pPr>
          </w:p>
        </w:tc>
        <w:tc>
          <w:tcPr>
            <w:tcW w:w="1575" w:type="dxa"/>
            <w:vAlign w:val="center"/>
          </w:tcPr>
          <w:p w14:paraId="39D2A81E">
            <w:pPr>
              <w:spacing w:line="360" w:lineRule="auto"/>
              <w:jc w:val="center"/>
              <w:rPr>
                <w:rFonts w:ascii="宋体" w:hAnsi="Times New Roman" w:eastAsia="宋体" w:cs="Times New Roman"/>
                <w:sz w:val="24"/>
                <w:szCs w:val="24"/>
              </w:rPr>
            </w:pPr>
          </w:p>
        </w:tc>
        <w:tc>
          <w:tcPr>
            <w:tcW w:w="1185" w:type="dxa"/>
            <w:vAlign w:val="center"/>
          </w:tcPr>
          <w:p w14:paraId="043B7A5E">
            <w:pPr>
              <w:spacing w:line="360" w:lineRule="auto"/>
              <w:jc w:val="center"/>
              <w:rPr>
                <w:rFonts w:ascii="宋体" w:hAnsi="Times New Roman" w:eastAsia="宋体" w:cs="Times New Roman"/>
                <w:sz w:val="24"/>
                <w:szCs w:val="24"/>
              </w:rPr>
            </w:pPr>
          </w:p>
        </w:tc>
      </w:tr>
      <w:tr w14:paraId="30A6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74BC8320">
            <w:pPr>
              <w:spacing w:line="360" w:lineRule="auto"/>
              <w:jc w:val="center"/>
              <w:rPr>
                <w:rFonts w:ascii="Times New Roman" w:hAnsi="Times New Roman" w:eastAsia="宋体" w:cs="Times New Roman"/>
                <w:szCs w:val="24"/>
              </w:rPr>
            </w:pPr>
          </w:p>
        </w:tc>
        <w:tc>
          <w:tcPr>
            <w:tcW w:w="4647" w:type="dxa"/>
            <w:vAlign w:val="center"/>
          </w:tcPr>
          <w:p w14:paraId="7C81F61A">
            <w:pPr>
              <w:spacing w:line="360" w:lineRule="auto"/>
              <w:rPr>
                <w:rFonts w:ascii="Times New Roman" w:hAnsi="Times New Roman" w:eastAsia="宋体" w:cs="Times New Roman"/>
                <w:b/>
                <w:bCs/>
                <w:szCs w:val="24"/>
              </w:rPr>
            </w:pPr>
          </w:p>
        </w:tc>
        <w:tc>
          <w:tcPr>
            <w:tcW w:w="1575" w:type="dxa"/>
            <w:vAlign w:val="center"/>
          </w:tcPr>
          <w:p w14:paraId="07842122">
            <w:pPr>
              <w:spacing w:line="360" w:lineRule="auto"/>
              <w:jc w:val="center"/>
              <w:rPr>
                <w:rFonts w:ascii="宋体" w:hAnsi="Times New Roman" w:eastAsia="宋体" w:cs="Times New Roman"/>
                <w:sz w:val="24"/>
                <w:szCs w:val="24"/>
              </w:rPr>
            </w:pPr>
          </w:p>
        </w:tc>
        <w:tc>
          <w:tcPr>
            <w:tcW w:w="1185" w:type="dxa"/>
            <w:vAlign w:val="center"/>
          </w:tcPr>
          <w:p w14:paraId="45E6267E">
            <w:pPr>
              <w:spacing w:line="360" w:lineRule="auto"/>
              <w:jc w:val="center"/>
              <w:rPr>
                <w:rFonts w:ascii="宋体" w:hAnsi="Times New Roman" w:eastAsia="宋体" w:cs="Times New Roman"/>
                <w:sz w:val="24"/>
                <w:szCs w:val="24"/>
              </w:rPr>
            </w:pPr>
          </w:p>
        </w:tc>
      </w:tr>
      <w:tr w14:paraId="4A5D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1FDDEF87">
            <w:pPr>
              <w:spacing w:line="360" w:lineRule="auto"/>
              <w:jc w:val="center"/>
              <w:rPr>
                <w:rFonts w:ascii="Times New Roman" w:hAnsi="Times New Roman" w:eastAsia="宋体" w:cs="Times New Roman"/>
                <w:szCs w:val="24"/>
              </w:rPr>
            </w:pPr>
          </w:p>
        </w:tc>
        <w:tc>
          <w:tcPr>
            <w:tcW w:w="4647" w:type="dxa"/>
            <w:vAlign w:val="center"/>
          </w:tcPr>
          <w:p w14:paraId="4518E951">
            <w:pPr>
              <w:spacing w:line="360" w:lineRule="auto"/>
              <w:rPr>
                <w:rFonts w:ascii="Times New Roman" w:hAnsi="Times New Roman" w:eastAsia="宋体" w:cs="Times New Roman"/>
                <w:szCs w:val="24"/>
              </w:rPr>
            </w:pPr>
          </w:p>
        </w:tc>
        <w:tc>
          <w:tcPr>
            <w:tcW w:w="1575" w:type="dxa"/>
            <w:vAlign w:val="center"/>
          </w:tcPr>
          <w:p w14:paraId="6D87B555">
            <w:pPr>
              <w:spacing w:line="360" w:lineRule="auto"/>
              <w:jc w:val="center"/>
              <w:rPr>
                <w:rFonts w:ascii="宋体" w:hAnsi="Times New Roman" w:eastAsia="宋体" w:cs="Times New Roman"/>
                <w:sz w:val="24"/>
                <w:szCs w:val="24"/>
              </w:rPr>
            </w:pPr>
          </w:p>
        </w:tc>
        <w:tc>
          <w:tcPr>
            <w:tcW w:w="1185" w:type="dxa"/>
            <w:vAlign w:val="center"/>
          </w:tcPr>
          <w:p w14:paraId="7C311675">
            <w:pPr>
              <w:spacing w:line="360" w:lineRule="auto"/>
              <w:jc w:val="center"/>
              <w:rPr>
                <w:rFonts w:ascii="宋体" w:hAnsi="Times New Roman" w:eastAsia="宋体" w:cs="Times New Roman"/>
                <w:sz w:val="24"/>
                <w:szCs w:val="24"/>
              </w:rPr>
            </w:pPr>
          </w:p>
        </w:tc>
      </w:tr>
      <w:tr w14:paraId="0389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0A6F4807">
            <w:pPr>
              <w:spacing w:line="360" w:lineRule="auto"/>
              <w:jc w:val="center"/>
              <w:rPr>
                <w:rFonts w:ascii="Times New Roman" w:hAnsi="Times New Roman" w:eastAsia="宋体" w:cs="Times New Roman"/>
                <w:szCs w:val="24"/>
              </w:rPr>
            </w:pPr>
          </w:p>
        </w:tc>
        <w:tc>
          <w:tcPr>
            <w:tcW w:w="4647" w:type="dxa"/>
            <w:vAlign w:val="center"/>
          </w:tcPr>
          <w:p w14:paraId="079265AA">
            <w:pPr>
              <w:spacing w:line="360" w:lineRule="auto"/>
              <w:rPr>
                <w:rFonts w:ascii="Times New Roman" w:hAnsi="Times New Roman" w:eastAsia="宋体" w:cs="Times New Roman"/>
                <w:szCs w:val="24"/>
              </w:rPr>
            </w:pPr>
          </w:p>
        </w:tc>
        <w:tc>
          <w:tcPr>
            <w:tcW w:w="1575" w:type="dxa"/>
            <w:vAlign w:val="center"/>
          </w:tcPr>
          <w:p w14:paraId="0B3EC1F0">
            <w:pPr>
              <w:spacing w:line="360" w:lineRule="auto"/>
              <w:jc w:val="center"/>
              <w:rPr>
                <w:rFonts w:ascii="宋体" w:hAnsi="Times New Roman" w:eastAsia="宋体" w:cs="Times New Roman"/>
                <w:sz w:val="24"/>
                <w:szCs w:val="24"/>
              </w:rPr>
            </w:pPr>
          </w:p>
        </w:tc>
        <w:tc>
          <w:tcPr>
            <w:tcW w:w="1185" w:type="dxa"/>
            <w:vAlign w:val="center"/>
          </w:tcPr>
          <w:p w14:paraId="21038033">
            <w:pPr>
              <w:spacing w:line="360" w:lineRule="auto"/>
              <w:jc w:val="center"/>
              <w:rPr>
                <w:rFonts w:ascii="宋体" w:hAnsi="Times New Roman" w:eastAsia="宋体" w:cs="Times New Roman"/>
                <w:sz w:val="24"/>
                <w:szCs w:val="24"/>
              </w:rPr>
            </w:pPr>
          </w:p>
        </w:tc>
      </w:tr>
      <w:tr w14:paraId="1BE7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795AD909">
            <w:pPr>
              <w:spacing w:line="360" w:lineRule="auto"/>
              <w:jc w:val="center"/>
              <w:rPr>
                <w:rFonts w:ascii="Times New Roman" w:hAnsi="Times New Roman" w:eastAsia="宋体" w:cs="Times New Roman"/>
                <w:szCs w:val="24"/>
              </w:rPr>
            </w:pPr>
          </w:p>
        </w:tc>
        <w:tc>
          <w:tcPr>
            <w:tcW w:w="4647" w:type="dxa"/>
            <w:vAlign w:val="center"/>
          </w:tcPr>
          <w:p w14:paraId="1368D94F">
            <w:pPr>
              <w:spacing w:line="360" w:lineRule="auto"/>
              <w:rPr>
                <w:rFonts w:ascii="Times New Roman" w:hAnsi="Times New Roman" w:eastAsia="宋体" w:cs="Times New Roman"/>
                <w:szCs w:val="24"/>
              </w:rPr>
            </w:pPr>
          </w:p>
        </w:tc>
        <w:tc>
          <w:tcPr>
            <w:tcW w:w="1575" w:type="dxa"/>
            <w:vAlign w:val="center"/>
          </w:tcPr>
          <w:p w14:paraId="0B868059">
            <w:pPr>
              <w:spacing w:line="360" w:lineRule="auto"/>
              <w:jc w:val="center"/>
              <w:rPr>
                <w:rFonts w:ascii="宋体" w:hAnsi="Times New Roman" w:eastAsia="宋体" w:cs="Times New Roman"/>
                <w:sz w:val="24"/>
                <w:szCs w:val="24"/>
              </w:rPr>
            </w:pPr>
          </w:p>
        </w:tc>
        <w:tc>
          <w:tcPr>
            <w:tcW w:w="1185" w:type="dxa"/>
            <w:vAlign w:val="center"/>
          </w:tcPr>
          <w:p w14:paraId="0763422F">
            <w:pPr>
              <w:spacing w:line="360" w:lineRule="auto"/>
              <w:jc w:val="center"/>
              <w:rPr>
                <w:rFonts w:ascii="宋体" w:hAnsi="Times New Roman" w:eastAsia="宋体" w:cs="Times New Roman"/>
                <w:sz w:val="24"/>
                <w:szCs w:val="24"/>
              </w:rPr>
            </w:pPr>
          </w:p>
        </w:tc>
      </w:tr>
      <w:tr w14:paraId="0AA2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4F5DCBB8">
            <w:pPr>
              <w:spacing w:line="360" w:lineRule="auto"/>
              <w:jc w:val="center"/>
              <w:rPr>
                <w:rFonts w:ascii="Times New Roman" w:hAnsi="Times New Roman" w:eastAsia="宋体" w:cs="Times New Roman"/>
                <w:szCs w:val="24"/>
              </w:rPr>
            </w:pPr>
          </w:p>
        </w:tc>
        <w:tc>
          <w:tcPr>
            <w:tcW w:w="4647" w:type="dxa"/>
            <w:vAlign w:val="center"/>
          </w:tcPr>
          <w:p w14:paraId="04EE0200">
            <w:pPr>
              <w:spacing w:line="360" w:lineRule="auto"/>
              <w:rPr>
                <w:rFonts w:ascii="Times New Roman" w:hAnsi="Times New Roman" w:eastAsia="宋体" w:cs="Times New Roman"/>
                <w:szCs w:val="24"/>
              </w:rPr>
            </w:pPr>
          </w:p>
        </w:tc>
        <w:tc>
          <w:tcPr>
            <w:tcW w:w="1575" w:type="dxa"/>
            <w:vAlign w:val="center"/>
          </w:tcPr>
          <w:p w14:paraId="44C57353">
            <w:pPr>
              <w:spacing w:line="360" w:lineRule="auto"/>
              <w:jc w:val="center"/>
              <w:rPr>
                <w:rFonts w:ascii="宋体" w:hAnsi="Times New Roman" w:eastAsia="宋体" w:cs="Times New Roman"/>
                <w:sz w:val="24"/>
                <w:szCs w:val="24"/>
              </w:rPr>
            </w:pPr>
          </w:p>
        </w:tc>
        <w:tc>
          <w:tcPr>
            <w:tcW w:w="1185" w:type="dxa"/>
            <w:vAlign w:val="center"/>
          </w:tcPr>
          <w:p w14:paraId="75AC156A">
            <w:pPr>
              <w:spacing w:line="360" w:lineRule="auto"/>
              <w:jc w:val="center"/>
              <w:rPr>
                <w:rFonts w:ascii="宋体" w:hAnsi="Times New Roman" w:eastAsia="宋体" w:cs="Times New Roman"/>
                <w:sz w:val="24"/>
                <w:szCs w:val="24"/>
              </w:rPr>
            </w:pPr>
          </w:p>
        </w:tc>
      </w:tr>
      <w:tr w14:paraId="563A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1FD94635">
            <w:pPr>
              <w:spacing w:line="360" w:lineRule="auto"/>
              <w:jc w:val="center"/>
              <w:rPr>
                <w:rFonts w:ascii="Times New Roman" w:hAnsi="Times New Roman" w:eastAsia="宋体" w:cs="Times New Roman"/>
                <w:szCs w:val="24"/>
              </w:rPr>
            </w:pPr>
          </w:p>
        </w:tc>
        <w:tc>
          <w:tcPr>
            <w:tcW w:w="4647" w:type="dxa"/>
            <w:vAlign w:val="center"/>
          </w:tcPr>
          <w:p w14:paraId="6B227017">
            <w:pPr>
              <w:spacing w:line="360" w:lineRule="auto"/>
              <w:rPr>
                <w:rFonts w:ascii="Times New Roman" w:hAnsi="Times New Roman" w:eastAsia="宋体" w:cs="Times New Roman"/>
                <w:szCs w:val="24"/>
              </w:rPr>
            </w:pPr>
          </w:p>
        </w:tc>
        <w:tc>
          <w:tcPr>
            <w:tcW w:w="1575" w:type="dxa"/>
            <w:vAlign w:val="center"/>
          </w:tcPr>
          <w:p w14:paraId="69EE9344">
            <w:pPr>
              <w:spacing w:line="360" w:lineRule="auto"/>
              <w:jc w:val="center"/>
              <w:rPr>
                <w:rFonts w:ascii="宋体" w:hAnsi="Times New Roman" w:eastAsia="宋体" w:cs="Times New Roman"/>
                <w:sz w:val="24"/>
                <w:szCs w:val="24"/>
              </w:rPr>
            </w:pPr>
          </w:p>
        </w:tc>
        <w:tc>
          <w:tcPr>
            <w:tcW w:w="1185" w:type="dxa"/>
            <w:vAlign w:val="center"/>
          </w:tcPr>
          <w:p w14:paraId="39B56619">
            <w:pPr>
              <w:spacing w:line="360" w:lineRule="auto"/>
              <w:jc w:val="center"/>
              <w:rPr>
                <w:rFonts w:ascii="宋体" w:hAnsi="Times New Roman" w:eastAsia="宋体" w:cs="Times New Roman"/>
                <w:sz w:val="24"/>
                <w:szCs w:val="24"/>
              </w:rPr>
            </w:pPr>
          </w:p>
        </w:tc>
      </w:tr>
      <w:tr w14:paraId="6B3C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29C4A991">
            <w:pPr>
              <w:spacing w:line="360" w:lineRule="auto"/>
              <w:jc w:val="center"/>
              <w:rPr>
                <w:rFonts w:ascii="Times New Roman" w:hAnsi="Times New Roman" w:eastAsia="宋体" w:cs="Times New Roman"/>
                <w:szCs w:val="24"/>
              </w:rPr>
            </w:pPr>
          </w:p>
        </w:tc>
        <w:tc>
          <w:tcPr>
            <w:tcW w:w="4647" w:type="dxa"/>
            <w:vAlign w:val="center"/>
          </w:tcPr>
          <w:p w14:paraId="48950897">
            <w:pPr>
              <w:spacing w:line="360" w:lineRule="auto"/>
              <w:rPr>
                <w:rFonts w:ascii="Times New Roman" w:hAnsi="Times New Roman" w:eastAsia="宋体" w:cs="Times New Roman"/>
                <w:szCs w:val="24"/>
              </w:rPr>
            </w:pPr>
          </w:p>
        </w:tc>
        <w:tc>
          <w:tcPr>
            <w:tcW w:w="1575" w:type="dxa"/>
            <w:vAlign w:val="center"/>
          </w:tcPr>
          <w:p w14:paraId="3103DF1B">
            <w:pPr>
              <w:spacing w:line="360" w:lineRule="auto"/>
              <w:jc w:val="center"/>
              <w:rPr>
                <w:rFonts w:ascii="宋体" w:hAnsi="Times New Roman" w:eastAsia="宋体" w:cs="Times New Roman"/>
                <w:sz w:val="24"/>
                <w:szCs w:val="24"/>
              </w:rPr>
            </w:pPr>
          </w:p>
        </w:tc>
        <w:tc>
          <w:tcPr>
            <w:tcW w:w="1185" w:type="dxa"/>
            <w:vAlign w:val="center"/>
          </w:tcPr>
          <w:p w14:paraId="247A001E">
            <w:pPr>
              <w:spacing w:line="360" w:lineRule="auto"/>
              <w:jc w:val="center"/>
              <w:rPr>
                <w:rFonts w:ascii="宋体" w:hAnsi="Times New Roman" w:eastAsia="宋体" w:cs="Times New Roman"/>
                <w:sz w:val="24"/>
                <w:szCs w:val="24"/>
              </w:rPr>
            </w:pPr>
          </w:p>
        </w:tc>
      </w:tr>
    </w:tbl>
    <w:p w14:paraId="1FB1D9E7">
      <w:pPr>
        <w:snapToGrid w:val="0"/>
        <w:spacing w:before="50"/>
        <w:jc w:val="left"/>
        <w:rPr>
          <w:rFonts w:ascii="宋体" w:hAnsi="宋体" w:eastAsia="宋体" w:cs="Times New Roman"/>
          <w:szCs w:val="21"/>
        </w:rPr>
      </w:pPr>
    </w:p>
    <w:p w14:paraId="5064285E">
      <w:pPr>
        <w:widowControl/>
        <w:spacing w:line="400" w:lineRule="exact"/>
        <w:jc w:val="left"/>
        <w:rPr>
          <w:rFonts w:ascii="Times New Roman" w:hAnsi="Times New Roman" w:eastAsia="宋体" w:cs="Arial"/>
          <w:b/>
          <w:kern w:val="0"/>
          <w:szCs w:val="21"/>
        </w:rPr>
      </w:pPr>
      <w:r>
        <w:rPr>
          <w:rFonts w:hint="eastAsia" w:ascii="Times New Roman" w:hAnsi="Times New Roman" w:eastAsia="宋体" w:cs="Arial"/>
          <w:b/>
          <w:kern w:val="0"/>
          <w:szCs w:val="21"/>
        </w:rPr>
        <w:t>备</w:t>
      </w:r>
      <w:r>
        <w:rPr>
          <w:rFonts w:ascii="Times New Roman" w:hAnsi="Times New Roman" w:eastAsia="宋体" w:cs="Arial"/>
          <w:b/>
          <w:kern w:val="0"/>
          <w:szCs w:val="21"/>
        </w:rPr>
        <w:t>注：</w:t>
      </w:r>
    </w:p>
    <w:p w14:paraId="04A18C88">
      <w:pPr>
        <w:widowControl/>
        <w:spacing w:line="400" w:lineRule="exact"/>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1、供应商对</w:t>
      </w:r>
      <w:bookmarkStart w:id="34" w:name="OLE_LINK39"/>
      <w:r>
        <w:rPr>
          <w:rFonts w:hint="eastAsia" w:ascii="Times New Roman" w:hAnsi="Times New Roman" w:eastAsia="宋体" w:cs="Times New Roman"/>
          <w:kern w:val="0"/>
          <w:szCs w:val="21"/>
          <w:lang w:eastAsia="zh-CN"/>
        </w:rPr>
        <w:t>比选文件</w:t>
      </w:r>
      <w:r>
        <w:rPr>
          <w:rFonts w:hint="eastAsia" w:ascii="Times New Roman" w:hAnsi="Times New Roman" w:eastAsia="宋体" w:cs="Times New Roman"/>
          <w:kern w:val="0"/>
          <w:szCs w:val="21"/>
        </w:rPr>
        <w:t>“</w:t>
      </w:r>
      <w:bookmarkStart w:id="35" w:name="OLE_LINK38"/>
      <w:r>
        <w:rPr>
          <w:rFonts w:hint="eastAsia" w:ascii="Times New Roman" w:hAnsi="Times New Roman" w:eastAsia="宋体" w:cs="Times New Roman"/>
          <w:kern w:val="0"/>
          <w:szCs w:val="21"/>
        </w:rPr>
        <w:t xml:space="preserve">第二章  </w:t>
      </w:r>
      <w:bookmarkEnd w:id="35"/>
      <w:r>
        <w:rPr>
          <w:rFonts w:hint="eastAsia" w:ascii="Times New Roman" w:hAnsi="Times New Roman" w:eastAsia="宋体" w:cs="Times New Roman"/>
          <w:kern w:val="0"/>
          <w:szCs w:val="21"/>
          <w:lang w:eastAsia="zh-CN"/>
        </w:rPr>
        <w:t>项目需求</w:t>
      </w:r>
      <w:r>
        <w:rPr>
          <w:rFonts w:hint="eastAsia" w:ascii="Times New Roman" w:hAnsi="Times New Roman" w:eastAsia="宋体" w:cs="Times New Roman"/>
          <w:kern w:val="0"/>
          <w:szCs w:val="21"/>
        </w:rPr>
        <w:t>”</w:t>
      </w:r>
      <w:bookmarkEnd w:id="34"/>
      <w:r>
        <w:rPr>
          <w:rFonts w:ascii="Times New Roman" w:hAnsi="Times New Roman" w:eastAsia="宋体" w:cs="Times New Roman"/>
          <w:kern w:val="0"/>
          <w:szCs w:val="21"/>
        </w:rPr>
        <w:t>中</w:t>
      </w:r>
      <w:r>
        <w:rPr>
          <w:rFonts w:hint="eastAsia" w:ascii="Times New Roman" w:hAnsi="Times New Roman" w:eastAsia="宋体" w:cs="Times New Roman"/>
          <w:kern w:val="0"/>
          <w:szCs w:val="21"/>
        </w:rPr>
        <w:t>各项条款有偏离的，须逐条作出详细说明。</w:t>
      </w:r>
    </w:p>
    <w:p w14:paraId="57D0FBC1">
      <w:pPr>
        <w:widowControl/>
        <w:spacing w:line="400" w:lineRule="exact"/>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hint="eastAsia" w:ascii="Times New Roman" w:hAnsi="Times New Roman" w:eastAsia="宋体" w:cs="Times New Roman"/>
          <w:kern w:val="0"/>
          <w:szCs w:val="21"/>
          <w:lang w:eastAsia="zh-CN"/>
        </w:rPr>
        <w:t>比选文件</w:t>
      </w:r>
      <w:r>
        <w:rPr>
          <w:rFonts w:hint="eastAsia" w:ascii="Times New Roman" w:hAnsi="Times New Roman" w:eastAsia="宋体" w:cs="Times New Roman"/>
          <w:kern w:val="0"/>
          <w:szCs w:val="21"/>
        </w:rPr>
        <w:t xml:space="preserve">“第二章  </w:t>
      </w:r>
      <w:r>
        <w:rPr>
          <w:rFonts w:hint="eastAsia" w:ascii="Times New Roman" w:hAnsi="Times New Roman" w:eastAsia="宋体" w:cs="Times New Roman"/>
          <w:kern w:val="0"/>
          <w:szCs w:val="21"/>
          <w:lang w:eastAsia="zh-CN"/>
        </w:rPr>
        <w:t>项目需求</w:t>
      </w:r>
      <w:r>
        <w:rPr>
          <w:rFonts w:hint="eastAsia" w:ascii="Times New Roman" w:hAnsi="Times New Roman" w:eastAsia="宋体" w:cs="Times New Roman"/>
          <w:kern w:val="0"/>
          <w:szCs w:val="21"/>
        </w:rPr>
        <w:t>” 中要求提供的证明资料复印件加盖公章，需附在本表后，如未按</w:t>
      </w:r>
      <w:r>
        <w:rPr>
          <w:rFonts w:hint="eastAsia" w:ascii="Times New Roman" w:hAnsi="Times New Roman" w:eastAsia="宋体" w:cs="Times New Roman"/>
          <w:kern w:val="0"/>
          <w:szCs w:val="21"/>
          <w:lang w:eastAsia="zh-CN"/>
        </w:rPr>
        <w:t>比选文件</w:t>
      </w:r>
      <w:r>
        <w:rPr>
          <w:rFonts w:hint="eastAsia" w:ascii="Times New Roman" w:hAnsi="Times New Roman" w:eastAsia="宋体" w:cs="Times New Roman"/>
          <w:kern w:val="0"/>
          <w:szCs w:val="21"/>
        </w:rPr>
        <w:t>要求提供，将按相应技术指标条款负偏离处理。</w:t>
      </w:r>
    </w:p>
    <w:p w14:paraId="6EBF9B41">
      <w:pPr>
        <w:widowControl/>
        <w:spacing w:line="400" w:lineRule="exact"/>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3、在采购人与中标人签订合同期间，中标人未在本表中列出偏离情况说明的，即使其在投标文件的其他部分说明与</w:t>
      </w:r>
      <w:r>
        <w:rPr>
          <w:rFonts w:hint="eastAsia" w:ascii="Times New Roman" w:hAnsi="Times New Roman" w:eastAsia="宋体" w:cs="Times New Roman"/>
          <w:kern w:val="0"/>
          <w:szCs w:val="21"/>
          <w:lang w:eastAsia="zh-CN"/>
        </w:rPr>
        <w:t>比选文件</w:t>
      </w:r>
      <w:r>
        <w:rPr>
          <w:rFonts w:hint="eastAsia" w:ascii="Times New Roman" w:hAnsi="Times New Roman" w:eastAsia="宋体" w:cs="Times New Roman"/>
          <w:kern w:val="0"/>
          <w:szCs w:val="21"/>
        </w:rPr>
        <w:t>要求有所不同或回避不答，亦均视为完全符合</w:t>
      </w:r>
      <w:r>
        <w:rPr>
          <w:rFonts w:hint="eastAsia" w:ascii="Times New Roman" w:hAnsi="Times New Roman" w:eastAsia="宋体" w:cs="Times New Roman"/>
          <w:kern w:val="0"/>
          <w:szCs w:val="21"/>
          <w:lang w:eastAsia="zh-CN"/>
        </w:rPr>
        <w:t>比选文件</w:t>
      </w:r>
      <w:r>
        <w:rPr>
          <w:rFonts w:hint="eastAsia" w:ascii="Times New Roman" w:hAnsi="Times New Roman" w:eastAsia="宋体" w:cs="Times New Roman"/>
          <w:kern w:val="0"/>
          <w:szCs w:val="21"/>
        </w:rPr>
        <w:t>中所要求的最佳值并写入合同。若中标人在定标后及合同签订前，以上述事项为借口而不履行合同签订手续及执行合同，则视作放弃中标资格，</w:t>
      </w:r>
    </w:p>
    <w:p w14:paraId="386F9D47">
      <w:pPr>
        <w:snapToGrid w:val="0"/>
        <w:spacing w:before="50"/>
        <w:jc w:val="left"/>
        <w:rPr>
          <w:rFonts w:ascii="宋体" w:hAnsi="宋体" w:eastAsia="宋体" w:cs="Times New Roman"/>
          <w:szCs w:val="21"/>
        </w:rPr>
      </w:pPr>
      <w:r>
        <w:rPr>
          <w:rFonts w:hint="eastAsia" w:ascii="宋体" w:hAnsi="宋体" w:eastAsia="宋体" w:cs="Times New Roman"/>
          <w:szCs w:val="21"/>
        </w:rPr>
        <w:t>供应商（公章）：</w:t>
      </w:r>
    </w:p>
    <w:p w14:paraId="73C69A3F">
      <w:pPr>
        <w:snapToGrid w:val="0"/>
        <w:spacing w:before="50"/>
        <w:jc w:val="left"/>
        <w:rPr>
          <w:rFonts w:ascii="宋体" w:hAnsi="宋体" w:eastAsia="宋体" w:cs="Times New Roman"/>
          <w:szCs w:val="21"/>
        </w:rPr>
      </w:pPr>
      <w:r>
        <w:rPr>
          <w:rFonts w:hint="eastAsia" w:ascii="宋体" w:hAnsi="宋体" w:eastAsia="宋体" w:cs="Times New Roman"/>
          <w:szCs w:val="21"/>
        </w:rPr>
        <w:t>法定代表或授权代表（签字）：</w:t>
      </w:r>
    </w:p>
    <w:p w14:paraId="159F30F5">
      <w:pPr>
        <w:snapToGrid w:val="0"/>
        <w:spacing w:before="50"/>
        <w:jc w:val="left"/>
        <w:rPr>
          <w:rFonts w:ascii="宋体" w:hAnsi="宋体" w:eastAsia="宋体" w:cs="Times New Roman"/>
          <w:szCs w:val="21"/>
        </w:rPr>
      </w:pPr>
      <w:r>
        <w:rPr>
          <w:rFonts w:hint="eastAsia" w:ascii="宋体" w:hAnsi="宋体" w:eastAsia="宋体" w:cs="Times New Roman"/>
          <w:szCs w:val="21"/>
        </w:rPr>
        <w:t xml:space="preserve">                                                              年    月    日</w:t>
      </w:r>
    </w:p>
    <w:p w14:paraId="08B95E9B">
      <w:pPr>
        <w:numPr>
          <w:ilvl w:val="0"/>
          <w:numId w:val="6"/>
        </w:numPr>
        <w:snapToGrid w:val="0"/>
        <w:spacing w:before="50"/>
        <w:jc w:val="left"/>
        <w:rPr>
          <w:rFonts w:ascii="宋体" w:hAnsi="宋体" w:eastAsia="宋体" w:cs="Times New Roman"/>
          <w:szCs w:val="21"/>
        </w:rPr>
      </w:pPr>
      <w:r>
        <w:rPr>
          <w:rFonts w:hint="eastAsia" w:ascii="宋体" w:hAnsi="宋体" w:eastAsia="宋体" w:cs="Times New Roman"/>
          <w:szCs w:val="21"/>
        </w:rPr>
        <w:br w:type="page"/>
      </w:r>
      <w:r>
        <w:rPr>
          <w:rFonts w:hint="eastAsia" w:ascii="宋体" w:hAnsi="宋体" w:eastAsia="宋体" w:cs="Times New Roman"/>
          <w:szCs w:val="21"/>
        </w:rPr>
        <w:t>商务条款偏离表格式：</w:t>
      </w:r>
    </w:p>
    <w:p w14:paraId="2007AEC8">
      <w:pPr>
        <w:snapToGrid w:val="0"/>
        <w:spacing w:before="50" w:after="120" w:afterLines="50" w:line="360" w:lineRule="auto"/>
        <w:jc w:val="center"/>
        <w:rPr>
          <w:rFonts w:ascii="宋体" w:hAnsi="宋体" w:eastAsia="宋体" w:cs="宋体"/>
          <w:b/>
          <w:bCs/>
          <w:szCs w:val="24"/>
        </w:rPr>
      </w:pPr>
      <w:r>
        <w:rPr>
          <w:rFonts w:hint="eastAsia" w:ascii="宋体" w:hAnsi="宋体" w:eastAsia="宋体" w:cs="宋体"/>
          <w:b/>
          <w:bCs/>
          <w:szCs w:val="24"/>
        </w:rPr>
        <w:t>商务条款偏离表</w:t>
      </w:r>
    </w:p>
    <w:p w14:paraId="50CF8664">
      <w:pPr>
        <w:snapToGrid w:val="0"/>
        <w:spacing w:before="50"/>
        <w:jc w:val="left"/>
        <w:rPr>
          <w:rFonts w:ascii="宋体" w:hAnsi="宋体" w:eastAsia="宋体" w:cs="Times New Roman"/>
          <w:szCs w:val="21"/>
          <w:u w:val="single"/>
        </w:rPr>
      </w:pPr>
      <w:r>
        <w:rPr>
          <w:rFonts w:hint="eastAsia" w:ascii="宋体" w:hAnsi="宋体" w:eastAsia="宋体" w:cs="Times New Roman"/>
          <w:szCs w:val="21"/>
        </w:rPr>
        <w:t>项目编号：                   项目名称：                       子包号：</w:t>
      </w:r>
    </w:p>
    <w:tbl>
      <w:tblPr>
        <w:tblStyle w:val="31"/>
        <w:tblW w:w="84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455D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14:paraId="7D8CA85B">
            <w:pPr>
              <w:spacing w:line="360" w:lineRule="auto"/>
              <w:jc w:val="center"/>
              <w:rPr>
                <w:rFonts w:ascii="宋体" w:hAnsi="Times New Roman" w:eastAsia="宋体" w:cs="Times New Roman"/>
                <w:szCs w:val="24"/>
              </w:rPr>
            </w:pPr>
            <w:r>
              <w:rPr>
                <w:rFonts w:hint="eastAsia" w:ascii="宋体" w:hAnsi="宋体" w:eastAsia="宋体" w:cs="宋体"/>
                <w:szCs w:val="24"/>
              </w:rPr>
              <w:t>条款号</w:t>
            </w:r>
          </w:p>
        </w:tc>
        <w:tc>
          <w:tcPr>
            <w:tcW w:w="4647" w:type="dxa"/>
            <w:vAlign w:val="center"/>
          </w:tcPr>
          <w:p w14:paraId="4089788F">
            <w:pPr>
              <w:spacing w:line="360" w:lineRule="auto"/>
              <w:jc w:val="center"/>
              <w:rPr>
                <w:rFonts w:ascii="宋体" w:hAnsi="Times New Roman" w:eastAsia="宋体" w:cs="Times New Roman"/>
                <w:szCs w:val="24"/>
              </w:rPr>
            </w:pPr>
            <w:r>
              <w:rPr>
                <w:rFonts w:hint="eastAsia" w:ascii="宋体" w:hAnsi="宋体" w:eastAsia="宋体" w:cs="宋体"/>
                <w:szCs w:val="24"/>
                <w:lang w:eastAsia="zh-CN"/>
              </w:rPr>
              <w:t>比选文件</w:t>
            </w:r>
            <w:r>
              <w:rPr>
                <w:rFonts w:hint="eastAsia" w:ascii="宋体" w:hAnsi="宋体" w:eastAsia="宋体" w:cs="宋体"/>
                <w:szCs w:val="24"/>
              </w:rPr>
              <w:t>的商务条款</w:t>
            </w:r>
          </w:p>
        </w:tc>
        <w:tc>
          <w:tcPr>
            <w:tcW w:w="1575" w:type="dxa"/>
            <w:vAlign w:val="center"/>
          </w:tcPr>
          <w:p w14:paraId="7BA51776">
            <w:pPr>
              <w:spacing w:line="360" w:lineRule="auto"/>
              <w:jc w:val="center"/>
              <w:rPr>
                <w:rFonts w:ascii="宋体" w:hAnsi="Times New Roman" w:eastAsia="宋体" w:cs="Times New Roman"/>
                <w:szCs w:val="24"/>
              </w:rPr>
            </w:pPr>
            <w:r>
              <w:rPr>
                <w:rFonts w:hint="eastAsia" w:ascii="宋体" w:hAnsi="宋体" w:eastAsia="宋体" w:cs="宋体"/>
                <w:szCs w:val="24"/>
              </w:rPr>
              <w:t>投标文件的</w:t>
            </w:r>
          </w:p>
          <w:p w14:paraId="41893B0D">
            <w:pPr>
              <w:spacing w:line="360" w:lineRule="auto"/>
              <w:jc w:val="center"/>
              <w:rPr>
                <w:rFonts w:ascii="宋体" w:hAnsi="Times New Roman" w:eastAsia="宋体" w:cs="Times New Roman"/>
                <w:szCs w:val="24"/>
              </w:rPr>
            </w:pPr>
            <w:r>
              <w:rPr>
                <w:rFonts w:hint="eastAsia" w:ascii="宋体" w:hAnsi="宋体" w:eastAsia="宋体" w:cs="宋体"/>
                <w:szCs w:val="24"/>
              </w:rPr>
              <w:t>响应情况</w:t>
            </w:r>
          </w:p>
        </w:tc>
        <w:tc>
          <w:tcPr>
            <w:tcW w:w="1185" w:type="dxa"/>
            <w:vAlign w:val="center"/>
          </w:tcPr>
          <w:p w14:paraId="6BE5B627">
            <w:pPr>
              <w:spacing w:line="360" w:lineRule="auto"/>
              <w:jc w:val="center"/>
              <w:rPr>
                <w:rFonts w:ascii="宋体" w:hAnsi="Times New Roman" w:eastAsia="宋体" w:cs="Times New Roman"/>
                <w:szCs w:val="24"/>
              </w:rPr>
            </w:pPr>
            <w:r>
              <w:rPr>
                <w:rFonts w:hint="eastAsia" w:ascii="宋体" w:hAnsi="宋体" w:eastAsia="宋体" w:cs="宋体"/>
                <w:szCs w:val="24"/>
              </w:rPr>
              <w:t>说明（偏离</w:t>
            </w:r>
            <w:r>
              <w:rPr>
                <w:rFonts w:ascii="宋体" w:hAnsi="宋体" w:eastAsia="宋体" w:cs="宋体"/>
                <w:szCs w:val="24"/>
              </w:rPr>
              <w:t>/</w:t>
            </w:r>
            <w:r>
              <w:rPr>
                <w:rFonts w:hint="eastAsia" w:ascii="宋体" w:hAnsi="宋体" w:eastAsia="宋体" w:cs="宋体"/>
                <w:szCs w:val="24"/>
              </w:rPr>
              <w:t>响应）</w:t>
            </w:r>
          </w:p>
        </w:tc>
      </w:tr>
      <w:tr w14:paraId="4373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33A3A512">
            <w:pPr>
              <w:spacing w:line="360" w:lineRule="auto"/>
              <w:jc w:val="center"/>
              <w:rPr>
                <w:rFonts w:ascii="Times New Roman" w:hAnsi="Times New Roman" w:eastAsia="宋体" w:cs="Times New Roman"/>
                <w:szCs w:val="24"/>
              </w:rPr>
            </w:pPr>
          </w:p>
        </w:tc>
        <w:tc>
          <w:tcPr>
            <w:tcW w:w="4647" w:type="dxa"/>
            <w:vAlign w:val="center"/>
          </w:tcPr>
          <w:p w14:paraId="2A27E4D3">
            <w:pPr>
              <w:spacing w:line="360" w:lineRule="auto"/>
              <w:rPr>
                <w:rFonts w:ascii="Times New Roman" w:hAnsi="Times New Roman" w:eastAsia="宋体" w:cs="Times New Roman"/>
                <w:b/>
                <w:bCs/>
                <w:szCs w:val="24"/>
              </w:rPr>
            </w:pPr>
          </w:p>
        </w:tc>
        <w:tc>
          <w:tcPr>
            <w:tcW w:w="1575" w:type="dxa"/>
            <w:vAlign w:val="center"/>
          </w:tcPr>
          <w:p w14:paraId="5D7B787D">
            <w:pPr>
              <w:spacing w:line="360" w:lineRule="auto"/>
              <w:jc w:val="center"/>
              <w:rPr>
                <w:rFonts w:ascii="宋体" w:hAnsi="Times New Roman" w:eastAsia="宋体" w:cs="Times New Roman"/>
                <w:sz w:val="24"/>
                <w:szCs w:val="24"/>
              </w:rPr>
            </w:pPr>
          </w:p>
        </w:tc>
        <w:tc>
          <w:tcPr>
            <w:tcW w:w="1185" w:type="dxa"/>
            <w:vAlign w:val="center"/>
          </w:tcPr>
          <w:p w14:paraId="5660EE0A">
            <w:pPr>
              <w:spacing w:line="360" w:lineRule="auto"/>
              <w:jc w:val="center"/>
              <w:rPr>
                <w:rFonts w:ascii="宋体" w:hAnsi="Times New Roman" w:eastAsia="宋体" w:cs="Times New Roman"/>
                <w:sz w:val="24"/>
                <w:szCs w:val="24"/>
              </w:rPr>
            </w:pPr>
          </w:p>
        </w:tc>
      </w:tr>
      <w:tr w14:paraId="1885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29810D99">
            <w:pPr>
              <w:spacing w:line="360" w:lineRule="auto"/>
              <w:jc w:val="center"/>
              <w:rPr>
                <w:rFonts w:ascii="Times New Roman" w:hAnsi="Times New Roman" w:eastAsia="宋体" w:cs="Times New Roman"/>
                <w:szCs w:val="24"/>
              </w:rPr>
            </w:pPr>
          </w:p>
        </w:tc>
        <w:tc>
          <w:tcPr>
            <w:tcW w:w="4647" w:type="dxa"/>
            <w:vAlign w:val="center"/>
          </w:tcPr>
          <w:p w14:paraId="45187F20">
            <w:pPr>
              <w:spacing w:line="360" w:lineRule="auto"/>
              <w:rPr>
                <w:rFonts w:ascii="Times New Roman" w:hAnsi="Times New Roman" w:eastAsia="宋体" w:cs="Times New Roman"/>
                <w:b/>
                <w:bCs/>
                <w:szCs w:val="24"/>
              </w:rPr>
            </w:pPr>
          </w:p>
        </w:tc>
        <w:tc>
          <w:tcPr>
            <w:tcW w:w="1575" w:type="dxa"/>
            <w:vAlign w:val="center"/>
          </w:tcPr>
          <w:p w14:paraId="2BD96579">
            <w:pPr>
              <w:spacing w:line="360" w:lineRule="auto"/>
              <w:jc w:val="center"/>
              <w:rPr>
                <w:rFonts w:ascii="宋体" w:hAnsi="Times New Roman" w:eastAsia="宋体" w:cs="Times New Roman"/>
                <w:sz w:val="24"/>
                <w:szCs w:val="24"/>
              </w:rPr>
            </w:pPr>
          </w:p>
        </w:tc>
        <w:tc>
          <w:tcPr>
            <w:tcW w:w="1185" w:type="dxa"/>
            <w:vAlign w:val="center"/>
          </w:tcPr>
          <w:p w14:paraId="1B399348">
            <w:pPr>
              <w:spacing w:line="360" w:lineRule="auto"/>
              <w:jc w:val="center"/>
              <w:rPr>
                <w:rFonts w:ascii="宋体" w:hAnsi="Times New Roman" w:eastAsia="宋体" w:cs="Times New Roman"/>
                <w:sz w:val="24"/>
                <w:szCs w:val="24"/>
              </w:rPr>
            </w:pPr>
          </w:p>
        </w:tc>
      </w:tr>
      <w:tr w14:paraId="0788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0B2DA078">
            <w:pPr>
              <w:spacing w:line="360" w:lineRule="auto"/>
              <w:jc w:val="center"/>
              <w:rPr>
                <w:rFonts w:ascii="Times New Roman" w:hAnsi="Times New Roman" w:eastAsia="宋体" w:cs="Times New Roman"/>
                <w:szCs w:val="24"/>
              </w:rPr>
            </w:pPr>
          </w:p>
        </w:tc>
        <w:tc>
          <w:tcPr>
            <w:tcW w:w="4647" w:type="dxa"/>
            <w:vAlign w:val="center"/>
          </w:tcPr>
          <w:p w14:paraId="598DE6D3">
            <w:pPr>
              <w:spacing w:line="360" w:lineRule="auto"/>
              <w:rPr>
                <w:rFonts w:ascii="Times New Roman" w:hAnsi="Times New Roman" w:eastAsia="宋体" w:cs="Times New Roman"/>
                <w:b/>
                <w:bCs/>
                <w:szCs w:val="24"/>
              </w:rPr>
            </w:pPr>
          </w:p>
        </w:tc>
        <w:tc>
          <w:tcPr>
            <w:tcW w:w="1575" w:type="dxa"/>
            <w:vAlign w:val="center"/>
          </w:tcPr>
          <w:p w14:paraId="353E726C">
            <w:pPr>
              <w:spacing w:line="360" w:lineRule="auto"/>
              <w:jc w:val="center"/>
              <w:rPr>
                <w:rFonts w:ascii="宋体" w:hAnsi="Times New Roman" w:eastAsia="宋体" w:cs="Times New Roman"/>
                <w:sz w:val="24"/>
                <w:szCs w:val="24"/>
              </w:rPr>
            </w:pPr>
          </w:p>
        </w:tc>
        <w:tc>
          <w:tcPr>
            <w:tcW w:w="1185" w:type="dxa"/>
            <w:vAlign w:val="center"/>
          </w:tcPr>
          <w:p w14:paraId="7915E3C7">
            <w:pPr>
              <w:spacing w:line="360" w:lineRule="auto"/>
              <w:jc w:val="center"/>
              <w:rPr>
                <w:rFonts w:ascii="宋体" w:hAnsi="Times New Roman" w:eastAsia="宋体" w:cs="Times New Roman"/>
                <w:sz w:val="24"/>
                <w:szCs w:val="24"/>
              </w:rPr>
            </w:pPr>
          </w:p>
        </w:tc>
      </w:tr>
      <w:tr w14:paraId="49B7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609754D2">
            <w:pPr>
              <w:spacing w:line="360" w:lineRule="auto"/>
              <w:jc w:val="center"/>
              <w:rPr>
                <w:rFonts w:ascii="Times New Roman" w:hAnsi="Times New Roman" w:eastAsia="宋体" w:cs="Times New Roman"/>
                <w:szCs w:val="24"/>
              </w:rPr>
            </w:pPr>
          </w:p>
        </w:tc>
        <w:tc>
          <w:tcPr>
            <w:tcW w:w="4647" w:type="dxa"/>
            <w:vAlign w:val="center"/>
          </w:tcPr>
          <w:p w14:paraId="7A87FC97">
            <w:pPr>
              <w:spacing w:line="360" w:lineRule="auto"/>
              <w:rPr>
                <w:rFonts w:ascii="Times New Roman" w:hAnsi="Times New Roman" w:eastAsia="宋体" w:cs="Times New Roman"/>
                <w:b/>
                <w:bCs/>
                <w:szCs w:val="24"/>
              </w:rPr>
            </w:pPr>
          </w:p>
        </w:tc>
        <w:tc>
          <w:tcPr>
            <w:tcW w:w="1575" w:type="dxa"/>
            <w:vAlign w:val="center"/>
          </w:tcPr>
          <w:p w14:paraId="6EB8ED9D">
            <w:pPr>
              <w:spacing w:line="360" w:lineRule="auto"/>
              <w:jc w:val="center"/>
              <w:rPr>
                <w:rFonts w:ascii="宋体" w:hAnsi="Times New Roman" w:eastAsia="宋体" w:cs="Times New Roman"/>
                <w:sz w:val="24"/>
                <w:szCs w:val="24"/>
              </w:rPr>
            </w:pPr>
          </w:p>
        </w:tc>
        <w:tc>
          <w:tcPr>
            <w:tcW w:w="1185" w:type="dxa"/>
            <w:vAlign w:val="center"/>
          </w:tcPr>
          <w:p w14:paraId="0A735852">
            <w:pPr>
              <w:spacing w:line="360" w:lineRule="auto"/>
              <w:jc w:val="center"/>
              <w:rPr>
                <w:rFonts w:ascii="宋体" w:hAnsi="Times New Roman" w:eastAsia="宋体" w:cs="Times New Roman"/>
                <w:sz w:val="24"/>
                <w:szCs w:val="24"/>
              </w:rPr>
            </w:pPr>
          </w:p>
        </w:tc>
      </w:tr>
      <w:tr w14:paraId="2DDB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5CF9C953">
            <w:pPr>
              <w:spacing w:line="360" w:lineRule="auto"/>
              <w:jc w:val="center"/>
              <w:rPr>
                <w:rFonts w:ascii="Times New Roman" w:hAnsi="Times New Roman" w:eastAsia="宋体" w:cs="Times New Roman"/>
                <w:szCs w:val="24"/>
              </w:rPr>
            </w:pPr>
          </w:p>
        </w:tc>
        <w:tc>
          <w:tcPr>
            <w:tcW w:w="4647" w:type="dxa"/>
            <w:vAlign w:val="center"/>
          </w:tcPr>
          <w:p w14:paraId="3727C0C2">
            <w:pPr>
              <w:spacing w:line="360" w:lineRule="auto"/>
              <w:rPr>
                <w:rFonts w:ascii="Times New Roman" w:hAnsi="Times New Roman" w:eastAsia="宋体" w:cs="Times New Roman"/>
                <w:szCs w:val="24"/>
              </w:rPr>
            </w:pPr>
          </w:p>
        </w:tc>
        <w:tc>
          <w:tcPr>
            <w:tcW w:w="1575" w:type="dxa"/>
            <w:vAlign w:val="center"/>
          </w:tcPr>
          <w:p w14:paraId="7305FBF1">
            <w:pPr>
              <w:spacing w:line="360" w:lineRule="auto"/>
              <w:jc w:val="center"/>
              <w:rPr>
                <w:rFonts w:ascii="宋体" w:hAnsi="Times New Roman" w:eastAsia="宋体" w:cs="Times New Roman"/>
                <w:sz w:val="24"/>
                <w:szCs w:val="24"/>
              </w:rPr>
            </w:pPr>
          </w:p>
        </w:tc>
        <w:tc>
          <w:tcPr>
            <w:tcW w:w="1185" w:type="dxa"/>
            <w:vAlign w:val="center"/>
          </w:tcPr>
          <w:p w14:paraId="3BCA4DBB">
            <w:pPr>
              <w:spacing w:line="360" w:lineRule="auto"/>
              <w:jc w:val="center"/>
              <w:rPr>
                <w:rFonts w:ascii="宋体" w:hAnsi="Times New Roman" w:eastAsia="宋体" w:cs="Times New Roman"/>
                <w:sz w:val="24"/>
                <w:szCs w:val="24"/>
              </w:rPr>
            </w:pPr>
          </w:p>
        </w:tc>
      </w:tr>
      <w:tr w14:paraId="0CF5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64A39777">
            <w:pPr>
              <w:spacing w:line="360" w:lineRule="auto"/>
              <w:jc w:val="center"/>
              <w:rPr>
                <w:rFonts w:ascii="Times New Roman" w:hAnsi="Times New Roman" w:eastAsia="宋体" w:cs="Times New Roman"/>
                <w:szCs w:val="24"/>
              </w:rPr>
            </w:pPr>
          </w:p>
        </w:tc>
        <w:tc>
          <w:tcPr>
            <w:tcW w:w="4647" w:type="dxa"/>
            <w:vAlign w:val="center"/>
          </w:tcPr>
          <w:p w14:paraId="5C981F0B">
            <w:pPr>
              <w:spacing w:line="360" w:lineRule="auto"/>
              <w:rPr>
                <w:rFonts w:ascii="Times New Roman" w:hAnsi="Times New Roman" w:eastAsia="宋体" w:cs="Times New Roman"/>
                <w:szCs w:val="24"/>
              </w:rPr>
            </w:pPr>
          </w:p>
        </w:tc>
        <w:tc>
          <w:tcPr>
            <w:tcW w:w="1575" w:type="dxa"/>
            <w:vAlign w:val="center"/>
          </w:tcPr>
          <w:p w14:paraId="296555B7">
            <w:pPr>
              <w:spacing w:line="360" w:lineRule="auto"/>
              <w:jc w:val="center"/>
              <w:rPr>
                <w:rFonts w:ascii="宋体" w:hAnsi="Times New Roman" w:eastAsia="宋体" w:cs="Times New Roman"/>
                <w:sz w:val="24"/>
                <w:szCs w:val="24"/>
              </w:rPr>
            </w:pPr>
          </w:p>
        </w:tc>
        <w:tc>
          <w:tcPr>
            <w:tcW w:w="1185" w:type="dxa"/>
            <w:vAlign w:val="center"/>
          </w:tcPr>
          <w:p w14:paraId="71654048">
            <w:pPr>
              <w:spacing w:line="360" w:lineRule="auto"/>
              <w:jc w:val="center"/>
              <w:rPr>
                <w:rFonts w:ascii="宋体" w:hAnsi="Times New Roman" w:eastAsia="宋体" w:cs="Times New Roman"/>
                <w:sz w:val="24"/>
                <w:szCs w:val="24"/>
              </w:rPr>
            </w:pPr>
          </w:p>
        </w:tc>
      </w:tr>
      <w:tr w14:paraId="0C8F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087DCFDF">
            <w:pPr>
              <w:spacing w:line="360" w:lineRule="auto"/>
              <w:jc w:val="center"/>
              <w:rPr>
                <w:rFonts w:ascii="Times New Roman" w:hAnsi="Times New Roman" w:eastAsia="宋体" w:cs="Times New Roman"/>
                <w:szCs w:val="24"/>
              </w:rPr>
            </w:pPr>
          </w:p>
        </w:tc>
        <w:tc>
          <w:tcPr>
            <w:tcW w:w="4647" w:type="dxa"/>
            <w:vAlign w:val="center"/>
          </w:tcPr>
          <w:p w14:paraId="21164CBE">
            <w:pPr>
              <w:spacing w:line="360" w:lineRule="auto"/>
              <w:rPr>
                <w:rFonts w:ascii="Times New Roman" w:hAnsi="Times New Roman" w:eastAsia="宋体" w:cs="Times New Roman"/>
                <w:szCs w:val="24"/>
              </w:rPr>
            </w:pPr>
          </w:p>
        </w:tc>
        <w:tc>
          <w:tcPr>
            <w:tcW w:w="1575" w:type="dxa"/>
            <w:vAlign w:val="center"/>
          </w:tcPr>
          <w:p w14:paraId="51C8A0D7">
            <w:pPr>
              <w:spacing w:line="360" w:lineRule="auto"/>
              <w:jc w:val="center"/>
              <w:rPr>
                <w:rFonts w:ascii="宋体" w:hAnsi="Times New Roman" w:eastAsia="宋体" w:cs="Times New Roman"/>
                <w:sz w:val="24"/>
                <w:szCs w:val="24"/>
              </w:rPr>
            </w:pPr>
          </w:p>
        </w:tc>
        <w:tc>
          <w:tcPr>
            <w:tcW w:w="1185" w:type="dxa"/>
            <w:vAlign w:val="center"/>
          </w:tcPr>
          <w:p w14:paraId="0212865E">
            <w:pPr>
              <w:spacing w:line="360" w:lineRule="auto"/>
              <w:jc w:val="center"/>
              <w:rPr>
                <w:rFonts w:ascii="宋体" w:hAnsi="Times New Roman" w:eastAsia="宋体" w:cs="Times New Roman"/>
                <w:sz w:val="24"/>
                <w:szCs w:val="24"/>
              </w:rPr>
            </w:pPr>
          </w:p>
        </w:tc>
      </w:tr>
      <w:tr w14:paraId="6ED8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1BBE9EF0">
            <w:pPr>
              <w:spacing w:line="360" w:lineRule="auto"/>
              <w:jc w:val="center"/>
              <w:rPr>
                <w:rFonts w:ascii="Times New Roman" w:hAnsi="Times New Roman" w:eastAsia="宋体" w:cs="Times New Roman"/>
                <w:szCs w:val="24"/>
              </w:rPr>
            </w:pPr>
          </w:p>
        </w:tc>
        <w:tc>
          <w:tcPr>
            <w:tcW w:w="4647" w:type="dxa"/>
            <w:vAlign w:val="center"/>
          </w:tcPr>
          <w:p w14:paraId="4C745783">
            <w:pPr>
              <w:spacing w:line="360" w:lineRule="auto"/>
              <w:rPr>
                <w:rFonts w:ascii="Times New Roman" w:hAnsi="Times New Roman" w:eastAsia="宋体" w:cs="Times New Roman"/>
                <w:szCs w:val="24"/>
              </w:rPr>
            </w:pPr>
          </w:p>
        </w:tc>
        <w:tc>
          <w:tcPr>
            <w:tcW w:w="1575" w:type="dxa"/>
            <w:vAlign w:val="center"/>
          </w:tcPr>
          <w:p w14:paraId="7F8CC9B5">
            <w:pPr>
              <w:spacing w:line="360" w:lineRule="auto"/>
              <w:jc w:val="center"/>
              <w:rPr>
                <w:rFonts w:ascii="宋体" w:hAnsi="Times New Roman" w:eastAsia="宋体" w:cs="Times New Roman"/>
                <w:sz w:val="24"/>
                <w:szCs w:val="24"/>
              </w:rPr>
            </w:pPr>
          </w:p>
        </w:tc>
        <w:tc>
          <w:tcPr>
            <w:tcW w:w="1185" w:type="dxa"/>
            <w:vAlign w:val="center"/>
          </w:tcPr>
          <w:p w14:paraId="714A4D6A">
            <w:pPr>
              <w:spacing w:line="360" w:lineRule="auto"/>
              <w:jc w:val="center"/>
              <w:rPr>
                <w:rFonts w:ascii="宋体" w:hAnsi="Times New Roman" w:eastAsia="宋体" w:cs="Times New Roman"/>
                <w:sz w:val="24"/>
                <w:szCs w:val="24"/>
              </w:rPr>
            </w:pPr>
          </w:p>
        </w:tc>
      </w:tr>
      <w:tr w14:paraId="7977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4EFEF539">
            <w:pPr>
              <w:spacing w:line="360" w:lineRule="auto"/>
              <w:jc w:val="center"/>
              <w:rPr>
                <w:rFonts w:ascii="Times New Roman" w:hAnsi="Times New Roman" w:eastAsia="宋体" w:cs="Times New Roman"/>
                <w:szCs w:val="24"/>
              </w:rPr>
            </w:pPr>
          </w:p>
        </w:tc>
        <w:tc>
          <w:tcPr>
            <w:tcW w:w="4647" w:type="dxa"/>
            <w:vAlign w:val="center"/>
          </w:tcPr>
          <w:p w14:paraId="2162B5D2">
            <w:pPr>
              <w:spacing w:line="360" w:lineRule="auto"/>
              <w:rPr>
                <w:rFonts w:ascii="Times New Roman" w:hAnsi="Times New Roman" w:eastAsia="宋体" w:cs="Times New Roman"/>
                <w:szCs w:val="24"/>
              </w:rPr>
            </w:pPr>
          </w:p>
        </w:tc>
        <w:tc>
          <w:tcPr>
            <w:tcW w:w="1575" w:type="dxa"/>
            <w:vAlign w:val="center"/>
          </w:tcPr>
          <w:p w14:paraId="1F2566EE">
            <w:pPr>
              <w:spacing w:line="360" w:lineRule="auto"/>
              <w:jc w:val="center"/>
              <w:rPr>
                <w:rFonts w:ascii="宋体" w:hAnsi="Times New Roman" w:eastAsia="宋体" w:cs="Times New Roman"/>
                <w:sz w:val="24"/>
                <w:szCs w:val="24"/>
              </w:rPr>
            </w:pPr>
          </w:p>
        </w:tc>
        <w:tc>
          <w:tcPr>
            <w:tcW w:w="1185" w:type="dxa"/>
            <w:vAlign w:val="center"/>
          </w:tcPr>
          <w:p w14:paraId="134958F8">
            <w:pPr>
              <w:spacing w:line="360" w:lineRule="auto"/>
              <w:jc w:val="center"/>
              <w:rPr>
                <w:rFonts w:ascii="宋体" w:hAnsi="Times New Roman" w:eastAsia="宋体" w:cs="Times New Roman"/>
                <w:sz w:val="24"/>
                <w:szCs w:val="24"/>
              </w:rPr>
            </w:pPr>
          </w:p>
        </w:tc>
      </w:tr>
      <w:tr w14:paraId="4DD2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3B4B0477">
            <w:pPr>
              <w:spacing w:line="360" w:lineRule="auto"/>
              <w:jc w:val="center"/>
              <w:rPr>
                <w:rFonts w:ascii="Times New Roman" w:hAnsi="Times New Roman" w:eastAsia="宋体" w:cs="Times New Roman"/>
                <w:szCs w:val="24"/>
              </w:rPr>
            </w:pPr>
          </w:p>
        </w:tc>
        <w:tc>
          <w:tcPr>
            <w:tcW w:w="4647" w:type="dxa"/>
            <w:vAlign w:val="center"/>
          </w:tcPr>
          <w:p w14:paraId="2E49B35F">
            <w:pPr>
              <w:spacing w:line="360" w:lineRule="auto"/>
              <w:rPr>
                <w:rFonts w:ascii="Times New Roman" w:hAnsi="Times New Roman" w:eastAsia="宋体" w:cs="Times New Roman"/>
                <w:szCs w:val="24"/>
              </w:rPr>
            </w:pPr>
          </w:p>
        </w:tc>
        <w:tc>
          <w:tcPr>
            <w:tcW w:w="1575" w:type="dxa"/>
            <w:vAlign w:val="center"/>
          </w:tcPr>
          <w:p w14:paraId="20094E07">
            <w:pPr>
              <w:spacing w:line="360" w:lineRule="auto"/>
              <w:jc w:val="center"/>
              <w:rPr>
                <w:rFonts w:ascii="宋体" w:hAnsi="Times New Roman" w:eastAsia="宋体" w:cs="Times New Roman"/>
                <w:sz w:val="24"/>
                <w:szCs w:val="24"/>
              </w:rPr>
            </w:pPr>
          </w:p>
        </w:tc>
        <w:tc>
          <w:tcPr>
            <w:tcW w:w="1185" w:type="dxa"/>
            <w:vAlign w:val="center"/>
          </w:tcPr>
          <w:p w14:paraId="771DA616">
            <w:pPr>
              <w:spacing w:line="360" w:lineRule="auto"/>
              <w:jc w:val="center"/>
              <w:rPr>
                <w:rFonts w:ascii="宋体" w:hAnsi="Times New Roman" w:eastAsia="宋体" w:cs="Times New Roman"/>
                <w:sz w:val="24"/>
                <w:szCs w:val="24"/>
              </w:rPr>
            </w:pPr>
          </w:p>
        </w:tc>
      </w:tr>
      <w:tr w14:paraId="7260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4226749F">
            <w:pPr>
              <w:spacing w:line="360" w:lineRule="auto"/>
              <w:jc w:val="center"/>
              <w:rPr>
                <w:rFonts w:ascii="Times New Roman" w:hAnsi="Times New Roman" w:eastAsia="宋体" w:cs="Times New Roman"/>
                <w:szCs w:val="24"/>
              </w:rPr>
            </w:pPr>
          </w:p>
        </w:tc>
        <w:tc>
          <w:tcPr>
            <w:tcW w:w="4647" w:type="dxa"/>
            <w:vAlign w:val="center"/>
          </w:tcPr>
          <w:p w14:paraId="4497A9C9">
            <w:pPr>
              <w:spacing w:line="360" w:lineRule="auto"/>
              <w:rPr>
                <w:rFonts w:ascii="Times New Roman" w:hAnsi="Times New Roman" w:eastAsia="宋体" w:cs="Times New Roman"/>
                <w:szCs w:val="24"/>
              </w:rPr>
            </w:pPr>
          </w:p>
        </w:tc>
        <w:tc>
          <w:tcPr>
            <w:tcW w:w="1575" w:type="dxa"/>
            <w:vAlign w:val="center"/>
          </w:tcPr>
          <w:p w14:paraId="04668190">
            <w:pPr>
              <w:spacing w:line="360" w:lineRule="auto"/>
              <w:jc w:val="center"/>
              <w:rPr>
                <w:rFonts w:ascii="宋体" w:hAnsi="Times New Roman" w:eastAsia="宋体" w:cs="Times New Roman"/>
                <w:sz w:val="24"/>
                <w:szCs w:val="24"/>
              </w:rPr>
            </w:pPr>
          </w:p>
        </w:tc>
        <w:tc>
          <w:tcPr>
            <w:tcW w:w="1185" w:type="dxa"/>
            <w:vAlign w:val="center"/>
          </w:tcPr>
          <w:p w14:paraId="502FE811">
            <w:pPr>
              <w:spacing w:line="360" w:lineRule="auto"/>
              <w:jc w:val="center"/>
              <w:rPr>
                <w:rFonts w:ascii="宋体" w:hAnsi="Times New Roman" w:eastAsia="宋体" w:cs="Times New Roman"/>
                <w:sz w:val="24"/>
                <w:szCs w:val="24"/>
              </w:rPr>
            </w:pPr>
          </w:p>
        </w:tc>
      </w:tr>
      <w:tr w14:paraId="1EFE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0168EC64">
            <w:pPr>
              <w:spacing w:line="360" w:lineRule="auto"/>
              <w:jc w:val="center"/>
              <w:rPr>
                <w:rFonts w:ascii="Times New Roman" w:hAnsi="Times New Roman" w:eastAsia="宋体" w:cs="Times New Roman"/>
                <w:szCs w:val="24"/>
              </w:rPr>
            </w:pPr>
          </w:p>
        </w:tc>
        <w:tc>
          <w:tcPr>
            <w:tcW w:w="4647" w:type="dxa"/>
            <w:vAlign w:val="center"/>
          </w:tcPr>
          <w:p w14:paraId="74B6AAFE">
            <w:pPr>
              <w:spacing w:line="360" w:lineRule="auto"/>
              <w:rPr>
                <w:rFonts w:ascii="Times New Roman" w:hAnsi="Times New Roman" w:eastAsia="宋体" w:cs="Times New Roman"/>
                <w:szCs w:val="24"/>
              </w:rPr>
            </w:pPr>
          </w:p>
        </w:tc>
        <w:tc>
          <w:tcPr>
            <w:tcW w:w="1575" w:type="dxa"/>
            <w:vAlign w:val="center"/>
          </w:tcPr>
          <w:p w14:paraId="096F598E">
            <w:pPr>
              <w:spacing w:line="360" w:lineRule="auto"/>
              <w:jc w:val="center"/>
              <w:rPr>
                <w:rFonts w:ascii="宋体" w:hAnsi="Times New Roman" w:eastAsia="宋体" w:cs="Times New Roman"/>
                <w:sz w:val="24"/>
                <w:szCs w:val="24"/>
              </w:rPr>
            </w:pPr>
          </w:p>
        </w:tc>
        <w:tc>
          <w:tcPr>
            <w:tcW w:w="1185" w:type="dxa"/>
            <w:vAlign w:val="center"/>
          </w:tcPr>
          <w:p w14:paraId="63D6D95B">
            <w:pPr>
              <w:spacing w:line="360" w:lineRule="auto"/>
              <w:jc w:val="center"/>
              <w:rPr>
                <w:rFonts w:ascii="宋体" w:hAnsi="Times New Roman" w:eastAsia="宋体" w:cs="Times New Roman"/>
                <w:sz w:val="24"/>
                <w:szCs w:val="24"/>
              </w:rPr>
            </w:pPr>
          </w:p>
        </w:tc>
      </w:tr>
      <w:tr w14:paraId="7286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16715FA5">
            <w:pPr>
              <w:spacing w:line="360" w:lineRule="auto"/>
              <w:jc w:val="center"/>
              <w:rPr>
                <w:rFonts w:ascii="Times New Roman" w:hAnsi="Times New Roman" w:eastAsia="宋体" w:cs="Times New Roman"/>
                <w:szCs w:val="24"/>
              </w:rPr>
            </w:pPr>
          </w:p>
        </w:tc>
        <w:tc>
          <w:tcPr>
            <w:tcW w:w="4647" w:type="dxa"/>
            <w:vAlign w:val="center"/>
          </w:tcPr>
          <w:p w14:paraId="057045D2">
            <w:pPr>
              <w:spacing w:line="360" w:lineRule="auto"/>
              <w:rPr>
                <w:rFonts w:ascii="Times New Roman" w:hAnsi="Times New Roman" w:eastAsia="宋体" w:cs="Times New Roman"/>
                <w:szCs w:val="24"/>
              </w:rPr>
            </w:pPr>
          </w:p>
        </w:tc>
        <w:tc>
          <w:tcPr>
            <w:tcW w:w="1575" w:type="dxa"/>
            <w:vAlign w:val="center"/>
          </w:tcPr>
          <w:p w14:paraId="5BBE9FB2">
            <w:pPr>
              <w:spacing w:line="360" w:lineRule="auto"/>
              <w:jc w:val="center"/>
              <w:rPr>
                <w:rFonts w:ascii="宋体" w:hAnsi="Times New Roman" w:eastAsia="宋体" w:cs="Times New Roman"/>
                <w:sz w:val="24"/>
                <w:szCs w:val="24"/>
              </w:rPr>
            </w:pPr>
          </w:p>
        </w:tc>
        <w:tc>
          <w:tcPr>
            <w:tcW w:w="1185" w:type="dxa"/>
            <w:vAlign w:val="center"/>
          </w:tcPr>
          <w:p w14:paraId="7E6ACEF8">
            <w:pPr>
              <w:spacing w:line="360" w:lineRule="auto"/>
              <w:jc w:val="center"/>
              <w:rPr>
                <w:rFonts w:ascii="宋体" w:hAnsi="Times New Roman" w:eastAsia="宋体" w:cs="Times New Roman"/>
                <w:sz w:val="24"/>
                <w:szCs w:val="24"/>
              </w:rPr>
            </w:pPr>
          </w:p>
        </w:tc>
      </w:tr>
      <w:tr w14:paraId="3556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25375430">
            <w:pPr>
              <w:spacing w:line="360" w:lineRule="auto"/>
              <w:jc w:val="center"/>
              <w:rPr>
                <w:rFonts w:ascii="Times New Roman" w:hAnsi="Times New Roman" w:eastAsia="宋体" w:cs="Times New Roman"/>
                <w:szCs w:val="24"/>
              </w:rPr>
            </w:pPr>
          </w:p>
        </w:tc>
        <w:tc>
          <w:tcPr>
            <w:tcW w:w="4647" w:type="dxa"/>
            <w:vAlign w:val="center"/>
          </w:tcPr>
          <w:p w14:paraId="0FDEE95A">
            <w:pPr>
              <w:spacing w:line="360" w:lineRule="auto"/>
              <w:rPr>
                <w:rFonts w:ascii="Times New Roman" w:hAnsi="Times New Roman" w:eastAsia="宋体" w:cs="Times New Roman"/>
                <w:szCs w:val="24"/>
              </w:rPr>
            </w:pPr>
          </w:p>
        </w:tc>
        <w:tc>
          <w:tcPr>
            <w:tcW w:w="1575" w:type="dxa"/>
            <w:vAlign w:val="center"/>
          </w:tcPr>
          <w:p w14:paraId="5B1B7F49">
            <w:pPr>
              <w:spacing w:line="360" w:lineRule="auto"/>
              <w:jc w:val="center"/>
              <w:rPr>
                <w:rFonts w:ascii="宋体" w:hAnsi="Times New Roman" w:eastAsia="宋体" w:cs="Times New Roman"/>
                <w:sz w:val="24"/>
                <w:szCs w:val="24"/>
              </w:rPr>
            </w:pPr>
          </w:p>
        </w:tc>
        <w:tc>
          <w:tcPr>
            <w:tcW w:w="1185" w:type="dxa"/>
            <w:vAlign w:val="center"/>
          </w:tcPr>
          <w:p w14:paraId="3BF34224">
            <w:pPr>
              <w:spacing w:line="360" w:lineRule="auto"/>
              <w:jc w:val="center"/>
              <w:rPr>
                <w:rFonts w:ascii="宋体" w:hAnsi="Times New Roman" w:eastAsia="宋体" w:cs="Times New Roman"/>
                <w:sz w:val="24"/>
                <w:szCs w:val="24"/>
              </w:rPr>
            </w:pPr>
          </w:p>
        </w:tc>
      </w:tr>
    </w:tbl>
    <w:p w14:paraId="5F17D8EB">
      <w:pPr>
        <w:snapToGrid w:val="0"/>
        <w:spacing w:before="50"/>
        <w:jc w:val="left"/>
        <w:rPr>
          <w:rFonts w:ascii="宋体" w:hAnsi="宋体" w:eastAsia="宋体" w:cs="Times New Roman"/>
          <w:szCs w:val="21"/>
        </w:rPr>
      </w:pPr>
    </w:p>
    <w:p w14:paraId="6BF7815D">
      <w:pPr>
        <w:snapToGrid w:val="0"/>
        <w:spacing w:before="50"/>
        <w:jc w:val="left"/>
        <w:rPr>
          <w:rFonts w:ascii="宋体" w:hAnsi="宋体" w:eastAsia="宋体" w:cs="Times New Roman"/>
          <w:szCs w:val="21"/>
        </w:rPr>
      </w:pPr>
      <w:r>
        <w:rPr>
          <w:rFonts w:hint="eastAsia" w:ascii="宋体" w:hAnsi="宋体" w:eastAsia="宋体" w:cs="Times New Roman"/>
          <w:szCs w:val="21"/>
        </w:rPr>
        <w:t>供应商（公章）：</w:t>
      </w:r>
    </w:p>
    <w:p w14:paraId="7C7FDA9A">
      <w:pPr>
        <w:snapToGrid w:val="0"/>
        <w:spacing w:before="50"/>
        <w:jc w:val="left"/>
        <w:rPr>
          <w:rFonts w:ascii="宋体" w:hAnsi="宋体" w:eastAsia="宋体" w:cs="Times New Roman"/>
          <w:szCs w:val="21"/>
        </w:rPr>
      </w:pPr>
      <w:r>
        <w:rPr>
          <w:rFonts w:hint="eastAsia" w:ascii="宋体" w:hAnsi="宋体" w:eastAsia="宋体" w:cs="Times New Roman"/>
          <w:szCs w:val="21"/>
        </w:rPr>
        <w:t>法定代表或授权代表（签字）：</w:t>
      </w:r>
    </w:p>
    <w:p w14:paraId="588D9080">
      <w:pPr>
        <w:snapToGrid w:val="0"/>
        <w:spacing w:before="50"/>
        <w:jc w:val="left"/>
        <w:rPr>
          <w:rFonts w:ascii="宋体" w:hAnsi="宋体" w:eastAsia="宋体" w:cs="Times New Roman"/>
          <w:szCs w:val="21"/>
        </w:rPr>
      </w:pPr>
    </w:p>
    <w:p w14:paraId="552BCF07">
      <w:pPr>
        <w:snapToGrid w:val="0"/>
        <w:spacing w:before="50"/>
        <w:jc w:val="left"/>
        <w:rPr>
          <w:rFonts w:ascii="宋体" w:hAnsi="宋体" w:eastAsia="宋体" w:cs="Times New Roman"/>
          <w:szCs w:val="21"/>
        </w:rPr>
      </w:pPr>
      <w:r>
        <w:rPr>
          <w:rFonts w:hint="eastAsia" w:ascii="宋体" w:hAnsi="宋体" w:eastAsia="宋体" w:cs="Times New Roman"/>
          <w:szCs w:val="21"/>
        </w:rPr>
        <w:t xml:space="preserve">                                                              年    月    日</w:t>
      </w:r>
    </w:p>
    <w:p w14:paraId="0306AA05">
      <w:pPr>
        <w:snapToGrid w:val="0"/>
        <w:spacing w:before="50"/>
        <w:jc w:val="left"/>
        <w:rPr>
          <w:rFonts w:ascii="宋体" w:hAnsi="宋体" w:eastAsia="宋体" w:cs="Times New Roman"/>
          <w:szCs w:val="21"/>
        </w:rPr>
      </w:pPr>
    </w:p>
    <w:p w14:paraId="100CF5D3">
      <w:pPr>
        <w:numPr>
          <w:ilvl w:val="0"/>
          <w:numId w:val="6"/>
        </w:numPr>
        <w:spacing w:line="360" w:lineRule="auto"/>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业绩一览表格式：</w:t>
      </w:r>
    </w:p>
    <w:p w14:paraId="16B0BD19">
      <w:pPr>
        <w:snapToGrid w:val="0"/>
        <w:spacing w:before="50" w:after="120" w:afterLines="50" w:line="360" w:lineRule="auto"/>
        <w:jc w:val="center"/>
        <w:rPr>
          <w:rFonts w:ascii="宋体" w:hAnsi="宋体" w:eastAsia="宋体" w:cs="宋体"/>
          <w:b/>
          <w:bCs/>
          <w:szCs w:val="24"/>
        </w:rPr>
      </w:pPr>
      <w:r>
        <w:rPr>
          <w:rFonts w:hint="eastAsia" w:ascii="宋体" w:hAnsi="宋体" w:eastAsia="宋体" w:cs="宋体"/>
          <w:b/>
          <w:bCs/>
          <w:szCs w:val="24"/>
        </w:rPr>
        <w:t>业绩一览表</w:t>
      </w:r>
    </w:p>
    <w:p w14:paraId="2F84F081">
      <w:pPr>
        <w:spacing w:line="360" w:lineRule="auto"/>
        <w:rPr>
          <w:rFonts w:ascii="宋体" w:hAnsi="宋体" w:eastAsia="宋体" w:cs="Times New Roman"/>
          <w:b/>
          <w:sz w:val="28"/>
          <w:szCs w:val="24"/>
        </w:rPr>
      </w:pPr>
      <w:r>
        <w:rPr>
          <w:rFonts w:hint="eastAsia" w:ascii="宋体" w:hAnsi="宋体" w:eastAsia="宋体" w:cs="Times New Roman"/>
          <w:bCs/>
          <w:sz w:val="24"/>
          <w:szCs w:val="24"/>
        </w:rPr>
        <w:t>项目名称：</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 xml:space="preserve"> 项目编号：</w:t>
      </w:r>
      <w:r>
        <w:rPr>
          <w:rFonts w:hint="eastAsia" w:ascii="宋体" w:hAnsi="宋体" w:eastAsia="宋体" w:cs="Times New Roman"/>
          <w:bCs/>
          <w:sz w:val="24"/>
          <w:szCs w:val="24"/>
          <w:u w:val="single"/>
        </w:rPr>
        <w:t xml:space="preserve">                </w:t>
      </w:r>
    </w:p>
    <w:tbl>
      <w:tblPr>
        <w:tblStyle w:val="31"/>
        <w:tblW w:w="9060"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498"/>
        <w:gridCol w:w="1155"/>
        <w:gridCol w:w="1461"/>
        <w:gridCol w:w="1216"/>
        <w:gridCol w:w="1697"/>
      </w:tblGrid>
      <w:tr w14:paraId="2439C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87" w:type="dxa"/>
            <w:vAlign w:val="center"/>
          </w:tcPr>
          <w:p w14:paraId="62195BFA">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序号</w:t>
            </w:r>
          </w:p>
        </w:tc>
        <w:tc>
          <w:tcPr>
            <w:tcW w:w="1246" w:type="dxa"/>
            <w:vAlign w:val="center"/>
          </w:tcPr>
          <w:p w14:paraId="34B76F7B">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业主单位</w:t>
            </w:r>
          </w:p>
        </w:tc>
        <w:tc>
          <w:tcPr>
            <w:tcW w:w="1498" w:type="dxa"/>
            <w:vAlign w:val="center"/>
          </w:tcPr>
          <w:p w14:paraId="671D6D52">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项目名称</w:t>
            </w:r>
          </w:p>
        </w:tc>
        <w:tc>
          <w:tcPr>
            <w:tcW w:w="1155" w:type="dxa"/>
            <w:vAlign w:val="center"/>
          </w:tcPr>
          <w:p w14:paraId="119A360E">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建设地点</w:t>
            </w:r>
          </w:p>
        </w:tc>
        <w:tc>
          <w:tcPr>
            <w:tcW w:w="1461" w:type="dxa"/>
            <w:vAlign w:val="center"/>
          </w:tcPr>
          <w:p w14:paraId="64877D09">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开/竣工日期</w:t>
            </w:r>
          </w:p>
        </w:tc>
        <w:tc>
          <w:tcPr>
            <w:tcW w:w="1216" w:type="dxa"/>
            <w:vAlign w:val="center"/>
          </w:tcPr>
          <w:p w14:paraId="7E55E0AA">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合同价格（元）</w:t>
            </w:r>
          </w:p>
        </w:tc>
        <w:tc>
          <w:tcPr>
            <w:tcW w:w="1697" w:type="dxa"/>
            <w:vAlign w:val="center"/>
          </w:tcPr>
          <w:p w14:paraId="5D5C4F4B">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业主单位联系人/电话</w:t>
            </w:r>
          </w:p>
        </w:tc>
      </w:tr>
      <w:tr w14:paraId="1C4EE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14:paraId="060DDC7F">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1</w:t>
            </w:r>
          </w:p>
        </w:tc>
        <w:tc>
          <w:tcPr>
            <w:tcW w:w="1246" w:type="dxa"/>
          </w:tcPr>
          <w:p w14:paraId="07538493">
            <w:pPr>
              <w:spacing w:line="400" w:lineRule="exact"/>
              <w:ind w:right="25" w:rightChars="12"/>
              <w:jc w:val="center"/>
              <w:rPr>
                <w:rFonts w:ascii="宋体" w:hAnsi="宋体" w:eastAsia="宋体" w:cs="Times New Roman"/>
                <w:b/>
                <w:szCs w:val="21"/>
              </w:rPr>
            </w:pPr>
          </w:p>
        </w:tc>
        <w:tc>
          <w:tcPr>
            <w:tcW w:w="1498" w:type="dxa"/>
          </w:tcPr>
          <w:p w14:paraId="2CAE6F8C">
            <w:pPr>
              <w:spacing w:line="400" w:lineRule="exact"/>
              <w:ind w:right="25" w:rightChars="12"/>
              <w:jc w:val="center"/>
              <w:rPr>
                <w:rFonts w:ascii="宋体" w:hAnsi="宋体" w:eastAsia="宋体" w:cs="Times New Roman"/>
                <w:b/>
                <w:szCs w:val="21"/>
              </w:rPr>
            </w:pPr>
          </w:p>
        </w:tc>
        <w:tc>
          <w:tcPr>
            <w:tcW w:w="1155" w:type="dxa"/>
          </w:tcPr>
          <w:p w14:paraId="363F8D3C">
            <w:pPr>
              <w:spacing w:line="400" w:lineRule="exact"/>
              <w:ind w:right="25" w:rightChars="12"/>
              <w:jc w:val="center"/>
              <w:rPr>
                <w:rFonts w:ascii="宋体" w:hAnsi="宋体" w:eastAsia="宋体" w:cs="Times New Roman"/>
                <w:b/>
                <w:szCs w:val="21"/>
              </w:rPr>
            </w:pPr>
          </w:p>
        </w:tc>
        <w:tc>
          <w:tcPr>
            <w:tcW w:w="1461" w:type="dxa"/>
          </w:tcPr>
          <w:p w14:paraId="51D11DA7">
            <w:pPr>
              <w:spacing w:line="400" w:lineRule="exact"/>
              <w:ind w:right="25" w:rightChars="12"/>
              <w:jc w:val="center"/>
              <w:rPr>
                <w:rFonts w:ascii="宋体" w:hAnsi="宋体" w:eastAsia="宋体" w:cs="Times New Roman"/>
                <w:b/>
                <w:szCs w:val="21"/>
              </w:rPr>
            </w:pPr>
          </w:p>
        </w:tc>
        <w:tc>
          <w:tcPr>
            <w:tcW w:w="1216" w:type="dxa"/>
          </w:tcPr>
          <w:p w14:paraId="00400F94">
            <w:pPr>
              <w:spacing w:line="400" w:lineRule="exact"/>
              <w:ind w:right="25" w:rightChars="12"/>
              <w:jc w:val="center"/>
              <w:rPr>
                <w:rFonts w:ascii="宋体" w:hAnsi="宋体" w:eastAsia="宋体" w:cs="Times New Roman"/>
                <w:b/>
                <w:szCs w:val="21"/>
              </w:rPr>
            </w:pPr>
          </w:p>
        </w:tc>
        <w:tc>
          <w:tcPr>
            <w:tcW w:w="1697" w:type="dxa"/>
          </w:tcPr>
          <w:p w14:paraId="045BB946">
            <w:pPr>
              <w:spacing w:line="400" w:lineRule="exact"/>
              <w:ind w:right="25" w:rightChars="12"/>
              <w:jc w:val="center"/>
              <w:rPr>
                <w:rFonts w:ascii="宋体" w:hAnsi="宋体" w:eastAsia="宋体" w:cs="Times New Roman"/>
                <w:b/>
                <w:szCs w:val="21"/>
              </w:rPr>
            </w:pPr>
          </w:p>
        </w:tc>
      </w:tr>
      <w:tr w14:paraId="27D0E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14:paraId="23E07D02">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2</w:t>
            </w:r>
          </w:p>
        </w:tc>
        <w:tc>
          <w:tcPr>
            <w:tcW w:w="1246" w:type="dxa"/>
          </w:tcPr>
          <w:p w14:paraId="4F66D690">
            <w:pPr>
              <w:spacing w:line="400" w:lineRule="exact"/>
              <w:ind w:right="25" w:rightChars="12"/>
              <w:jc w:val="center"/>
              <w:rPr>
                <w:rFonts w:ascii="宋体" w:hAnsi="宋体" w:eastAsia="宋体" w:cs="Times New Roman"/>
                <w:b/>
                <w:szCs w:val="21"/>
              </w:rPr>
            </w:pPr>
          </w:p>
        </w:tc>
        <w:tc>
          <w:tcPr>
            <w:tcW w:w="1498" w:type="dxa"/>
          </w:tcPr>
          <w:p w14:paraId="4ED5CEEC">
            <w:pPr>
              <w:spacing w:line="400" w:lineRule="exact"/>
              <w:ind w:right="25" w:rightChars="12"/>
              <w:jc w:val="center"/>
              <w:rPr>
                <w:rFonts w:ascii="宋体" w:hAnsi="宋体" w:eastAsia="宋体" w:cs="Times New Roman"/>
                <w:b/>
                <w:szCs w:val="21"/>
              </w:rPr>
            </w:pPr>
          </w:p>
        </w:tc>
        <w:tc>
          <w:tcPr>
            <w:tcW w:w="1155" w:type="dxa"/>
          </w:tcPr>
          <w:p w14:paraId="2159B837">
            <w:pPr>
              <w:spacing w:line="400" w:lineRule="exact"/>
              <w:ind w:right="25" w:rightChars="12"/>
              <w:jc w:val="center"/>
              <w:rPr>
                <w:rFonts w:ascii="宋体" w:hAnsi="宋体" w:eastAsia="宋体" w:cs="Times New Roman"/>
                <w:b/>
                <w:szCs w:val="21"/>
              </w:rPr>
            </w:pPr>
          </w:p>
        </w:tc>
        <w:tc>
          <w:tcPr>
            <w:tcW w:w="1461" w:type="dxa"/>
          </w:tcPr>
          <w:p w14:paraId="78FFC047">
            <w:pPr>
              <w:spacing w:line="400" w:lineRule="exact"/>
              <w:ind w:right="25" w:rightChars="12"/>
              <w:jc w:val="center"/>
              <w:rPr>
                <w:rFonts w:ascii="宋体" w:hAnsi="宋体" w:eastAsia="宋体" w:cs="Times New Roman"/>
                <w:b/>
                <w:szCs w:val="21"/>
              </w:rPr>
            </w:pPr>
          </w:p>
        </w:tc>
        <w:tc>
          <w:tcPr>
            <w:tcW w:w="1216" w:type="dxa"/>
          </w:tcPr>
          <w:p w14:paraId="616DB8A1">
            <w:pPr>
              <w:spacing w:line="400" w:lineRule="exact"/>
              <w:ind w:right="25" w:rightChars="12"/>
              <w:jc w:val="center"/>
              <w:rPr>
                <w:rFonts w:ascii="宋体" w:hAnsi="宋体" w:eastAsia="宋体" w:cs="Times New Roman"/>
                <w:b/>
                <w:szCs w:val="21"/>
              </w:rPr>
            </w:pPr>
          </w:p>
        </w:tc>
        <w:tc>
          <w:tcPr>
            <w:tcW w:w="1697" w:type="dxa"/>
          </w:tcPr>
          <w:p w14:paraId="04E82DCC">
            <w:pPr>
              <w:spacing w:line="400" w:lineRule="exact"/>
              <w:ind w:right="25" w:rightChars="12"/>
              <w:jc w:val="center"/>
              <w:rPr>
                <w:rFonts w:ascii="宋体" w:hAnsi="宋体" w:eastAsia="宋体" w:cs="Times New Roman"/>
                <w:b/>
                <w:szCs w:val="21"/>
              </w:rPr>
            </w:pPr>
          </w:p>
        </w:tc>
      </w:tr>
      <w:tr w14:paraId="1B964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14:paraId="47197911">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3</w:t>
            </w:r>
          </w:p>
        </w:tc>
        <w:tc>
          <w:tcPr>
            <w:tcW w:w="1246" w:type="dxa"/>
          </w:tcPr>
          <w:p w14:paraId="7202731B">
            <w:pPr>
              <w:spacing w:line="400" w:lineRule="exact"/>
              <w:ind w:right="25" w:rightChars="12"/>
              <w:jc w:val="center"/>
              <w:rPr>
                <w:rFonts w:ascii="宋体" w:hAnsi="宋体" w:eastAsia="宋体" w:cs="Times New Roman"/>
                <w:b/>
                <w:szCs w:val="21"/>
              </w:rPr>
            </w:pPr>
          </w:p>
        </w:tc>
        <w:tc>
          <w:tcPr>
            <w:tcW w:w="1498" w:type="dxa"/>
          </w:tcPr>
          <w:p w14:paraId="545FB8AC">
            <w:pPr>
              <w:spacing w:line="400" w:lineRule="exact"/>
              <w:ind w:right="25" w:rightChars="12"/>
              <w:jc w:val="center"/>
              <w:rPr>
                <w:rFonts w:ascii="宋体" w:hAnsi="宋体" w:eastAsia="宋体" w:cs="Times New Roman"/>
                <w:b/>
                <w:szCs w:val="21"/>
              </w:rPr>
            </w:pPr>
          </w:p>
        </w:tc>
        <w:tc>
          <w:tcPr>
            <w:tcW w:w="1155" w:type="dxa"/>
          </w:tcPr>
          <w:p w14:paraId="65FDC980">
            <w:pPr>
              <w:spacing w:line="400" w:lineRule="exact"/>
              <w:ind w:right="25" w:rightChars="12"/>
              <w:jc w:val="center"/>
              <w:rPr>
                <w:rFonts w:ascii="宋体" w:hAnsi="宋体" w:eastAsia="宋体" w:cs="Times New Roman"/>
                <w:b/>
                <w:szCs w:val="21"/>
              </w:rPr>
            </w:pPr>
          </w:p>
        </w:tc>
        <w:tc>
          <w:tcPr>
            <w:tcW w:w="1461" w:type="dxa"/>
          </w:tcPr>
          <w:p w14:paraId="477EDA1D">
            <w:pPr>
              <w:spacing w:line="400" w:lineRule="exact"/>
              <w:ind w:right="25" w:rightChars="12"/>
              <w:jc w:val="center"/>
              <w:rPr>
                <w:rFonts w:ascii="宋体" w:hAnsi="宋体" w:eastAsia="宋体" w:cs="Times New Roman"/>
                <w:b/>
                <w:szCs w:val="21"/>
              </w:rPr>
            </w:pPr>
          </w:p>
        </w:tc>
        <w:tc>
          <w:tcPr>
            <w:tcW w:w="1216" w:type="dxa"/>
          </w:tcPr>
          <w:p w14:paraId="09DDBC33">
            <w:pPr>
              <w:spacing w:line="400" w:lineRule="exact"/>
              <w:ind w:right="25" w:rightChars="12"/>
              <w:jc w:val="center"/>
              <w:rPr>
                <w:rFonts w:ascii="宋体" w:hAnsi="宋体" w:eastAsia="宋体" w:cs="Times New Roman"/>
                <w:b/>
                <w:szCs w:val="21"/>
              </w:rPr>
            </w:pPr>
          </w:p>
        </w:tc>
        <w:tc>
          <w:tcPr>
            <w:tcW w:w="1697" w:type="dxa"/>
          </w:tcPr>
          <w:p w14:paraId="0A07E0B5">
            <w:pPr>
              <w:spacing w:line="400" w:lineRule="exact"/>
              <w:ind w:right="25" w:rightChars="12"/>
              <w:jc w:val="center"/>
              <w:rPr>
                <w:rFonts w:ascii="宋体" w:hAnsi="宋体" w:eastAsia="宋体" w:cs="Times New Roman"/>
                <w:b/>
                <w:szCs w:val="21"/>
              </w:rPr>
            </w:pPr>
          </w:p>
        </w:tc>
      </w:tr>
      <w:tr w14:paraId="639E5F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14:paraId="5A32B125">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w:t>
            </w:r>
          </w:p>
        </w:tc>
        <w:tc>
          <w:tcPr>
            <w:tcW w:w="1246" w:type="dxa"/>
          </w:tcPr>
          <w:p w14:paraId="3B23FD26">
            <w:pPr>
              <w:spacing w:line="400" w:lineRule="exact"/>
              <w:ind w:right="25" w:rightChars="12"/>
              <w:jc w:val="center"/>
              <w:rPr>
                <w:rFonts w:ascii="宋体" w:hAnsi="宋体" w:eastAsia="宋体" w:cs="Times New Roman"/>
                <w:b/>
                <w:szCs w:val="21"/>
              </w:rPr>
            </w:pPr>
          </w:p>
        </w:tc>
        <w:tc>
          <w:tcPr>
            <w:tcW w:w="1498" w:type="dxa"/>
          </w:tcPr>
          <w:p w14:paraId="45816F75">
            <w:pPr>
              <w:spacing w:line="400" w:lineRule="exact"/>
              <w:ind w:right="25" w:rightChars="12"/>
              <w:jc w:val="center"/>
              <w:rPr>
                <w:rFonts w:ascii="宋体" w:hAnsi="宋体" w:eastAsia="宋体" w:cs="Times New Roman"/>
                <w:b/>
                <w:szCs w:val="21"/>
              </w:rPr>
            </w:pPr>
          </w:p>
        </w:tc>
        <w:tc>
          <w:tcPr>
            <w:tcW w:w="1155" w:type="dxa"/>
          </w:tcPr>
          <w:p w14:paraId="46EA9195">
            <w:pPr>
              <w:spacing w:line="400" w:lineRule="exact"/>
              <w:ind w:right="25" w:rightChars="12"/>
              <w:jc w:val="center"/>
              <w:rPr>
                <w:rFonts w:ascii="宋体" w:hAnsi="宋体" w:eastAsia="宋体" w:cs="Times New Roman"/>
                <w:b/>
                <w:szCs w:val="21"/>
              </w:rPr>
            </w:pPr>
          </w:p>
        </w:tc>
        <w:tc>
          <w:tcPr>
            <w:tcW w:w="1461" w:type="dxa"/>
          </w:tcPr>
          <w:p w14:paraId="1BF04155">
            <w:pPr>
              <w:spacing w:line="400" w:lineRule="exact"/>
              <w:ind w:right="25" w:rightChars="12"/>
              <w:jc w:val="center"/>
              <w:rPr>
                <w:rFonts w:ascii="宋体" w:hAnsi="宋体" w:eastAsia="宋体" w:cs="Times New Roman"/>
                <w:b/>
                <w:szCs w:val="21"/>
              </w:rPr>
            </w:pPr>
          </w:p>
        </w:tc>
        <w:tc>
          <w:tcPr>
            <w:tcW w:w="1216" w:type="dxa"/>
          </w:tcPr>
          <w:p w14:paraId="0678B474">
            <w:pPr>
              <w:spacing w:line="400" w:lineRule="exact"/>
              <w:ind w:right="25" w:rightChars="12"/>
              <w:jc w:val="center"/>
              <w:rPr>
                <w:rFonts w:ascii="宋体" w:hAnsi="宋体" w:eastAsia="宋体" w:cs="Times New Roman"/>
                <w:b/>
                <w:szCs w:val="21"/>
              </w:rPr>
            </w:pPr>
          </w:p>
        </w:tc>
        <w:tc>
          <w:tcPr>
            <w:tcW w:w="1697" w:type="dxa"/>
          </w:tcPr>
          <w:p w14:paraId="68AA8A6D">
            <w:pPr>
              <w:spacing w:line="400" w:lineRule="exact"/>
              <w:ind w:right="25" w:rightChars="12"/>
              <w:jc w:val="center"/>
              <w:rPr>
                <w:rFonts w:ascii="宋体" w:hAnsi="宋体" w:eastAsia="宋体" w:cs="Times New Roman"/>
                <w:b/>
                <w:szCs w:val="21"/>
              </w:rPr>
            </w:pPr>
          </w:p>
        </w:tc>
      </w:tr>
      <w:tr w14:paraId="0A7C0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14:paraId="4CB0E395">
            <w:pPr>
              <w:spacing w:line="400" w:lineRule="exact"/>
              <w:ind w:right="25" w:rightChars="12"/>
              <w:jc w:val="center"/>
              <w:rPr>
                <w:rFonts w:ascii="宋体" w:hAnsi="宋体" w:eastAsia="宋体" w:cs="Times New Roman"/>
                <w:szCs w:val="21"/>
              </w:rPr>
            </w:pPr>
          </w:p>
        </w:tc>
        <w:tc>
          <w:tcPr>
            <w:tcW w:w="1246" w:type="dxa"/>
          </w:tcPr>
          <w:p w14:paraId="06905F1D">
            <w:pPr>
              <w:spacing w:line="400" w:lineRule="exact"/>
              <w:ind w:right="25" w:rightChars="12"/>
              <w:jc w:val="center"/>
              <w:rPr>
                <w:rFonts w:ascii="宋体" w:hAnsi="宋体" w:eastAsia="宋体" w:cs="Times New Roman"/>
                <w:b/>
                <w:szCs w:val="21"/>
              </w:rPr>
            </w:pPr>
          </w:p>
        </w:tc>
        <w:tc>
          <w:tcPr>
            <w:tcW w:w="1498" w:type="dxa"/>
          </w:tcPr>
          <w:p w14:paraId="3F73DCA6">
            <w:pPr>
              <w:spacing w:line="400" w:lineRule="exact"/>
              <w:ind w:right="25" w:rightChars="12"/>
              <w:jc w:val="center"/>
              <w:rPr>
                <w:rFonts w:ascii="宋体" w:hAnsi="宋体" w:eastAsia="宋体" w:cs="Times New Roman"/>
                <w:b/>
                <w:szCs w:val="21"/>
              </w:rPr>
            </w:pPr>
          </w:p>
        </w:tc>
        <w:tc>
          <w:tcPr>
            <w:tcW w:w="1155" w:type="dxa"/>
          </w:tcPr>
          <w:p w14:paraId="7BFBDAF1">
            <w:pPr>
              <w:spacing w:line="400" w:lineRule="exact"/>
              <w:ind w:right="25" w:rightChars="12"/>
              <w:jc w:val="center"/>
              <w:rPr>
                <w:rFonts w:ascii="宋体" w:hAnsi="宋体" w:eastAsia="宋体" w:cs="Times New Roman"/>
                <w:b/>
                <w:szCs w:val="21"/>
              </w:rPr>
            </w:pPr>
          </w:p>
        </w:tc>
        <w:tc>
          <w:tcPr>
            <w:tcW w:w="1461" w:type="dxa"/>
          </w:tcPr>
          <w:p w14:paraId="4B9FDFCA">
            <w:pPr>
              <w:spacing w:line="400" w:lineRule="exact"/>
              <w:ind w:right="25" w:rightChars="12"/>
              <w:jc w:val="center"/>
              <w:rPr>
                <w:rFonts w:ascii="宋体" w:hAnsi="宋体" w:eastAsia="宋体" w:cs="Times New Roman"/>
                <w:b/>
                <w:szCs w:val="21"/>
              </w:rPr>
            </w:pPr>
          </w:p>
        </w:tc>
        <w:tc>
          <w:tcPr>
            <w:tcW w:w="1216" w:type="dxa"/>
          </w:tcPr>
          <w:p w14:paraId="5B3FE0D9">
            <w:pPr>
              <w:spacing w:line="400" w:lineRule="exact"/>
              <w:ind w:right="25" w:rightChars="12"/>
              <w:jc w:val="center"/>
              <w:rPr>
                <w:rFonts w:ascii="宋体" w:hAnsi="宋体" w:eastAsia="宋体" w:cs="Times New Roman"/>
                <w:b/>
                <w:szCs w:val="21"/>
              </w:rPr>
            </w:pPr>
          </w:p>
        </w:tc>
        <w:tc>
          <w:tcPr>
            <w:tcW w:w="1697" w:type="dxa"/>
          </w:tcPr>
          <w:p w14:paraId="4C8C42B0">
            <w:pPr>
              <w:spacing w:line="400" w:lineRule="exact"/>
              <w:ind w:right="25" w:rightChars="12"/>
              <w:jc w:val="center"/>
              <w:rPr>
                <w:rFonts w:ascii="宋体" w:hAnsi="宋体" w:eastAsia="宋体" w:cs="Times New Roman"/>
                <w:b/>
                <w:szCs w:val="21"/>
              </w:rPr>
            </w:pPr>
          </w:p>
        </w:tc>
      </w:tr>
      <w:tr w14:paraId="4621E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7" w:type="dxa"/>
            <w:vAlign w:val="center"/>
          </w:tcPr>
          <w:p w14:paraId="3838926B">
            <w:pPr>
              <w:spacing w:line="400" w:lineRule="exact"/>
              <w:ind w:right="25" w:rightChars="12"/>
              <w:jc w:val="center"/>
              <w:rPr>
                <w:rFonts w:ascii="宋体" w:hAnsi="宋体" w:eastAsia="宋体" w:cs="Times New Roman"/>
                <w:szCs w:val="21"/>
              </w:rPr>
            </w:pPr>
          </w:p>
        </w:tc>
        <w:tc>
          <w:tcPr>
            <w:tcW w:w="1246" w:type="dxa"/>
          </w:tcPr>
          <w:p w14:paraId="09BD15DD">
            <w:pPr>
              <w:spacing w:line="400" w:lineRule="exact"/>
              <w:ind w:right="25" w:rightChars="12"/>
              <w:jc w:val="center"/>
              <w:rPr>
                <w:rFonts w:ascii="宋体" w:hAnsi="宋体" w:eastAsia="宋体" w:cs="Times New Roman"/>
                <w:b/>
                <w:szCs w:val="21"/>
              </w:rPr>
            </w:pPr>
          </w:p>
        </w:tc>
        <w:tc>
          <w:tcPr>
            <w:tcW w:w="1498" w:type="dxa"/>
          </w:tcPr>
          <w:p w14:paraId="37371E52">
            <w:pPr>
              <w:spacing w:line="400" w:lineRule="exact"/>
              <w:ind w:right="25" w:rightChars="12"/>
              <w:jc w:val="center"/>
              <w:rPr>
                <w:rFonts w:ascii="宋体" w:hAnsi="宋体" w:eastAsia="宋体" w:cs="Times New Roman"/>
                <w:b/>
                <w:szCs w:val="21"/>
              </w:rPr>
            </w:pPr>
          </w:p>
        </w:tc>
        <w:tc>
          <w:tcPr>
            <w:tcW w:w="1155" w:type="dxa"/>
          </w:tcPr>
          <w:p w14:paraId="69DB6A7B">
            <w:pPr>
              <w:spacing w:line="400" w:lineRule="exact"/>
              <w:ind w:right="25" w:rightChars="12"/>
              <w:jc w:val="center"/>
              <w:rPr>
                <w:rFonts w:ascii="宋体" w:hAnsi="宋体" w:eastAsia="宋体" w:cs="Times New Roman"/>
                <w:b/>
                <w:szCs w:val="21"/>
              </w:rPr>
            </w:pPr>
          </w:p>
        </w:tc>
        <w:tc>
          <w:tcPr>
            <w:tcW w:w="1461" w:type="dxa"/>
          </w:tcPr>
          <w:p w14:paraId="4CDB82B8">
            <w:pPr>
              <w:spacing w:line="400" w:lineRule="exact"/>
              <w:ind w:right="25" w:rightChars="12"/>
              <w:jc w:val="center"/>
              <w:rPr>
                <w:rFonts w:ascii="宋体" w:hAnsi="宋体" w:eastAsia="宋体" w:cs="Times New Roman"/>
                <w:b/>
                <w:szCs w:val="21"/>
              </w:rPr>
            </w:pPr>
          </w:p>
        </w:tc>
        <w:tc>
          <w:tcPr>
            <w:tcW w:w="1216" w:type="dxa"/>
          </w:tcPr>
          <w:p w14:paraId="785CADEA">
            <w:pPr>
              <w:spacing w:line="400" w:lineRule="exact"/>
              <w:ind w:right="25" w:rightChars="12"/>
              <w:jc w:val="center"/>
              <w:rPr>
                <w:rFonts w:ascii="宋体" w:hAnsi="宋体" w:eastAsia="宋体" w:cs="Times New Roman"/>
                <w:b/>
                <w:szCs w:val="21"/>
              </w:rPr>
            </w:pPr>
          </w:p>
        </w:tc>
        <w:tc>
          <w:tcPr>
            <w:tcW w:w="1697" w:type="dxa"/>
          </w:tcPr>
          <w:p w14:paraId="0C331232">
            <w:pPr>
              <w:spacing w:line="400" w:lineRule="exact"/>
              <w:ind w:right="25" w:rightChars="12"/>
              <w:jc w:val="center"/>
              <w:rPr>
                <w:rFonts w:ascii="宋体" w:hAnsi="宋体" w:eastAsia="宋体" w:cs="Times New Roman"/>
                <w:b/>
                <w:szCs w:val="21"/>
              </w:rPr>
            </w:pPr>
          </w:p>
        </w:tc>
      </w:tr>
    </w:tbl>
    <w:p w14:paraId="62B73FD7">
      <w:pPr>
        <w:spacing w:line="360" w:lineRule="auto"/>
        <w:rPr>
          <w:rFonts w:ascii="宋体" w:hAnsi="宋体" w:eastAsia="宋体" w:cs="Times New Roman"/>
          <w:bCs/>
          <w:kern w:val="36"/>
          <w:sz w:val="24"/>
          <w:szCs w:val="24"/>
        </w:rPr>
      </w:pPr>
    </w:p>
    <w:p w14:paraId="63C420FC">
      <w:pPr>
        <w:spacing w:line="360" w:lineRule="auto"/>
        <w:rPr>
          <w:rFonts w:ascii="宋体" w:hAnsi="宋体" w:eastAsia="宋体" w:cs="Times New Roman"/>
          <w:bCs/>
          <w:kern w:val="36"/>
          <w:szCs w:val="21"/>
        </w:rPr>
      </w:pPr>
      <w:r>
        <w:rPr>
          <w:rFonts w:hint="eastAsia" w:ascii="宋体" w:hAnsi="宋体" w:eastAsia="宋体" w:cs="Times New Roman"/>
          <w:b/>
          <w:bCs/>
          <w:szCs w:val="21"/>
        </w:rPr>
        <w:t>注：案例</w:t>
      </w:r>
      <w:r>
        <w:rPr>
          <w:rFonts w:hint="eastAsia" w:ascii="宋体" w:hAnsi="宋体" w:eastAsia="宋体" w:cs="Times New Roman"/>
          <w:b/>
          <w:bCs/>
          <w:szCs w:val="21"/>
          <w:lang w:val="zh-CN"/>
        </w:rPr>
        <w:t>必须在投标文件中提交加盖公章的合同复印件</w:t>
      </w:r>
      <w:r>
        <w:rPr>
          <w:rFonts w:ascii="宋体" w:hAnsi="宋体" w:eastAsia="宋体" w:cs="Times New Roman"/>
          <w:b/>
          <w:bCs/>
          <w:szCs w:val="21"/>
        </w:rPr>
        <w:t>，</w:t>
      </w:r>
      <w:r>
        <w:rPr>
          <w:rFonts w:hint="eastAsia" w:ascii="宋体" w:hAnsi="宋体" w:eastAsia="宋体" w:cs="Times New Roman"/>
          <w:b/>
          <w:bCs/>
          <w:szCs w:val="21"/>
        </w:rPr>
        <w:t>原件</w:t>
      </w:r>
      <w:r>
        <w:rPr>
          <w:rFonts w:ascii="宋体" w:hAnsi="宋体" w:eastAsia="宋体" w:cs="Times New Roman"/>
          <w:b/>
          <w:bCs/>
          <w:szCs w:val="21"/>
        </w:rPr>
        <w:t>备查</w:t>
      </w:r>
      <w:r>
        <w:rPr>
          <w:rFonts w:hint="eastAsia" w:ascii="宋体" w:hAnsi="宋体" w:eastAsia="宋体" w:cs="Times New Roman"/>
          <w:b/>
          <w:bCs/>
          <w:szCs w:val="21"/>
        </w:rPr>
        <w:t>。</w:t>
      </w:r>
    </w:p>
    <w:p w14:paraId="4A773ABD">
      <w:pPr>
        <w:spacing w:line="360" w:lineRule="auto"/>
        <w:rPr>
          <w:rFonts w:ascii="宋体" w:hAnsi="宋体" w:eastAsia="宋体" w:cs="Times New Roman"/>
          <w:bCs/>
          <w:kern w:val="36"/>
          <w:szCs w:val="21"/>
        </w:rPr>
      </w:pPr>
    </w:p>
    <w:p w14:paraId="17B8EA57">
      <w:pPr>
        <w:spacing w:line="360" w:lineRule="auto"/>
        <w:rPr>
          <w:rFonts w:ascii="宋体" w:hAnsi="宋体" w:eastAsia="宋体" w:cs="Times New Roman"/>
          <w:szCs w:val="21"/>
        </w:rPr>
      </w:pPr>
      <w:r>
        <w:rPr>
          <w:rFonts w:hint="eastAsia" w:ascii="宋体" w:hAnsi="宋体" w:eastAsia="宋体" w:cs="Times New Roman"/>
          <w:bCs/>
          <w:kern w:val="36"/>
          <w:szCs w:val="21"/>
        </w:rPr>
        <w:t>供应商：</w:t>
      </w:r>
      <w:r>
        <w:rPr>
          <w:rFonts w:hint="eastAsia" w:ascii="宋体" w:hAnsi="宋体" w:eastAsia="宋体" w:cs="Times New Roman"/>
          <w:bCs/>
          <w:kern w:val="36"/>
          <w:szCs w:val="21"/>
          <w:lang w:eastAsia="zh-CN"/>
        </w:rPr>
        <w:t>（</w:t>
      </w:r>
      <w:r>
        <w:rPr>
          <w:rFonts w:hint="eastAsia" w:ascii="宋体" w:hAnsi="宋体" w:eastAsia="宋体" w:cs="Times New Roman"/>
          <w:szCs w:val="21"/>
        </w:rPr>
        <w:t>盖章</w:t>
      </w:r>
      <w:r>
        <w:rPr>
          <w:rFonts w:hint="eastAsia" w:ascii="宋体" w:hAnsi="宋体" w:eastAsia="宋体" w:cs="Times New Roman"/>
          <w:szCs w:val="21"/>
          <w:lang w:eastAsia="zh-CN"/>
        </w:rPr>
        <w:t>）</w:t>
      </w:r>
      <w:r>
        <w:rPr>
          <w:rFonts w:hint="eastAsia" w:ascii="宋体" w:hAnsi="宋体" w:eastAsia="宋体" w:cs="Times New Roman"/>
          <w:bCs/>
          <w:kern w:val="36"/>
          <w:szCs w:val="21"/>
        </w:rPr>
        <w:t xml:space="preserve">        </w:t>
      </w:r>
    </w:p>
    <w:p w14:paraId="0B612A25">
      <w:pPr>
        <w:spacing w:line="360" w:lineRule="auto"/>
        <w:rPr>
          <w:rFonts w:ascii="宋体" w:hAnsi="宋体" w:eastAsia="宋体" w:cs="Times New Roman"/>
          <w:szCs w:val="21"/>
        </w:rPr>
      </w:pPr>
      <w:r>
        <w:rPr>
          <w:rFonts w:hint="eastAsia" w:ascii="宋体" w:hAnsi="宋体" w:eastAsia="宋体" w:cs="Times New Roman"/>
          <w:szCs w:val="21"/>
        </w:rPr>
        <w:t>法定代表人或其委托代理人：（签字或盖章）</w:t>
      </w:r>
    </w:p>
    <w:p w14:paraId="236C60A5">
      <w:pPr>
        <w:widowControl/>
        <w:spacing w:line="360" w:lineRule="auto"/>
        <w:jc w:val="left"/>
        <w:rPr>
          <w:rFonts w:ascii="宋体" w:hAnsi="宋体" w:eastAsia="宋体" w:cs="Times New Roman"/>
          <w:szCs w:val="21"/>
        </w:rPr>
      </w:pPr>
      <w:r>
        <w:rPr>
          <w:rFonts w:hint="eastAsia" w:ascii="宋体" w:hAnsi="宋体" w:eastAsia="宋体" w:cs="Times New Roman"/>
          <w:szCs w:val="21"/>
        </w:rPr>
        <w:t xml:space="preserve">日期：   年   月   </w:t>
      </w:r>
    </w:p>
    <w:p w14:paraId="03D5B777">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w:t>
      </w:r>
    </w:p>
    <w:p w14:paraId="30440501">
      <w:pPr>
        <w:numPr>
          <w:ilvl w:val="0"/>
          <w:numId w:val="6"/>
        </w:numPr>
        <w:spacing w:line="360" w:lineRule="auto"/>
        <w:rPr>
          <w:rFonts w:ascii="Times New Roman" w:hAnsi="Times New Roman" w:eastAsia="宋体" w:cs="Times New Roman"/>
          <w:szCs w:val="21"/>
        </w:rPr>
      </w:pPr>
      <w:r>
        <w:rPr>
          <w:rFonts w:hint="eastAsia" w:ascii="宋体" w:hAnsi="宋体" w:eastAsia="宋体" w:cs="Times New Roman"/>
          <w:szCs w:val="21"/>
        </w:rPr>
        <w:br w:type="page"/>
      </w:r>
      <w:r>
        <w:rPr>
          <w:rFonts w:hint="eastAsia" w:ascii="Times New Roman" w:hAnsi="Times New Roman" w:eastAsia="宋体" w:cs="Times New Roman"/>
          <w:szCs w:val="21"/>
        </w:rPr>
        <w:t>评分标准中要求的供应商实力证明资料；</w:t>
      </w:r>
    </w:p>
    <w:p w14:paraId="4EED867A">
      <w:pPr>
        <w:spacing w:line="360" w:lineRule="auto"/>
        <w:rPr>
          <w:rFonts w:ascii="Times New Roman" w:hAnsi="Times New Roman" w:eastAsia="宋体" w:cs="Times New Roman"/>
          <w:szCs w:val="21"/>
        </w:rPr>
      </w:pPr>
    </w:p>
    <w:p w14:paraId="5E7F2FD8">
      <w:pPr>
        <w:spacing w:line="360" w:lineRule="auto"/>
        <w:rPr>
          <w:rFonts w:ascii="Times New Roman" w:hAnsi="Times New Roman" w:eastAsia="宋体" w:cs="Times New Roman"/>
          <w:szCs w:val="21"/>
        </w:rPr>
      </w:pPr>
    </w:p>
    <w:p w14:paraId="73B17F44">
      <w:pPr>
        <w:spacing w:line="360" w:lineRule="auto"/>
        <w:rPr>
          <w:rFonts w:ascii="Times New Roman" w:hAnsi="Times New Roman" w:eastAsia="宋体" w:cs="Times New Roman"/>
          <w:szCs w:val="21"/>
        </w:rPr>
      </w:pPr>
    </w:p>
    <w:p w14:paraId="04679AE0">
      <w:pPr>
        <w:spacing w:line="360" w:lineRule="auto"/>
        <w:rPr>
          <w:rFonts w:ascii="Times New Roman" w:hAnsi="Times New Roman" w:eastAsia="宋体" w:cs="Times New Roman"/>
          <w:szCs w:val="21"/>
        </w:rPr>
      </w:pPr>
    </w:p>
    <w:p w14:paraId="723545A0">
      <w:pPr>
        <w:spacing w:line="360" w:lineRule="auto"/>
        <w:rPr>
          <w:rFonts w:ascii="Times New Roman" w:hAnsi="Times New Roman" w:eastAsia="宋体" w:cs="Times New Roman"/>
          <w:szCs w:val="21"/>
        </w:rPr>
      </w:pPr>
    </w:p>
    <w:p w14:paraId="4DAE6CED">
      <w:pPr>
        <w:spacing w:line="360" w:lineRule="auto"/>
        <w:rPr>
          <w:rFonts w:ascii="Times New Roman" w:hAnsi="Times New Roman" w:eastAsia="宋体" w:cs="Times New Roman"/>
          <w:szCs w:val="21"/>
        </w:rPr>
      </w:pPr>
    </w:p>
    <w:p w14:paraId="36F95473">
      <w:pPr>
        <w:numPr>
          <w:ilvl w:val="0"/>
          <w:numId w:val="6"/>
        </w:numPr>
        <w:spacing w:line="360" w:lineRule="auto"/>
        <w:rPr>
          <w:rFonts w:ascii="宋体" w:hAnsi="宋体" w:eastAsia="宋体" w:cs="Times New Roman"/>
          <w:szCs w:val="21"/>
        </w:rPr>
      </w:pPr>
      <w:r>
        <w:rPr>
          <w:rFonts w:hint="eastAsia" w:ascii="宋体" w:hAnsi="宋体" w:eastAsia="宋体" w:cs="Times New Roman"/>
          <w:szCs w:val="21"/>
        </w:rPr>
        <w:t>供应商需要说明的其他文件和说明（格式自拟）。</w:t>
      </w:r>
    </w:p>
    <w:p w14:paraId="4CACB319">
      <w:pPr>
        <w:spacing w:line="360" w:lineRule="auto"/>
        <w:rPr>
          <w:rFonts w:ascii="宋体" w:hAnsi="宋体" w:eastAsia="宋体" w:cs="Times New Roman"/>
          <w:szCs w:val="21"/>
        </w:rPr>
      </w:pPr>
    </w:p>
    <w:p w14:paraId="4866213C">
      <w:pPr>
        <w:spacing w:line="360" w:lineRule="auto"/>
        <w:rPr>
          <w:rFonts w:ascii="宋体" w:hAnsi="宋体" w:eastAsia="宋体" w:cs="Times New Roman"/>
          <w:szCs w:val="21"/>
        </w:rPr>
      </w:pPr>
    </w:p>
    <w:p w14:paraId="58FE6770">
      <w:pPr>
        <w:spacing w:line="360" w:lineRule="auto"/>
        <w:rPr>
          <w:rFonts w:ascii="宋体" w:hAnsi="宋体" w:eastAsia="宋体" w:cs="Times New Roman"/>
          <w:szCs w:val="21"/>
        </w:rPr>
      </w:pPr>
    </w:p>
    <w:p w14:paraId="20B8785D">
      <w:pPr>
        <w:spacing w:line="360" w:lineRule="auto"/>
        <w:rPr>
          <w:rFonts w:ascii="宋体" w:hAnsi="宋体" w:eastAsia="宋体" w:cs="Times New Roman"/>
          <w:szCs w:val="21"/>
        </w:rPr>
      </w:pPr>
    </w:p>
    <w:p w14:paraId="13AEBED8">
      <w:pPr>
        <w:snapToGrid w:val="0"/>
        <w:spacing w:before="50"/>
        <w:jc w:val="left"/>
        <w:rPr>
          <w:rFonts w:ascii="宋体" w:hAnsi="宋体" w:eastAsia="宋体" w:cs="Times New Roman"/>
          <w:szCs w:val="21"/>
        </w:rPr>
      </w:pPr>
    </w:p>
    <w:p w14:paraId="4820FACE">
      <w:pPr>
        <w:snapToGrid w:val="0"/>
        <w:spacing w:before="50"/>
        <w:jc w:val="left"/>
        <w:rPr>
          <w:rFonts w:ascii="宋体" w:hAnsi="宋体" w:eastAsia="宋体" w:cs="Times New Roman"/>
          <w:szCs w:val="21"/>
        </w:rPr>
      </w:pPr>
    </w:p>
    <w:p w14:paraId="5D15224C">
      <w:pPr>
        <w:snapToGrid w:val="0"/>
        <w:spacing w:before="50"/>
        <w:jc w:val="left"/>
        <w:rPr>
          <w:rFonts w:ascii="宋体" w:hAnsi="宋体" w:eastAsia="宋体" w:cs="Times New Roman"/>
          <w:szCs w:val="21"/>
        </w:rPr>
      </w:pPr>
    </w:p>
    <w:p w14:paraId="684178E1">
      <w:pPr>
        <w:snapToGrid w:val="0"/>
        <w:spacing w:before="50"/>
        <w:jc w:val="left"/>
        <w:rPr>
          <w:rFonts w:ascii="宋体" w:hAnsi="宋体" w:eastAsia="宋体" w:cs="Times New Roman"/>
          <w:szCs w:val="21"/>
        </w:rPr>
      </w:pPr>
    </w:p>
    <w:p w14:paraId="6015F654">
      <w:pPr>
        <w:snapToGrid w:val="0"/>
        <w:spacing w:before="50"/>
        <w:jc w:val="left"/>
        <w:rPr>
          <w:rFonts w:ascii="宋体" w:hAnsi="宋体" w:eastAsia="宋体" w:cs="Times New Roman"/>
          <w:szCs w:val="21"/>
        </w:rPr>
      </w:pPr>
    </w:p>
    <w:p w14:paraId="10D05B22">
      <w:pPr>
        <w:snapToGrid w:val="0"/>
        <w:spacing w:before="50" w:after="120" w:afterLines="50"/>
        <w:jc w:val="center"/>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四、报价文件格式</w:t>
      </w:r>
    </w:p>
    <w:p w14:paraId="5CDF13AC">
      <w:pPr>
        <w:snapToGrid w:val="0"/>
        <w:spacing w:before="120" w:beforeLines="50" w:after="50"/>
        <w:rPr>
          <w:rFonts w:ascii="宋体" w:hAnsi="宋体" w:eastAsia="宋体" w:cs="Times New Roman"/>
          <w:bCs/>
          <w:szCs w:val="21"/>
        </w:rPr>
      </w:pPr>
      <w:r>
        <w:rPr>
          <w:rFonts w:hint="eastAsia" w:ascii="宋体" w:hAnsi="宋体" w:eastAsia="宋体" w:cs="Times New Roman"/>
          <w:szCs w:val="21"/>
        </w:rPr>
        <w:t>1.</w:t>
      </w:r>
      <w:r>
        <w:rPr>
          <w:rFonts w:hint="eastAsia" w:ascii="宋体" w:hAnsi="宋体" w:eastAsia="宋体" w:cs="Times New Roman"/>
          <w:bCs/>
          <w:szCs w:val="21"/>
        </w:rPr>
        <w:t>报价文件的外包装封面格式（不可缺）：</w:t>
      </w:r>
    </w:p>
    <w:p w14:paraId="6176DC5B">
      <w:pPr>
        <w:snapToGrid w:val="0"/>
        <w:spacing w:before="120" w:beforeLines="50" w:after="50"/>
        <w:rPr>
          <w:rFonts w:ascii="宋体" w:hAnsi="宋体" w:eastAsia="宋体" w:cs="Times New Roman"/>
          <w:bCs/>
          <w:szCs w:val="21"/>
        </w:rPr>
      </w:pPr>
    </w:p>
    <w:p w14:paraId="4A1F90B2">
      <w:pPr>
        <w:snapToGrid w:val="0"/>
        <w:spacing w:before="120" w:beforeLines="50" w:after="50"/>
        <w:jc w:val="center"/>
        <w:rPr>
          <w:rFonts w:ascii="宋体" w:hAnsi="宋体" w:eastAsia="宋体" w:cs="Times New Roman"/>
          <w:bCs/>
          <w:szCs w:val="21"/>
        </w:rPr>
      </w:pPr>
      <w:r>
        <w:rPr>
          <w:rFonts w:hint="eastAsia" w:ascii="宋体" w:hAnsi="宋体" w:eastAsia="宋体" w:cs="Times New Roman"/>
          <w:bCs/>
          <w:szCs w:val="21"/>
        </w:rPr>
        <w:t>报价文件</w:t>
      </w:r>
    </w:p>
    <w:p w14:paraId="5D08B43E">
      <w:pPr>
        <w:snapToGrid w:val="0"/>
        <w:spacing w:before="120" w:beforeLines="50" w:after="50"/>
        <w:rPr>
          <w:rFonts w:ascii="宋体" w:hAnsi="宋体" w:eastAsia="宋体" w:cs="Times New Roman"/>
          <w:bCs/>
          <w:szCs w:val="21"/>
        </w:rPr>
      </w:pPr>
    </w:p>
    <w:p w14:paraId="40C7FB1E">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项目名称：海南省博物馆</w:t>
      </w:r>
      <w:r>
        <w:rPr>
          <w:rFonts w:hint="eastAsia" w:ascii="宋体" w:hAnsi="宋体" w:eastAsia="宋体" w:cs="Times New Roman"/>
          <w:bCs/>
          <w:szCs w:val="21"/>
          <w:lang w:eastAsia="zh-CN"/>
        </w:rPr>
        <w:t>老旧设备更新项目</w:t>
      </w:r>
      <w:r>
        <w:rPr>
          <w:rFonts w:hint="eastAsia" w:ascii="宋体" w:hAnsi="宋体" w:eastAsia="宋体" w:cs="Times New Roman"/>
          <w:bCs/>
          <w:szCs w:val="21"/>
        </w:rPr>
        <w:t>监理服务</w:t>
      </w:r>
    </w:p>
    <w:p w14:paraId="227FEA95">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项目编号：</w:t>
      </w:r>
      <w:r>
        <w:rPr>
          <w:rFonts w:ascii="宋体" w:hAnsi="宋体" w:eastAsia="宋体" w:cs="Times New Roman"/>
          <w:bCs/>
          <w:szCs w:val="21"/>
        </w:rPr>
        <w:t xml:space="preserve"> </w:t>
      </w:r>
      <w:r>
        <w:rPr>
          <w:rFonts w:hint="eastAsia" w:ascii="宋体" w:hAnsi="宋体" w:eastAsia="宋体" w:cs="Times New Roman"/>
          <w:bCs/>
          <w:szCs w:val="21"/>
        </w:rPr>
        <w:t xml:space="preserve">  </w:t>
      </w:r>
    </w:p>
    <w:p w14:paraId="1CEDF93A">
      <w:pPr>
        <w:snapToGrid w:val="0"/>
        <w:spacing w:before="120" w:beforeLines="50" w:after="50"/>
        <w:ind w:firstLine="932" w:firstLineChars="444"/>
        <w:rPr>
          <w:rFonts w:ascii="宋体" w:hAnsi="宋体" w:eastAsia="宋体" w:cs="Times New Roman"/>
          <w:bCs/>
          <w:szCs w:val="21"/>
        </w:rPr>
      </w:pPr>
    </w:p>
    <w:p w14:paraId="2649E512">
      <w:pPr>
        <w:snapToGrid w:val="0"/>
        <w:spacing w:before="120" w:beforeLines="50" w:after="50"/>
        <w:ind w:firstLine="932" w:firstLineChars="444"/>
        <w:rPr>
          <w:rFonts w:ascii="宋体" w:hAnsi="宋体" w:eastAsia="宋体" w:cs="Times New Roman"/>
          <w:bCs/>
          <w:szCs w:val="21"/>
        </w:rPr>
      </w:pPr>
    </w:p>
    <w:p w14:paraId="5CAECF6A">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14:paraId="2BB6C5C1">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14:paraId="5713A985">
      <w:pPr>
        <w:snapToGrid w:val="0"/>
        <w:spacing w:before="50" w:after="50"/>
        <w:ind w:firstLine="932" w:firstLineChars="444"/>
        <w:jc w:val="center"/>
        <w:rPr>
          <w:rFonts w:ascii="宋体" w:hAnsi="宋体" w:eastAsia="宋体" w:cs="Times New Roman"/>
          <w:bCs/>
          <w:szCs w:val="21"/>
        </w:rPr>
      </w:pPr>
      <w:r>
        <w:rPr>
          <w:rFonts w:hint="eastAsia" w:ascii="宋体" w:hAnsi="宋体" w:eastAsia="宋体" w:cs="Times New Roman"/>
          <w:bCs/>
          <w:szCs w:val="21"/>
        </w:rPr>
        <w:t>开标时启封</w:t>
      </w:r>
    </w:p>
    <w:p w14:paraId="284BB3AE">
      <w:pPr>
        <w:snapToGrid w:val="0"/>
        <w:spacing w:before="50" w:after="50"/>
        <w:ind w:firstLine="873" w:firstLineChars="416"/>
        <w:rPr>
          <w:rFonts w:ascii="宋体" w:hAnsi="宋体" w:eastAsia="宋体" w:cs="Times New Roman"/>
          <w:szCs w:val="21"/>
        </w:rPr>
      </w:pPr>
    </w:p>
    <w:p w14:paraId="367E6292">
      <w:pPr>
        <w:rPr>
          <w:rFonts w:ascii="Times New Roman" w:hAnsi="Times New Roman" w:eastAsia="宋体" w:cs="Times New Roman"/>
          <w:szCs w:val="24"/>
        </w:rPr>
      </w:pPr>
      <w:r>
        <w:rPr>
          <w:rFonts w:hint="eastAsia" w:ascii="宋体" w:hAnsi="宋体" w:eastAsia="宋体" w:cs="Times New Roman"/>
          <w:szCs w:val="21"/>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年</w:t>
      </w:r>
      <w:r>
        <w:rPr>
          <w:rFonts w:ascii="Times New Roman" w:hAnsi="Times New Roman" w:eastAsia="宋体" w:cs="Times New Roman"/>
          <w:szCs w:val="24"/>
        </w:rPr>
        <w:t xml:space="preserve">  </w:t>
      </w:r>
      <w:r>
        <w:rPr>
          <w:rFonts w:hint="eastAsia" w:ascii="Times New Roman" w:hAnsi="Times New Roman" w:eastAsia="宋体" w:cs="Times New Roman"/>
          <w:szCs w:val="24"/>
        </w:rPr>
        <w:t>月</w:t>
      </w:r>
      <w:r>
        <w:rPr>
          <w:rFonts w:ascii="Times New Roman" w:hAnsi="Times New Roman" w:eastAsia="宋体" w:cs="Times New Roman"/>
          <w:szCs w:val="24"/>
        </w:rPr>
        <w:t xml:space="preserve">  </w:t>
      </w:r>
      <w:r>
        <w:rPr>
          <w:rFonts w:hint="eastAsia" w:ascii="Times New Roman" w:hAnsi="Times New Roman" w:eastAsia="宋体" w:cs="Times New Roman"/>
          <w:szCs w:val="24"/>
        </w:rPr>
        <w:t>日</w:t>
      </w:r>
    </w:p>
    <w:p w14:paraId="20899332">
      <w:pPr>
        <w:rPr>
          <w:rFonts w:ascii="Times New Roman" w:hAnsi="Times New Roman" w:eastAsia="宋体" w:cs="Times New Roman"/>
          <w:szCs w:val="24"/>
        </w:rPr>
      </w:pPr>
    </w:p>
    <w:p w14:paraId="7954AAED">
      <w:pPr>
        <w:snapToGrid w:val="0"/>
        <w:spacing w:before="50" w:after="50"/>
        <w:rPr>
          <w:rFonts w:ascii="宋体" w:hAnsi="宋体" w:eastAsia="宋体" w:cs="Times New Roman"/>
          <w:szCs w:val="21"/>
        </w:rPr>
      </w:pPr>
      <w:r>
        <w:rPr>
          <w:rFonts w:hint="eastAsia" w:ascii="宋体" w:hAnsi="宋体" w:eastAsia="宋体" w:cs="Times New Roman"/>
          <w:szCs w:val="21"/>
        </w:rPr>
        <w:t>2.</w:t>
      </w:r>
      <w:r>
        <w:rPr>
          <w:rFonts w:hint="eastAsia" w:ascii="宋体" w:hAnsi="宋体" w:eastAsia="宋体" w:cs="Times New Roman"/>
          <w:b/>
          <w:bCs/>
          <w:szCs w:val="21"/>
        </w:rPr>
        <w:t xml:space="preserve"> 报价文件目录</w:t>
      </w:r>
    </w:p>
    <w:p w14:paraId="2F226805">
      <w:pPr>
        <w:spacing w:line="360" w:lineRule="auto"/>
        <w:rPr>
          <w:rFonts w:ascii="Times New Roman" w:hAnsi="Times New Roman" w:eastAsia="宋体" w:cs="Times New Roman"/>
          <w:szCs w:val="21"/>
        </w:rPr>
      </w:pPr>
    </w:p>
    <w:p w14:paraId="7A1C18F6">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开标一览表；</w:t>
      </w:r>
    </w:p>
    <w:p w14:paraId="0FA0F671">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投标报价明细表</w:t>
      </w:r>
      <w:r>
        <w:rPr>
          <w:rFonts w:ascii="Times New Roman" w:hAnsi="Times New Roman" w:eastAsia="宋体" w:cs="Times New Roman"/>
          <w:szCs w:val="21"/>
        </w:rPr>
        <w:t>；</w:t>
      </w:r>
    </w:p>
    <w:p w14:paraId="019DF570">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w:t>
      </w:r>
      <w:r>
        <w:rPr>
          <w:rFonts w:hint="eastAsia" w:ascii="Times New Roman" w:hAnsi="Times New Roman" w:eastAsia="宋体" w:cs="Times New Roman"/>
          <w:szCs w:val="21"/>
        </w:rPr>
        <w:t>中小企业声明函（如有）；</w:t>
      </w:r>
    </w:p>
    <w:p w14:paraId="61BA02DC">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供应商针对报价需要说明的其他文件和说明</w:t>
      </w:r>
      <w:r>
        <w:rPr>
          <w:rFonts w:ascii="Times New Roman" w:hAnsi="Times New Roman" w:eastAsia="宋体" w:cs="Times New Roman"/>
          <w:szCs w:val="21"/>
        </w:rPr>
        <w:t xml:space="preserve"> </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格式自拟</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p>
    <w:p w14:paraId="076806E6">
      <w:pPr>
        <w:rPr>
          <w:rFonts w:ascii="Times New Roman" w:hAnsi="Times New Roman" w:eastAsia="宋体" w:cs="Times New Roman"/>
          <w:szCs w:val="24"/>
        </w:rPr>
      </w:pPr>
    </w:p>
    <w:p w14:paraId="071AA86E">
      <w:pPr>
        <w:snapToGrid w:val="0"/>
        <w:spacing w:before="120" w:beforeLines="50" w:after="50"/>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2.报价文件封面格式：</w:t>
      </w:r>
      <w:r>
        <w:rPr>
          <w:rFonts w:ascii="宋体" w:hAnsi="宋体" w:eastAsia="宋体" w:cs="Times New Roman"/>
          <w:szCs w:val="21"/>
        </w:rPr>
        <w:t xml:space="preserve"> </w:t>
      </w:r>
    </w:p>
    <w:p w14:paraId="41332EFE">
      <w:pPr>
        <w:snapToGrid w:val="0"/>
        <w:spacing w:before="120" w:beforeLines="50" w:after="50"/>
        <w:rPr>
          <w:rFonts w:ascii="宋体" w:hAnsi="宋体" w:eastAsia="宋体" w:cs="Times New Roman"/>
          <w:b/>
          <w:bCs/>
          <w:szCs w:val="21"/>
        </w:rPr>
      </w:pPr>
      <w:r>
        <w:rPr>
          <w:rFonts w:ascii="宋体" w:hAnsi="宋体" w:eastAsia="宋体" w:cs="Times New Roman"/>
          <w:szCs w:val="21"/>
        </w:rPr>
        <w:t xml:space="preserve">                                                    </w:t>
      </w:r>
      <w:r>
        <w:rPr>
          <w:rFonts w:hint="eastAsia" w:ascii="宋体" w:hAnsi="宋体" w:eastAsia="宋体" w:cs="Times New Roman"/>
          <w:b/>
          <w:bCs/>
          <w:szCs w:val="21"/>
        </w:rPr>
        <w:t>正本</w:t>
      </w:r>
      <w:r>
        <w:rPr>
          <w:rFonts w:ascii="宋体" w:hAnsi="宋体" w:eastAsia="宋体" w:cs="Times New Roman"/>
          <w:b/>
          <w:bCs/>
          <w:szCs w:val="21"/>
        </w:rPr>
        <w:t>/</w:t>
      </w:r>
      <w:r>
        <w:rPr>
          <w:rFonts w:hint="eastAsia" w:ascii="宋体" w:hAnsi="宋体" w:eastAsia="宋体" w:cs="Times New Roman"/>
          <w:b/>
          <w:bCs/>
          <w:szCs w:val="21"/>
        </w:rPr>
        <w:t>或副本</w:t>
      </w:r>
    </w:p>
    <w:p w14:paraId="56DB078A">
      <w:pPr>
        <w:snapToGrid w:val="0"/>
        <w:spacing w:before="120" w:beforeLines="50" w:after="50"/>
        <w:rPr>
          <w:rFonts w:ascii="宋体" w:hAnsi="宋体" w:eastAsia="宋体" w:cs="Times New Roman"/>
          <w:szCs w:val="21"/>
        </w:rPr>
      </w:pPr>
    </w:p>
    <w:p w14:paraId="16C60FDC">
      <w:pPr>
        <w:snapToGrid w:val="0"/>
        <w:spacing w:before="120" w:beforeLines="50" w:after="50"/>
        <w:jc w:val="center"/>
        <w:rPr>
          <w:rFonts w:ascii="宋体" w:hAnsi="宋体" w:eastAsia="宋体" w:cs="Times New Roman"/>
          <w:bCs/>
          <w:szCs w:val="21"/>
        </w:rPr>
      </w:pPr>
      <w:r>
        <w:rPr>
          <w:rFonts w:hint="eastAsia" w:ascii="宋体" w:hAnsi="宋体" w:eastAsia="宋体" w:cs="Times New Roman"/>
          <w:bCs/>
          <w:szCs w:val="21"/>
        </w:rPr>
        <w:t>报价</w:t>
      </w:r>
      <w:r>
        <w:rPr>
          <w:rFonts w:ascii="宋体" w:hAnsi="宋体" w:eastAsia="宋体" w:cs="Times New Roman"/>
          <w:bCs/>
          <w:szCs w:val="21"/>
        </w:rPr>
        <w:t xml:space="preserve"> </w:t>
      </w:r>
      <w:r>
        <w:rPr>
          <w:rFonts w:hint="eastAsia" w:ascii="宋体" w:hAnsi="宋体" w:eastAsia="宋体" w:cs="Times New Roman"/>
          <w:bCs/>
          <w:szCs w:val="21"/>
        </w:rPr>
        <w:t>文</w:t>
      </w:r>
      <w:r>
        <w:rPr>
          <w:rFonts w:ascii="宋体" w:hAnsi="宋体" w:eastAsia="宋体" w:cs="Times New Roman"/>
          <w:bCs/>
          <w:szCs w:val="21"/>
        </w:rPr>
        <w:t xml:space="preserve"> </w:t>
      </w:r>
      <w:r>
        <w:rPr>
          <w:rFonts w:hint="eastAsia" w:ascii="宋体" w:hAnsi="宋体" w:eastAsia="宋体" w:cs="Times New Roman"/>
          <w:bCs/>
          <w:szCs w:val="21"/>
        </w:rPr>
        <w:t>件</w:t>
      </w:r>
    </w:p>
    <w:p w14:paraId="5D41046E">
      <w:pPr>
        <w:snapToGrid w:val="0"/>
        <w:spacing w:before="120" w:beforeLines="50" w:after="50"/>
        <w:rPr>
          <w:rFonts w:ascii="宋体" w:hAnsi="宋体" w:eastAsia="宋体" w:cs="Times New Roman"/>
          <w:bCs/>
          <w:szCs w:val="21"/>
        </w:rPr>
      </w:pPr>
    </w:p>
    <w:p w14:paraId="0866FC80">
      <w:pPr>
        <w:snapToGrid w:val="0"/>
        <w:spacing w:before="120" w:beforeLines="50" w:after="50"/>
        <w:ind w:firstLine="504" w:firstLineChars="240"/>
        <w:rPr>
          <w:rFonts w:ascii="宋体" w:hAnsi="宋体" w:eastAsia="宋体" w:cs="Times New Roman"/>
          <w:bCs/>
          <w:szCs w:val="21"/>
        </w:rPr>
      </w:pPr>
      <w:r>
        <w:rPr>
          <w:rFonts w:hint="eastAsia" w:ascii="宋体" w:hAnsi="宋体" w:eastAsia="宋体" w:cs="Times New Roman"/>
          <w:bCs/>
          <w:szCs w:val="21"/>
        </w:rPr>
        <w:t>项目名称：海南省博物馆</w:t>
      </w:r>
      <w:r>
        <w:rPr>
          <w:rFonts w:hint="eastAsia" w:ascii="宋体" w:hAnsi="宋体" w:eastAsia="宋体" w:cs="Times New Roman"/>
          <w:bCs/>
          <w:szCs w:val="21"/>
          <w:lang w:eastAsia="zh-CN"/>
        </w:rPr>
        <w:t>老旧设备更新项目</w:t>
      </w:r>
      <w:r>
        <w:rPr>
          <w:rFonts w:hint="eastAsia" w:ascii="宋体" w:hAnsi="宋体" w:eastAsia="宋体" w:cs="Times New Roman"/>
          <w:bCs/>
          <w:szCs w:val="21"/>
        </w:rPr>
        <w:t>监理服务</w:t>
      </w:r>
    </w:p>
    <w:p w14:paraId="4B73DEE8">
      <w:pPr>
        <w:snapToGrid w:val="0"/>
        <w:spacing w:before="120" w:beforeLines="50" w:after="50"/>
        <w:ind w:firstLine="504" w:firstLineChars="240"/>
        <w:rPr>
          <w:rFonts w:ascii="宋体" w:hAnsi="宋体" w:eastAsia="宋体" w:cs="Times New Roman"/>
          <w:bCs/>
          <w:szCs w:val="21"/>
        </w:rPr>
      </w:pPr>
      <w:r>
        <w:rPr>
          <w:rFonts w:hint="eastAsia" w:ascii="宋体" w:hAnsi="宋体" w:eastAsia="宋体" w:cs="Times New Roman"/>
          <w:bCs/>
          <w:szCs w:val="21"/>
        </w:rPr>
        <w:t>项目编号：</w:t>
      </w:r>
      <w:r>
        <w:rPr>
          <w:rFonts w:ascii="宋体" w:hAnsi="宋体" w:eastAsia="宋体" w:cs="Times New Roman"/>
          <w:bCs/>
          <w:szCs w:val="21"/>
        </w:rPr>
        <w:t xml:space="preserve"> </w:t>
      </w:r>
    </w:p>
    <w:p w14:paraId="62D9CC99">
      <w:pPr>
        <w:snapToGrid w:val="0"/>
        <w:spacing w:before="120" w:beforeLines="50" w:after="50"/>
        <w:ind w:firstLine="525" w:firstLineChars="250"/>
        <w:rPr>
          <w:rFonts w:ascii="宋体" w:hAnsi="宋体" w:eastAsia="宋体" w:cs="Times New Roman"/>
          <w:bCs/>
          <w:szCs w:val="21"/>
        </w:rPr>
      </w:pPr>
    </w:p>
    <w:p w14:paraId="5F7F9E27">
      <w:pPr>
        <w:snapToGrid w:val="0"/>
        <w:spacing w:before="120" w:beforeLines="50" w:after="50"/>
        <w:ind w:firstLine="525" w:firstLineChars="250"/>
        <w:rPr>
          <w:rFonts w:ascii="宋体" w:hAnsi="宋体" w:eastAsia="宋体" w:cs="Times New Roman"/>
          <w:bCs/>
          <w:szCs w:val="21"/>
        </w:rPr>
      </w:pPr>
    </w:p>
    <w:p w14:paraId="6073E080">
      <w:pPr>
        <w:snapToGrid w:val="0"/>
        <w:spacing w:before="120" w:beforeLines="50" w:after="50"/>
        <w:ind w:firstLine="504" w:firstLineChars="240"/>
        <w:rPr>
          <w:rFonts w:ascii="宋体" w:hAnsi="宋体" w:eastAsia="宋体" w:cs="Times New Roman"/>
          <w:bCs/>
          <w:szCs w:val="21"/>
        </w:rPr>
      </w:pPr>
      <w:r>
        <w:rPr>
          <w:rFonts w:hint="eastAsia" w:ascii="宋体" w:hAnsi="宋体" w:eastAsia="宋体" w:cs="Times New Roman"/>
          <w:bCs/>
          <w:szCs w:val="21"/>
        </w:rPr>
        <w:t>供应商名称：</w:t>
      </w:r>
    </w:p>
    <w:p w14:paraId="15C01CD7">
      <w:pPr>
        <w:snapToGrid w:val="0"/>
        <w:spacing w:before="50" w:after="50"/>
        <w:ind w:firstLine="504" w:firstLineChars="240"/>
        <w:rPr>
          <w:rFonts w:ascii="宋体" w:hAnsi="宋体" w:eastAsia="宋体" w:cs="Times New Roman"/>
          <w:bCs/>
          <w:szCs w:val="21"/>
        </w:rPr>
      </w:pPr>
      <w:r>
        <w:rPr>
          <w:rFonts w:hint="eastAsia" w:ascii="宋体" w:hAnsi="宋体" w:eastAsia="宋体" w:cs="Times New Roman"/>
          <w:bCs/>
          <w:szCs w:val="21"/>
        </w:rPr>
        <w:t>供应商地址：</w:t>
      </w:r>
    </w:p>
    <w:p w14:paraId="285CE034">
      <w:pPr>
        <w:snapToGrid w:val="0"/>
        <w:spacing w:before="295" w:after="295"/>
        <w:jc w:val="center"/>
        <w:rPr>
          <w:rFonts w:ascii="宋体" w:hAnsi="宋体" w:eastAsia="宋体" w:cs="Times New Roman"/>
          <w:szCs w:val="21"/>
        </w:rPr>
      </w:pPr>
      <w:r>
        <w:rPr>
          <w:rFonts w:hint="eastAsia" w:ascii="宋体" w:hAnsi="宋体" w:eastAsia="宋体" w:cs="Times New Roman"/>
          <w:sz w:val="24"/>
          <w:szCs w:val="21"/>
        </w:rPr>
        <w:t xml:space="preserve">                                             年</w:t>
      </w:r>
      <w:r>
        <w:rPr>
          <w:rFonts w:ascii="宋体" w:hAnsi="宋体" w:eastAsia="宋体" w:cs="Times New Roman"/>
          <w:sz w:val="24"/>
          <w:szCs w:val="21"/>
        </w:rPr>
        <w:t xml:space="preserve">  </w:t>
      </w:r>
      <w:r>
        <w:rPr>
          <w:rFonts w:hint="eastAsia" w:ascii="宋体" w:hAnsi="宋体" w:eastAsia="宋体" w:cs="Times New Roman"/>
          <w:sz w:val="24"/>
          <w:szCs w:val="21"/>
        </w:rPr>
        <w:t>月</w:t>
      </w:r>
      <w:r>
        <w:rPr>
          <w:rFonts w:ascii="宋体" w:hAnsi="宋体" w:eastAsia="宋体" w:cs="Times New Roman"/>
          <w:sz w:val="24"/>
          <w:szCs w:val="21"/>
        </w:rPr>
        <w:t xml:space="preserve">  </w:t>
      </w:r>
      <w:r>
        <w:rPr>
          <w:rFonts w:hint="eastAsia" w:ascii="宋体" w:hAnsi="宋体" w:eastAsia="宋体" w:cs="Times New Roman"/>
          <w:sz w:val="24"/>
          <w:szCs w:val="21"/>
        </w:rPr>
        <w:t>日</w:t>
      </w:r>
    </w:p>
    <w:p w14:paraId="0786246E">
      <w:pPr>
        <w:snapToGrid w:val="0"/>
        <w:spacing w:before="120" w:beforeLines="50" w:after="50"/>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3. 开标一览表格式：</w:t>
      </w:r>
    </w:p>
    <w:p w14:paraId="00414730">
      <w:pPr>
        <w:snapToGrid w:val="0"/>
        <w:spacing w:before="50" w:after="50"/>
        <w:rPr>
          <w:rFonts w:ascii="宋体" w:hAnsi="宋体" w:eastAsia="宋体" w:cs="Times New Roman"/>
          <w:szCs w:val="21"/>
          <w:u w:val="single"/>
        </w:rPr>
      </w:pPr>
    </w:p>
    <w:p w14:paraId="5B7FD4D4">
      <w:pPr>
        <w:snapToGrid w:val="0"/>
        <w:spacing w:before="50" w:after="50"/>
        <w:jc w:val="center"/>
        <w:rPr>
          <w:rFonts w:ascii="宋体" w:hAnsi="宋体" w:eastAsia="宋体" w:cs="Times New Roman"/>
          <w:b/>
          <w:sz w:val="28"/>
          <w:szCs w:val="28"/>
        </w:rPr>
      </w:pPr>
      <w:r>
        <w:rPr>
          <w:rFonts w:hint="eastAsia" w:ascii="宋体" w:hAnsi="宋体" w:eastAsia="宋体" w:cs="Times New Roman"/>
          <w:b/>
          <w:sz w:val="28"/>
          <w:szCs w:val="28"/>
        </w:rPr>
        <w:t>开标一览表</w:t>
      </w:r>
    </w:p>
    <w:p w14:paraId="4DF14F4A">
      <w:pPr>
        <w:snapToGrid w:val="0"/>
        <w:spacing w:before="50" w:after="50"/>
        <w:jc w:val="center"/>
        <w:rPr>
          <w:rFonts w:ascii="宋体" w:hAnsi="宋体" w:eastAsia="宋体" w:cs="Times New Roman"/>
          <w:b/>
          <w:szCs w:val="21"/>
        </w:rPr>
      </w:pPr>
    </w:p>
    <w:p w14:paraId="529890F5">
      <w:pPr>
        <w:snapToGrid w:val="0"/>
        <w:spacing w:before="50" w:after="50"/>
        <w:rPr>
          <w:rFonts w:ascii="宋体" w:hAnsi="宋体" w:eastAsia="宋体" w:cs="Times New Roman"/>
          <w:szCs w:val="21"/>
        </w:rPr>
      </w:pPr>
      <w:r>
        <w:rPr>
          <w:rFonts w:hint="eastAsia" w:ascii="宋体" w:hAnsi="宋体" w:eastAsia="宋体" w:cs="Times New Roman"/>
          <w:szCs w:val="21"/>
        </w:rPr>
        <w:t>招标编号：</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供应商名称：</w:t>
      </w:r>
      <w:r>
        <w:rPr>
          <w:rFonts w:ascii="宋体" w:hAnsi="宋体" w:eastAsia="宋体" w:cs="Times New Roman"/>
          <w:szCs w:val="21"/>
          <w:u w:val="single"/>
        </w:rPr>
        <w:t xml:space="preserve">                    </w:t>
      </w:r>
      <w:r>
        <w:rPr>
          <w:rFonts w:hint="eastAsia" w:ascii="宋体" w:hAnsi="宋体" w:eastAsia="宋体" w:cs="Times New Roman"/>
          <w:szCs w:val="21"/>
        </w:rPr>
        <w:t xml:space="preserve">  单位：元</w:t>
      </w:r>
      <w:r>
        <w:rPr>
          <w:rFonts w:ascii="宋体" w:hAnsi="宋体" w:eastAsia="宋体" w:cs="Times New Roman"/>
          <w:szCs w:val="21"/>
        </w:rPr>
        <w:t xml:space="preserve"> </w:t>
      </w:r>
    </w:p>
    <w:tbl>
      <w:tblPr>
        <w:tblStyle w:val="31"/>
        <w:tblpPr w:leftFromText="180" w:rightFromText="180" w:vertAnchor="text" w:horzAnchor="page" w:tblpX="1757" w:tblpY="334"/>
        <w:tblOverlap w:val="never"/>
        <w:tblW w:w="0" w:type="auto"/>
        <w:tblInd w:w="0"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0" w:type="dxa"/>
          <w:bottom w:w="0" w:type="dxa"/>
          <w:right w:w="0" w:type="dxa"/>
        </w:tblCellMar>
      </w:tblPr>
      <w:tblGrid>
        <w:gridCol w:w="1928"/>
        <w:gridCol w:w="6591"/>
      </w:tblGrid>
      <w:tr w14:paraId="6A551A23">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7" w:hRule="atLeast"/>
        </w:trPr>
        <w:tc>
          <w:tcPr>
            <w:tcW w:w="1928" w:type="dxa"/>
            <w:tcBorders>
              <w:bottom w:val="single" w:color="000000" w:sz="4" w:space="0"/>
              <w:right w:val="single" w:color="000000" w:sz="4" w:space="0"/>
            </w:tcBorders>
          </w:tcPr>
          <w:p w14:paraId="3832B8CA">
            <w:pPr>
              <w:snapToGrid w:val="0"/>
              <w:spacing w:before="50" w:after="50"/>
              <w:jc w:val="center"/>
              <w:rPr>
                <w:rFonts w:ascii="宋体" w:hAnsi="宋体" w:eastAsia="宋体" w:cs="Times New Roman"/>
                <w:szCs w:val="21"/>
              </w:rPr>
            </w:pPr>
            <w:r>
              <w:rPr>
                <w:rFonts w:hint="eastAsia" w:ascii="宋体" w:hAnsi="宋体" w:eastAsia="宋体" w:cs="Times New Roman"/>
                <w:szCs w:val="21"/>
              </w:rPr>
              <w:t>项目名称</w:t>
            </w:r>
          </w:p>
        </w:tc>
        <w:tc>
          <w:tcPr>
            <w:tcW w:w="6591" w:type="dxa"/>
            <w:tcBorders>
              <w:left w:val="single" w:color="000000" w:sz="4" w:space="0"/>
              <w:bottom w:val="single" w:color="000000" w:sz="4" w:space="0"/>
            </w:tcBorders>
          </w:tcPr>
          <w:p w14:paraId="26EE9133">
            <w:pPr>
              <w:snapToGrid w:val="0"/>
              <w:spacing w:before="50" w:after="50"/>
              <w:jc w:val="left"/>
              <w:rPr>
                <w:rFonts w:ascii="宋体" w:hAnsi="宋体" w:eastAsia="宋体" w:cs="Times New Roman"/>
                <w:szCs w:val="21"/>
              </w:rPr>
            </w:pPr>
          </w:p>
        </w:tc>
      </w:tr>
      <w:tr w14:paraId="7155E8B6">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34" w:hRule="atLeast"/>
        </w:trPr>
        <w:tc>
          <w:tcPr>
            <w:tcW w:w="1928" w:type="dxa"/>
            <w:vMerge w:val="restart"/>
            <w:tcBorders>
              <w:top w:val="single" w:color="000000" w:sz="4" w:space="0"/>
              <w:right w:val="single" w:color="000000" w:sz="4" w:space="0"/>
            </w:tcBorders>
          </w:tcPr>
          <w:p w14:paraId="6AD25FB4">
            <w:pPr>
              <w:snapToGrid w:val="0"/>
              <w:spacing w:before="50" w:after="50"/>
              <w:jc w:val="center"/>
              <w:rPr>
                <w:rFonts w:ascii="宋体" w:hAnsi="宋体" w:eastAsia="宋体" w:cs="Times New Roman"/>
                <w:szCs w:val="21"/>
              </w:rPr>
            </w:pPr>
          </w:p>
          <w:p w14:paraId="15DDAF3F">
            <w:pPr>
              <w:snapToGrid w:val="0"/>
              <w:spacing w:before="50" w:after="50"/>
              <w:jc w:val="center"/>
              <w:rPr>
                <w:rFonts w:ascii="宋体" w:hAnsi="宋体" w:eastAsia="宋体" w:cs="Times New Roman"/>
                <w:szCs w:val="21"/>
              </w:rPr>
            </w:pPr>
            <w:r>
              <w:rPr>
                <w:rFonts w:hint="eastAsia" w:ascii="宋体" w:hAnsi="宋体" w:eastAsia="宋体" w:cs="Times New Roman"/>
                <w:szCs w:val="21"/>
              </w:rPr>
              <w:t>费率</w:t>
            </w:r>
          </w:p>
        </w:tc>
        <w:tc>
          <w:tcPr>
            <w:tcW w:w="6591" w:type="dxa"/>
            <w:tcBorders>
              <w:top w:val="single" w:color="000000" w:sz="4" w:space="0"/>
              <w:left w:val="single" w:color="000000" w:sz="4" w:space="0"/>
              <w:bottom w:val="single" w:color="000000" w:sz="4" w:space="0"/>
            </w:tcBorders>
          </w:tcPr>
          <w:p w14:paraId="0C6DF976">
            <w:pPr>
              <w:snapToGrid w:val="0"/>
              <w:spacing w:before="50" w:after="50"/>
              <w:jc w:val="left"/>
              <w:rPr>
                <w:rFonts w:ascii="宋体" w:hAnsi="宋体" w:eastAsia="宋体" w:cs="Times New Roman"/>
                <w:szCs w:val="21"/>
              </w:rPr>
            </w:pPr>
            <w:r>
              <w:rPr>
                <w:rFonts w:hint="eastAsia" w:ascii="宋体" w:hAnsi="宋体" w:eastAsia="宋体" w:cs="Times New Roman"/>
                <w:szCs w:val="21"/>
              </w:rPr>
              <w:t>小写</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eastAsia="zh-CN"/>
              </w:rPr>
              <w:t>）</w:t>
            </w:r>
            <w:r>
              <w:rPr>
                <w:rFonts w:hint="eastAsia" w:ascii="宋体" w:hAnsi="宋体" w:eastAsia="宋体" w:cs="Times New Roman"/>
                <w:szCs w:val="21"/>
              </w:rPr>
              <w:t>:</w:t>
            </w:r>
          </w:p>
        </w:tc>
      </w:tr>
      <w:tr w14:paraId="52928807">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7" w:hRule="atLeast"/>
        </w:trPr>
        <w:tc>
          <w:tcPr>
            <w:tcW w:w="1928" w:type="dxa"/>
            <w:vMerge w:val="continue"/>
            <w:tcBorders>
              <w:bottom w:val="single" w:color="000000" w:sz="4" w:space="0"/>
              <w:right w:val="single" w:color="000000" w:sz="4" w:space="0"/>
            </w:tcBorders>
          </w:tcPr>
          <w:p w14:paraId="0EBE0979">
            <w:pPr>
              <w:snapToGrid w:val="0"/>
              <w:spacing w:before="50" w:after="50"/>
              <w:jc w:val="center"/>
              <w:rPr>
                <w:rFonts w:ascii="宋体" w:hAnsi="宋体" w:eastAsia="宋体" w:cs="Times New Roman"/>
                <w:szCs w:val="21"/>
              </w:rPr>
            </w:pPr>
          </w:p>
        </w:tc>
        <w:tc>
          <w:tcPr>
            <w:tcW w:w="6591" w:type="dxa"/>
            <w:tcBorders>
              <w:top w:val="single" w:color="000000" w:sz="4" w:space="0"/>
              <w:left w:val="single" w:color="000000" w:sz="4" w:space="0"/>
              <w:bottom w:val="single" w:color="000000" w:sz="4" w:space="0"/>
            </w:tcBorders>
          </w:tcPr>
          <w:p w14:paraId="663472F8">
            <w:pPr>
              <w:snapToGrid w:val="0"/>
              <w:spacing w:before="50" w:after="50"/>
              <w:jc w:val="left"/>
              <w:rPr>
                <w:rFonts w:ascii="宋体" w:hAnsi="宋体" w:eastAsia="宋体" w:cs="Times New Roman"/>
                <w:szCs w:val="21"/>
              </w:rPr>
            </w:pPr>
            <w:r>
              <w:rPr>
                <w:rFonts w:hint="eastAsia" w:ascii="宋体" w:hAnsi="宋体" w:eastAsia="宋体" w:cs="Times New Roman"/>
                <w:szCs w:val="21"/>
              </w:rPr>
              <w:t>大写</w:t>
            </w:r>
            <w:r>
              <w:rPr>
                <w:rFonts w:hint="eastAsia" w:ascii="宋体" w:hAnsi="宋体" w:eastAsia="宋体" w:cs="Times New Roman"/>
                <w:szCs w:val="21"/>
                <w:lang w:eastAsia="zh-CN"/>
              </w:rPr>
              <w:t>：</w:t>
            </w:r>
          </w:p>
        </w:tc>
      </w:tr>
      <w:tr w14:paraId="6D98E1F6">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34" w:hRule="atLeast"/>
        </w:trPr>
        <w:tc>
          <w:tcPr>
            <w:tcW w:w="1928" w:type="dxa"/>
            <w:tcBorders>
              <w:top w:val="single" w:color="000000" w:sz="4" w:space="0"/>
              <w:bottom w:val="single" w:color="000000" w:sz="4" w:space="0"/>
              <w:right w:val="single" w:color="000000" w:sz="4" w:space="0"/>
            </w:tcBorders>
          </w:tcPr>
          <w:p w14:paraId="514FF436">
            <w:pPr>
              <w:snapToGrid w:val="0"/>
              <w:spacing w:before="50" w:after="50"/>
              <w:jc w:val="center"/>
              <w:rPr>
                <w:rFonts w:ascii="宋体" w:hAnsi="宋体" w:eastAsia="宋体" w:cs="Times New Roman"/>
                <w:szCs w:val="21"/>
              </w:rPr>
            </w:pPr>
            <w:r>
              <w:rPr>
                <w:rFonts w:hint="eastAsia" w:ascii="宋体" w:hAnsi="宋体" w:eastAsia="宋体" w:cs="Times New Roman"/>
                <w:szCs w:val="21"/>
              </w:rPr>
              <w:t>服务期（日历日）</w:t>
            </w:r>
          </w:p>
        </w:tc>
        <w:tc>
          <w:tcPr>
            <w:tcW w:w="6591" w:type="dxa"/>
            <w:tcBorders>
              <w:top w:val="single" w:color="000000" w:sz="4" w:space="0"/>
              <w:left w:val="single" w:color="000000" w:sz="4" w:space="0"/>
              <w:bottom w:val="single" w:color="000000" w:sz="4" w:space="0"/>
            </w:tcBorders>
          </w:tcPr>
          <w:p w14:paraId="52C9D94D">
            <w:pPr>
              <w:snapToGrid w:val="0"/>
              <w:spacing w:before="50" w:after="50"/>
              <w:jc w:val="left"/>
              <w:rPr>
                <w:rFonts w:ascii="宋体" w:hAnsi="宋体" w:eastAsia="宋体" w:cs="Times New Roman"/>
                <w:szCs w:val="21"/>
              </w:rPr>
            </w:pPr>
          </w:p>
        </w:tc>
      </w:tr>
      <w:tr w14:paraId="4AB97AEE">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bottom w:val="single" w:color="000000" w:sz="4" w:space="0"/>
              <w:right w:val="single" w:color="000000" w:sz="4" w:space="0"/>
            </w:tcBorders>
          </w:tcPr>
          <w:p w14:paraId="19E37B72">
            <w:pPr>
              <w:snapToGrid w:val="0"/>
              <w:spacing w:before="50" w:after="50"/>
              <w:jc w:val="center"/>
              <w:rPr>
                <w:rFonts w:ascii="宋体" w:hAnsi="宋体" w:eastAsia="宋体" w:cs="Times New Roman"/>
                <w:szCs w:val="21"/>
              </w:rPr>
            </w:pPr>
          </w:p>
          <w:p w14:paraId="4C4926FE">
            <w:pPr>
              <w:snapToGrid w:val="0"/>
              <w:spacing w:before="50" w:after="50"/>
              <w:jc w:val="center"/>
              <w:rPr>
                <w:rFonts w:ascii="宋体" w:hAnsi="宋体" w:eastAsia="宋体" w:cs="Times New Roman"/>
                <w:szCs w:val="21"/>
              </w:rPr>
            </w:pPr>
            <w:r>
              <w:rPr>
                <w:rFonts w:hint="eastAsia" w:ascii="宋体" w:hAnsi="宋体" w:eastAsia="宋体" w:cs="Times New Roman"/>
                <w:szCs w:val="21"/>
              </w:rPr>
              <w:t>备</w:t>
            </w:r>
            <w:r>
              <w:rPr>
                <w:rFonts w:hint="eastAsia" w:ascii="宋体" w:hAnsi="宋体" w:eastAsia="宋体" w:cs="Times New Roman"/>
                <w:szCs w:val="21"/>
              </w:rPr>
              <w:tab/>
            </w:r>
            <w:r>
              <w:rPr>
                <w:rFonts w:hint="eastAsia" w:ascii="宋体" w:hAnsi="宋体" w:eastAsia="宋体" w:cs="Times New Roman"/>
                <w:szCs w:val="21"/>
              </w:rPr>
              <w:t>注</w:t>
            </w:r>
          </w:p>
        </w:tc>
        <w:tc>
          <w:tcPr>
            <w:tcW w:w="6591" w:type="dxa"/>
            <w:tcBorders>
              <w:top w:val="single" w:color="000000" w:sz="4" w:space="0"/>
              <w:left w:val="single" w:color="000000" w:sz="4" w:space="0"/>
              <w:bottom w:val="single" w:color="000000" w:sz="4" w:space="0"/>
            </w:tcBorders>
          </w:tcPr>
          <w:p w14:paraId="4F56DBFA">
            <w:pPr>
              <w:snapToGrid w:val="0"/>
              <w:spacing w:before="50" w:after="50"/>
              <w:jc w:val="left"/>
              <w:rPr>
                <w:rFonts w:ascii="宋体" w:hAnsi="宋体" w:eastAsia="宋体" w:cs="Times New Roman"/>
                <w:szCs w:val="21"/>
              </w:rPr>
            </w:pPr>
            <w:r>
              <w:rPr>
                <w:rFonts w:hint="eastAsia" w:ascii="宋体" w:hAnsi="宋体" w:eastAsia="宋体" w:cs="Times New Roman"/>
                <w:szCs w:val="21"/>
              </w:rPr>
              <w:t>响应价格为供应商考虑各种因素（含折扣、优惠等）的最终报价。</w:t>
            </w:r>
          </w:p>
        </w:tc>
      </w:tr>
      <w:tr w14:paraId="7399B558">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bottom w:val="single" w:color="000000" w:sz="4" w:space="0"/>
              <w:right w:val="single" w:color="000000" w:sz="4" w:space="0"/>
            </w:tcBorders>
          </w:tcPr>
          <w:p w14:paraId="7727F21B">
            <w:pPr>
              <w:snapToGrid w:val="0"/>
              <w:spacing w:before="50" w:after="50"/>
              <w:jc w:val="center"/>
              <w:rPr>
                <w:rFonts w:hint="eastAsia" w:ascii="宋体" w:hAnsi="宋体" w:eastAsia="宋体" w:cs="Times New Roman"/>
                <w:szCs w:val="21"/>
              </w:rPr>
            </w:pPr>
          </w:p>
        </w:tc>
        <w:tc>
          <w:tcPr>
            <w:tcW w:w="6591" w:type="dxa"/>
            <w:tcBorders>
              <w:top w:val="single" w:color="000000" w:sz="4" w:space="0"/>
              <w:left w:val="single" w:color="000000" w:sz="4" w:space="0"/>
              <w:bottom w:val="single" w:color="000000" w:sz="4" w:space="0"/>
            </w:tcBorders>
          </w:tcPr>
          <w:p w14:paraId="5A88F16B">
            <w:pPr>
              <w:snapToGrid w:val="0"/>
              <w:spacing w:before="50" w:after="50"/>
              <w:jc w:val="left"/>
              <w:rPr>
                <w:rFonts w:hint="eastAsia" w:ascii="宋体" w:hAnsi="宋体" w:eastAsia="宋体" w:cs="Times New Roman"/>
                <w:szCs w:val="21"/>
              </w:rPr>
            </w:pPr>
          </w:p>
        </w:tc>
      </w:tr>
      <w:tr w14:paraId="0BA414EF">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right w:val="single" w:color="000000" w:sz="4" w:space="0"/>
            </w:tcBorders>
          </w:tcPr>
          <w:p w14:paraId="63519151">
            <w:pPr>
              <w:snapToGrid w:val="0"/>
              <w:spacing w:before="50" w:after="50"/>
              <w:jc w:val="center"/>
              <w:rPr>
                <w:rFonts w:hint="eastAsia" w:ascii="宋体" w:hAnsi="宋体" w:eastAsia="宋体" w:cs="Times New Roman"/>
                <w:szCs w:val="21"/>
              </w:rPr>
            </w:pPr>
          </w:p>
        </w:tc>
        <w:tc>
          <w:tcPr>
            <w:tcW w:w="6591" w:type="dxa"/>
            <w:tcBorders>
              <w:top w:val="single" w:color="000000" w:sz="4" w:space="0"/>
              <w:left w:val="single" w:color="000000" w:sz="4" w:space="0"/>
            </w:tcBorders>
          </w:tcPr>
          <w:p w14:paraId="07A22E2D">
            <w:pPr>
              <w:snapToGrid w:val="0"/>
              <w:spacing w:before="50" w:after="50"/>
              <w:jc w:val="left"/>
              <w:rPr>
                <w:rFonts w:hint="eastAsia" w:ascii="宋体" w:hAnsi="宋体" w:eastAsia="宋体" w:cs="Times New Roman"/>
                <w:szCs w:val="21"/>
              </w:rPr>
            </w:pPr>
          </w:p>
        </w:tc>
      </w:tr>
    </w:tbl>
    <w:p w14:paraId="47E8DA5D">
      <w:pPr>
        <w:snapToGrid w:val="0"/>
        <w:spacing w:before="50" w:after="50"/>
        <w:jc w:val="left"/>
        <w:rPr>
          <w:rFonts w:ascii="宋体" w:hAnsi="宋体" w:eastAsia="宋体" w:cs="Times New Roman"/>
          <w:szCs w:val="21"/>
        </w:rPr>
      </w:pPr>
    </w:p>
    <w:p w14:paraId="186C128D">
      <w:pPr>
        <w:snapToGrid w:val="0"/>
        <w:spacing w:before="50" w:after="50"/>
        <w:jc w:val="left"/>
        <w:rPr>
          <w:rFonts w:ascii="宋体" w:hAnsi="宋体" w:eastAsia="宋体" w:cs="Times New Roman"/>
          <w:szCs w:val="21"/>
        </w:rPr>
      </w:pPr>
    </w:p>
    <w:p w14:paraId="1E7AC969">
      <w:pPr>
        <w:snapToGrid w:val="0"/>
        <w:spacing w:before="50" w:after="50"/>
        <w:jc w:val="left"/>
        <w:rPr>
          <w:rFonts w:ascii="宋体" w:hAnsi="宋体" w:eastAsia="宋体" w:cs="Times New Roman"/>
          <w:szCs w:val="21"/>
        </w:rPr>
      </w:pPr>
      <w:r>
        <w:rPr>
          <w:rFonts w:hint="eastAsia" w:ascii="宋体" w:hAnsi="宋体" w:eastAsia="宋体" w:cs="Times New Roman"/>
          <w:szCs w:val="21"/>
        </w:rPr>
        <w:t>注</w:t>
      </w:r>
      <w:r>
        <w:rPr>
          <w:rFonts w:hint="eastAsia" w:ascii="宋体" w:hAnsi="宋体" w:eastAsia="宋体" w:cs="Times New Roman"/>
          <w:szCs w:val="21"/>
          <w:lang w:eastAsia="zh-CN"/>
        </w:rPr>
        <w:t>：</w:t>
      </w:r>
      <w:r>
        <w:rPr>
          <w:rFonts w:ascii="宋体" w:hAnsi="宋体" w:eastAsia="宋体" w:cs="Times New Roman"/>
          <w:szCs w:val="21"/>
        </w:rPr>
        <w:t xml:space="preserve"> 1</w:t>
      </w:r>
      <w:r>
        <w:rPr>
          <w:rFonts w:hint="eastAsia" w:ascii="宋体" w:hAnsi="宋体" w:eastAsia="宋体" w:cs="Times New Roman"/>
          <w:szCs w:val="21"/>
        </w:rPr>
        <w:t>、报价一经涂改，应在涂改处加盖单位公章或者由法定代表人或授权委托人签字或盖章，否则其投标作无效标处理。</w:t>
      </w:r>
    </w:p>
    <w:p w14:paraId="6927F992">
      <w:pPr>
        <w:snapToGrid w:val="0"/>
        <w:spacing w:before="50" w:after="50"/>
        <w:ind w:firstLine="420" w:firstLineChars="200"/>
        <w:jc w:val="left"/>
        <w:rPr>
          <w:rFonts w:ascii="宋体" w:hAnsi="宋体" w:eastAsia="宋体" w:cs="Times New Roman"/>
          <w:szCs w:val="21"/>
        </w:rPr>
      </w:pPr>
      <w:r>
        <w:rPr>
          <w:rFonts w:hint="eastAsia" w:ascii="宋体" w:hAnsi="宋体" w:eastAsia="宋体" w:cs="Times New Roman"/>
          <w:szCs w:val="21"/>
        </w:rPr>
        <w:t>2、以上报价合计应与“投标设备报价明细表”中的“投标总价”相一致。</w:t>
      </w:r>
    </w:p>
    <w:p w14:paraId="304AE455">
      <w:pPr>
        <w:snapToGrid w:val="0"/>
        <w:spacing w:before="50" w:after="50"/>
        <w:ind w:firstLine="420" w:firstLineChars="200"/>
        <w:rPr>
          <w:rFonts w:ascii="宋体" w:hAnsi="宋体" w:eastAsia="宋体" w:cs="Times New Roman"/>
          <w:szCs w:val="21"/>
        </w:rPr>
      </w:pPr>
    </w:p>
    <w:p w14:paraId="1C791709">
      <w:pPr>
        <w:snapToGrid w:val="0"/>
        <w:spacing w:before="50" w:after="50"/>
        <w:ind w:firstLine="420" w:firstLineChars="200"/>
        <w:rPr>
          <w:rFonts w:ascii="宋体" w:hAnsi="宋体" w:eastAsia="宋体" w:cs="Times New Roman"/>
          <w:szCs w:val="21"/>
        </w:rPr>
      </w:pPr>
    </w:p>
    <w:p w14:paraId="2F1F446F">
      <w:pPr>
        <w:snapToGrid w:val="0"/>
        <w:spacing w:before="50" w:after="50"/>
        <w:ind w:firstLine="420" w:firstLineChars="200"/>
        <w:rPr>
          <w:rFonts w:ascii="宋体" w:hAnsi="宋体" w:eastAsia="宋体" w:cs="Times New Roman"/>
          <w:szCs w:val="21"/>
        </w:rPr>
      </w:pPr>
    </w:p>
    <w:p w14:paraId="21C7AE25">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法定代表人或授权代表（签字或盖章）：</w:t>
      </w:r>
      <w:r>
        <w:rPr>
          <w:rFonts w:ascii="宋体" w:hAnsi="宋体" w:eastAsia="宋体" w:cs="Times New Roman"/>
          <w:szCs w:val="21"/>
        </w:rPr>
        <w:t xml:space="preserve">                    </w:t>
      </w:r>
    </w:p>
    <w:p w14:paraId="27019A08">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供应商名称（盖章）：</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p w14:paraId="49F641B8">
      <w:pPr>
        <w:snapToGrid w:val="0"/>
        <w:spacing w:before="50" w:after="50"/>
        <w:ind w:left="-21" w:leftChars="-72" w:right="-817" w:rightChars="-389" w:hanging="130" w:hangingChars="62"/>
        <w:rPr>
          <w:rFonts w:ascii="Times New Roman" w:hAnsi="Times New Roman" w:eastAsia="宋体" w:cs="Times New Roman"/>
          <w:szCs w:val="21"/>
        </w:rPr>
      </w:pPr>
      <w:r>
        <w:rPr>
          <w:rFonts w:hint="eastAsia" w:ascii="宋体" w:hAnsi="宋体" w:eastAsia="宋体" w:cs="Times New Roman"/>
          <w:szCs w:val="21"/>
        </w:rPr>
        <w:t>日期：</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4022761C">
      <w:pPr>
        <w:snapToGrid w:val="0"/>
        <w:spacing w:before="295" w:after="295"/>
        <w:rPr>
          <w:rFonts w:ascii="宋体" w:hAnsi="宋体" w:eastAsia="宋体" w:cs="Times New Roman"/>
          <w:szCs w:val="21"/>
        </w:rPr>
      </w:pPr>
    </w:p>
    <w:p w14:paraId="31A264BE">
      <w:pPr>
        <w:snapToGrid w:val="0"/>
        <w:spacing w:before="295" w:after="295"/>
        <w:rPr>
          <w:rFonts w:ascii="宋体" w:hAnsi="宋体" w:eastAsia="宋体" w:cs="Times New Roman"/>
          <w:szCs w:val="21"/>
        </w:rPr>
      </w:pPr>
    </w:p>
    <w:p w14:paraId="50EC9862">
      <w:pPr>
        <w:snapToGrid w:val="0"/>
        <w:spacing w:before="295" w:after="295"/>
        <w:rPr>
          <w:rFonts w:ascii="宋体" w:hAnsi="宋体" w:eastAsia="宋体" w:cs="Times New Roman"/>
          <w:szCs w:val="21"/>
        </w:rPr>
      </w:pPr>
    </w:p>
    <w:p w14:paraId="0D56CF9B">
      <w:pPr>
        <w:snapToGrid w:val="0"/>
        <w:spacing w:before="295" w:after="295"/>
        <w:rPr>
          <w:rFonts w:ascii="宋体" w:hAnsi="宋体" w:eastAsia="宋体" w:cs="Times New Roman"/>
          <w:szCs w:val="21"/>
        </w:rPr>
      </w:pPr>
    </w:p>
    <w:p w14:paraId="405818C8">
      <w:pPr>
        <w:snapToGrid w:val="0"/>
        <w:spacing w:before="295" w:after="295"/>
        <w:rPr>
          <w:rFonts w:ascii="宋体" w:hAnsi="宋体" w:eastAsia="宋体" w:cs="Times New Roman"/>
          <w:szCs w:val="21"/>
        </w:rPr>
      </w:pPr>
    </w:p>
    <w:p w14:paraId="46ACF2DF">
      <w:pPr>
        <w:snapToGrid w:val="0"/>
        <w:spacing w:line="288" w:lineRule="auto"/>
        <w:rPr>
          <w:rFonts w:ascii="Times New Roman" w:hAnsi="宋体" w:eastAsia="楷体_GB2312" w:cs="Times New Roman"/>
          <w:szCs w:val="21"/>
        </w:rPr>
      </w:pPr>
    </w:p>
    <w:p w14:paraId="5A16673B">
      <w:pPr>
        <w:snapToGrid w:val="0"/>
        <w:spacing w:line="288" w:lineRule="auto"/>
        <w:rPr>
          <w:rFonts w:ascii="Times New Roman" w:hAnsi="Times New Roman" w:eastAsia="宋体" w:cs="Times New Roman"/>
          <w:szCs w:val="21"/>
        </w:rPr>
        <w:sectPr>
          <w:footerReference r:id="rId6" w:type="even"/>
          <w:pgSz w:w="11906" w:h="16838"/>
          <w:pgMar w:top="1985" w:right="1531" w:bottom="1588" w:left="1644" w:header="851" w:footer="992" w:gutter="0"/>
          <w:cols w:space="720" w:num="1"/>
          <w:docGrid w:linePitch="602" w:charSpace="-1675"/>
        </w:sectPr>
      </w:pPr>
    </w:p>
    <w:p w14:paraId="29E044C5">
      <w:pPr>
        <w:snapToGrid w:val="0"/>
        <w:spacing w:line="288" w:lineRule="auto"/>
        <w:rPr>
          <w:rFonts w:ascii="Times New Roman" w:hAnsi="Times New Roman" w:eastAsia="楷体_GB2312" w:cs="Times New Roman"/>
          <w:sz w:val="32"/>
          <w:szCs w:val="21"/>
        </w:rPr>
      </w:pPr>
      <w:r>
        <w:rPr>
          <w:rFonts w:hint="eastAsia" w:ascii="Times New Roman" w:hAnsi="Times New Roman" w:eastAsia="宋体" w:cs="Times New Roman"/>
          <w:szCs w:val="21"/>
        </w:rPr>
        <w:t xml:space="preserve">4.投标报价明细表格式：  </w:t>
      </w:r>
      <w:r>
        <w:rPr>
          <w:rFonts w:ascii="Times New Roman" w:hAnsi="宋体" w:eastAsia="楷体_GB2312" w:cs="Times New Roman"/>
          <w:szCs w:val="21"/>
        </w:rPr>
        <w:t xml:space="preserve">     </w:t>
      </w:r>
    </w:p>
    <w:p w14:paraId="0A406E06">
      <w:pPr>
        <w:spacing w:after="29" w:line="433" w:lineRule="exact"/>
        <w:ind w:left="1368"/>
        <w:jc w:val="left"/>
        <w:rPr>
          <w:rFonts w:ascii="宋体" w:hAnsi="宋体" w:eastAsia="宋体" w:cs="宋体"/>
          <w:b/>
          <w:szCs w:val="21"/>
        </w:rPr>
      </w:pPr>
      <w:r>
        <w:rPr>
          <w:rFonts w:hint="eastAsia" w:ascii="宋体" w:hAnsi="宋体" w:eastAsia="宋体" w:cs="宋体"/>
          <w:b/>
          <w:szCs w:val="21"/>
        </w:rPr>
        <w:t>响应价格明细表（可根据实际情况修改）</w:t>
      </w:r>
    </w:p>
    <w:tbl>
      <w:tblPr>
        <w:tblStyle w:val="31"/>
        <w:tblW w:w="0" w:type="auto"/>
        <w:tblInd w:w="119"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0" w:type="dxa"/>
          <w:bottom w:w="0" w:type="dxa"/>
          <w:right w:w="0" w:type="dxa"/>
        </w:tblCellMar>
      </w:tblPr>
      <w:tblGrid>
        <w:gridCol w:w="1610"/>
        <w:gridCol w:w="2292"/>
        <w:gridCol w:w="2961"/>
        <w:gridCol w:w="2136"/>
      </w:tblGrid>
      <w:tr w14:paraId="53EE79AD">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23" w:hRule="atLeast"/>
        </w:trPr>
        <w:tc>
          <w:tcPr>
            <w:tcW w:w="1610" w:type="dxa"/>
            <w:tcBorders>
              <w:bottom w:val="single" w:color="000000" w:sz="4" w:space="0"/>
              <w:right w:val="single" w:color="000000" w:sz="4" w:space="0"/>
            </w:tcBorders>
          </w:tcPr>
          <w:p w14:paraId="7B466B9F">
            <w:pPr>
              <w:pStyle w:val="119"/>
              <w:rPr>
                <w:rFonts w:ascii="宋体" w:hAnsi="宋体" w:eastAsia="宋体" w:cs="宋体"/>
                <w:b/>
                <w:szCs w:val="21"/>
              </w:rPr>
            </w:pPr>
          </w:p>
          <w:p w14:paraId="3E985FA0">
            <w:pPr>
              <w:pStyle w:val="119"/>
              <w:spacing w:before="10"/>
              <w:rPr>
                <w:rFonts w:ascii="宋体" w:hAnsi="宋体" w:eastAsia="宋体" w:cs="宋体"/>
                <w:b/>
                <w:szCs w:val="21"/>
              </w:rPr>
            </w:pPr>
          </w:p>
          <w:p w14:paraId="70CBE7DD">
            <w:pPr>
              <w:pStyle w:val="119"/>
              <w:ind w:left="449" w:right="460"/>
              <w:jc w:val="center"/>
              <w:rPr>
                <w:rFonts w:ascii="宋体" w:hAnsi="宋体" w:eastAsia="宋体" w:cs="宋体"/>
                <w:szCs w:val="21"/>
              </w:rPr>
            </w:pPr>
            <w:r>
              <w:rPr>
                <w:rFonts w:hint="eastAsia" w:ascii="宋体" w:hAnsi="宋体" w:eastAsia="宋体" w:cs="宋体"/>
                <w:szCs w:val="21"/>
              </w:rPr>
              <w:t>序号</w:t>
            </w:r>
          </w:p>
        </w:tc>
        <w:tc>
          <w:tcPr>
            <w:tcW w:w="2292" w:type="dxa"/>
            <w:tcBorders>
              <w:left w:val="single" w:color="000000" w:sz="4" w:space="0"/>
              <w:bottom w:val="single" w:color="000000" w:sz="4" w:space="0"/>
              <w:right w:val="single" w:color="000000" w:sz="4" w:space="0"/>
            </w:tcBorders>
          </w:tcPr>
          <w:p w14:paraId="2CF312F5">
            <w:pPr>
              <w:pStyle w:val="119"/>
              <w:rPr>
                <w:rFonts w:ascii="宋体" w:hAnsi="宋体" w:eastAsia="宋体" w:cs="宋体"/>
                <w:b/>
                <w:szCs w:val="21"/>
              </w:rPr>
            </w:pPr>
          </w:p>
          <w:p w14:paraId="0A434B69">
            <w:pPr>
              <w:pStyle w:val="119"/>
              <w:spacing w:before="10"/>
              <w:rPr>
                <w:rFonts w:ascii="宋体" w:hAnsi="宋体" w:eastAsia="宋体" w:cs="宋体"/>
                <w:b/>
                <w:szCs w:val="21"/>
              </w:rPr>
            </w:pPr>
          </w:p>
          <w:p w14:paraId="53DE404D">
            <w:pPr>
              <w:pStyle w:val="119"/>
              <w:ind w:left="500"/>
              <w:rPr>
                <w:rFonts w:ascii="宋体" w:hAnsi="宋体" w:eastAsia="宋体" w:cs="宋体"/>
                <w:szCs w:val="21"/>
              </w:rPr>
            </w:pPr>
            <w:r>
              <w:rPr>
                <w:rFonts w:hint="eastAsia" w:ascii="宋体" w:hAnsi="宋体" w:eastAsia="宋体" w:cs="宋体"/>
                <w:szCs w:val="21"/>
              </w:rPr>
              <w:t>服务名称</w:t>
            </w:r>
          </w:p>
        </w:tc>
        <w:tc>
          <w:tcPr>
            <w:tcW w:w="2961" w:type="dxa"/>
            <w:tcBorders>
              <w:left w:val="single" w:color="000000" w:sz="4" w:space="0"/>
              <w:bottom w:val="single" w:color="000000" w:sz="4" w:space="0"/>
              <w:right w:val="single" w:color="000000" w:sz="4" w:space="0"/>
            </w:tcBorders>
          </w:tcPr>
          <w:p w14:paraId="0F110ED4">
            <w:pPr>
              <w:pStyle w:val="119"/>
              <w:rPr>
                <w:rFonts w:ascii="宋体" w:hAnsi="宋体" w:eastAsia="宋体" w:cs="宋体"/>
                <w:b/>
                <w:szCs w:val="21"/>
              </w:rPr>
            </w:pPr>
          </w:p>
          <w:p w14:paraId="1E680BE7">
            <w:pPr>
              <w:pStyle w:val="119"/>
              <w:spacing w:before="10"/>
              <w:rPr>
                <w:rFonts w:ascii="宋体" w:hAnsi="宋体" w:eastAsia="宋体" w:cs="宋体"/>
                <w:b/>
                <w:szCs w:val="21"/>
              </w:rPr>
            </w:pPr>
          </w:p>
          <w:p w14:paraId="2B8C9930">
            <w:pPr>
              <w:pStyle w:val="119"/>
              <w:ind w:left="834"/>
              <w:rPr>
                <w:rFonts w:ascii="宋体" w:hAnsi="宋体" w:eastAsia="宋体" w:cs="宋体"/>
                <w:szCs w:val="21"/>
              </w:rPr>
            </w:pPr>
            <w:r>
              <w:rPr>
                <w:rFonts w:hint="eastAsia" w:ascii="宋体" w:hAnsi="宋体" w:eastAsia="宋体" w:cs="宋体"/>
                <w:szCs w:val="21"/>
              </w:rPr>
              <w:t>服务内容</w:t>
            </w:r>
          </w:p>
        </w:tc>
        <w:tc>
          <w:tcPr>
            <w:tcW w:w="2136" w:type="dxa"/>
            <w:tcBorders>
              <w:left w:val="single" w:color="000000" w:sz="4" w:space="0"/>
              <w:bottom w:val="single" w:color="000000" w:sz="4" w:space="0"/>
            </w:tcBorders>
          </w:tcPr>
          <w:p w14:paraId="168F3050">
            <w:pPr>
              <w:pStyle w:val="119"/>
              <w:rPr>
                <w:rFonts w:ascii="宋体" w:hAnsi="宋体" w:eastAsia="宋体" w:cs="宋体"/>
                <w:b/>
                <w:szCs w:val="21"/>
              </w:rPr>
            </w:pPr>
          </w:p>
          <w:p w14:paraId="395D5EA5">
            <w:pPr>
              <w:pStyle w:val="119"/>
              <w:spacing w:before="10"/>
              <w:rPr>
                <w:rFonts w:ascii="宋体" w:hAnsi="宋体" w:eastAsia="宋体" w:cs="宋体"/>
                <w:b/>
                <w:szCs w:val="21"/>
              </w:rPr>
            </w:pPr>
          </w:p>
          <w:p w14:paraId="71688D7F">
            <w:pPr>
              <w:pStyle w:val="119"/>
              <w:ind w:left="263"/>
              <w:rPr>
                <w:rFonts w:ascii="宋体" w:hAnsi="宋体" w:eastAsia="宋体" w:cs="宋体"/>
                <w:szCs w:val="21"/>
              </w:rPr>
            </w:pPr>
            <w:r>
              <w:rPr>
                <w:rFonts w:hint="eastAsia" w:ascii="宋体" w:hAnsi="宋体" w:eastAsia="宋体" w:cs="宋体"/>
                <w:szCs w:val="21"/>
              </w:rPr>
              <w:t>总价（元）</w:t>
            </w:r>
          </w:p>
        </w:tc>
      </w:tr>
      <w:tr w14:paraId="22A9C528">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23" w:hRule="atLeast"/>
        </w:trPr>
        <w:tc>
          <w:tcPr>
            <w:tcW w:w="1610" w:type="dxa"/>
            <w:tcBorders>
              <w:top w:val="single" w:color="000000" w:sz="4" w:space="0"/>
              <w:bottom w:val="single" w:color="000000" w:sz="4" w:space="0"/>
              <w:right w:val="single" w:color="000000" w:sz="4" w:space="0"/>
            </w:tcBorders>
          </w:tcPr>
          <w:p w14:paraId="00C415EC">
            <w:pPr>
              <w:pStyle w:val="119"/>
              <w:spacing w:before="76"/>
              <w:ind w:right="10"/>
              <w:jc w:val="center"/>
              <w:rPr>
                <w:rFonts w:ascii="宋体" w:hAnsi="宋体" w:eastAsia="宋体" w:cs="宋体"/>
                <w:szCs w:val="21"/>
              </w:rPr>
            </w:pPr>
            <w:r>
              <w:rPr>
                <w:rFonts w:hint="eastAsia" w:ascii="宋体" w:hAnsi="宋体" w:eastAsia="宋体" w:cs="宋体"/>
                <w:w w:val="99"/>
                <w:szCs w:val="21"/>
              </w:rPr>
              <w:t>1</w:t>
            </w:r>
          </w:p>
        </w:tc>
        <w:tc>
          <w:tcPr>
            <w:tcW w:w="2292" w:type="dxa"/>
            <w:tcBorders>
              <w:top w:val="single" w:color="000000" w:sz="4" w:space="0"/>
              <w:left w:val="single" w:color="000000" w:sz="4" w:space="0"/>
              <w:bottom w:val="single" w:color="000000" w:sz="4" w:space="0"/>
              <w:right w:val="single" w:color="000000" w:sz="4" w:space="0"/>
            </w:tcBorders>
          </w:tcPr>
          <w:p w14:paraId="3FEACF5D">
            <w:pPr>
              <w:rPr>
                <w:rFonts w:ascii="宋体" w:hAnsi="宋体" w:eastAsia="宋体" w:cs="宋体"/>
                <w:szCs w:val="21"/>
              </w:rPr>
            </w:pPr>
          </w:p>
        </w:tc>
        <w:tc>
          <w:tcPr>
            <w:tcW w:w="2961" w:type="dxa"/>
            <w:tcBorders>
              <w:top w:val="single" w:color="000000" w:sz="4" w:space="0"/>
              <w:left w:val="single" w:color="000000" w:sz="4" w:space="0"/>
              <w:bottom w:val="single" w:color="000000" w:sz="4" w:space="0"/>
              <w:right w:val="single" w:color="000000" w:sz="4" w:space="0"/>
            </w:tcBorders>
          </w:tcPr>
          <w:p w14:paraId="1418CF46">
            <w:pPr>
              <w:rPr>
                <w:rFonts w:ascii="宋体" w:hAnsi="宋体" w:eastAsia="宋体" w:cs="宋体"/>
                <w:szCs w:val="21"/>
              </w:rPr>
            </w:pPr>
          </w:p>
        </w:tc>
        <w:tc>
          <w:tcPr>
            <w:tcW w:w="2136" w:type="dxa"/>
            <w:tcBorders>
              <w:top w:val="single" w:color="000000" w:sz="4" w:space="0"/>
              <w:left w:val="single" w:color="000000" w:sz="4" w:space="0"/>
              <w:bottom w:val="single" w:color="000000" w:sz="4" w:space="0"/>
            </w:tcBorders>
          </w:tcPr>
          <w:p w14:paraId="38A9A01F">
            <w:pPr>
              <w:rPr>
                <w:rFonts w:ascii="宋体" w:hAnsi="宋体" w:eastAsia="宋体" w:cs="宋体"/>
                <w:szCs w:val="21"/>
              </w:rPr>
            </w:pPr>
          </w:p>
        </w:tc>
      </w:tr>
      <w:tr w14:paraId="5C9EE54C">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23" w:hRule="atLeast"/>
        </w:trPr>
        <w:tc>
          <w:tcPr>
            <w:tcW w:w="1610" w:type="dxa"/>
            <w:tcBorders>
              <w:top w:val="single" w:color="000000" w:sz="4" w:space="0"/>
              <w:bottom w:val="single" w:color="000000" w:sz="4" w:space="0"/>
              <w:right w:val="single" w:color="000000" w:sz="4" w:space="0"/>
            </w:tcBorders>
          </w:tcPr>
          <w:p w14:paraId="2E2DB68B">
            <w:pPr>
              <w:pStyle w:val="119"/>
              <w:spacing w:before="75"/>
              <w:ind w:right="10"/>
              <w:jc w:val="center"/>
              <w:rPr>
                <w:rFonts w:ascii="宋体" w:hAnsi="宋体" w:eastAsia="宋体" w:cs="宋体"/>
                <w:szCs w:val="21"/>
              </w:rPr>
            </w:pPr>
            <w:r>
              <w:rPr>
                <w:rFonts w:hint="eastAsia" w:ascii="宋体" w:hAnsi="宋体" w:eastAsia="宋体" w:cs="宋体"/>
                <w:w w:val="99"/>
                <w:szCs w:val="21"/>
              </w:rPr>
              <w:t>2</w:t>
            </w:r>
          </w:p>
        </w:tc>
        <w:tc>
          <w:tcPr>
            <w:tcW w:w="2292" w:type="dxa"/>
            <w:tcBorders>
              <w:top w:val="single" w:color="000000" w:sz="4" w:space="0"/>
              <w:left w:val="single" w:color="000000" w:sz="4" w:space="0"/>
              <w:bottom w:val="single" w:color="000000" w:sz="4" w:space="0"/>
              <w:right w:val="single" w:color="000000" w:sz="4" w:space="0"/>
            </w:tcBorders>
          </w:tcPr>
          <w:p w14:paraId="36F1B438">
            <w:pPr>
              <w:rPr>
                <w:rFonts w:ascii="宋体" w:hAnsi="宋体" w:eastAsia="宋体" w:cs="宋体"/>
                <w:szCs w:val="21"/>
              </w:rPr>
            </w:pPr>
          </w:p>
        </w:tc>
        <w:tc>
          <w:tcPr>
            <w:tcW w:w="2961" w:type="dxa"/>
            <w:tcBorders>
              <w:top w:val="single" w:color="000000" w:sz="4" w:space="0"/>
              <w:left w:val="single" w:color="000000" w:sz="4" w:space="0"/>
              <w:bottom w:val="single" w:color="000000" w:sz="4" w:space="0"/>
              <w:right w:val="single" w:color="000000" w:sz="4" w:space="0"/>
            </w:tcBorders>
          </w:tcPr>
          <w:p w14:paraId="7781EA3D">
            <w:pPr>
              <w:rPr>
                <w:rFonts w:ascii="宋体" w:hAnsi="宋体" w:eastAsia="宋体" w:cs="宋体"/>
                <w:szCs w:val="21"/>
              </w:rPr>
            </w:pPr>
          </w:p>
        </w:tc>
        <w:tc>
          <w:tcPr>
            <w:tcW w:w="2136" w:type="dxa"/>
            <w:tcBorders>
              <w:top w:val="single" w:color="000000" w:sz="4" w:space="0"/>
              <w:left w:val="single" w:color="000000" w:sz="4" w:space="0"/>
              <w:bottom w:val="single" w:color="000000" w:sz="4" w:space="0"/>
            </w:tcBorders>
          </w:tcPr>
          <w:p w14:paraId="71BBAB84">
            <w:pPr>
              <w:rPr>
                <w:rFonts w:ascii="宋体" w:hAnsi="宋体" w:eastAsia="宋体" w:cs="宋体"/>
                <w:szCs w:val="21"/>
              </w:rPr>
            </w:pPr>
          </w:p>
        </w:tc>
      </w:tr>
      <w:tr w14:paraId="556BB999">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23" w:hRule="atLeast"/>
        </w:trPr>
        <w:tc>
          <w:tcPr>
            <w:tcW w:w="1610" w:type="dxa"/>
            <w:tcBorders>
              <w:top w:val="single" w:color="000000" w:sz="4" w:space="0"/>
              <w:bottom w:val="single" w:color="000000" w:sz="4" w:space="0"/>
              <w:right w:val="single" w:color="000000" w:sz="4" w:space="0"/>
            </w:tcBorders>
          </w:tcPr>
          <w:p w14:paraId="1C6798D3">
            <w:pPr>
              <w:pStyle w:val="119"/>
              <w:spacing w:before="76"/>
              <w:ind w:right="10"/>
              <w:jc w:val="center"/>
              <w:rPr>
                <w:rFonts w:ascii="宋体" w:hAnsi="宋体" w:eastAsia="宋体" w:cs="宋体"/>
                <w:szCs w:val="21"/>
              </w:rPr>
            </w:pPr>
            <w:r>
              <w:rPr>
                <w:rFonts w:hint="eastAsia" w:ascii="宋体" w:hAnsi="宋体" w:eastAsia="宋体" w:cs="宋体"/>
                <w:w w:val="99"/>
                <w:szCs w:val="21"/>
              </w:rPr>
              <w:t>3</w:t>
            </w:r>
          </w:p>
        </w:tc>
        <w:tc>
          <w:tcPr>
            <w:tcW w:w="2292" w:type="dxa"/>
            <w:tcBorders>
              <w:top w:val="single" w:color="000000" w:sz="4" w:space="0"/>
              <w:left w:val="single" w:color="000000" w:sz="4" w:space="0"/>
              <w:bottom w:val="single" w:color="000000" w:sz="4" w:space="0"/>
              <w:right w:val="single" w:color="000000" w:sz="4" w:space="0"/>
            </w:tcBorders>
          </w:tcPr>
          <w:p w14:paraId="5F3B1971">
            <w:pPr>
              <w:rPr>
                <w:rFonts w:ascii="宋体" w:hAnsi="宋体" w:eastAsia="宋体" w:cs="宋体"/>
                <w:szCs w:val="21"/>
              </w:rPr>
            </w:pPr>
          </w:p>
        </w:tc>
        <w:tc>
          <w:tcPr>
            <w:tcW w:w="2961" w:type="dxa"/>
            <w:tcBorders>
              <w:top w:val="single" w:color="000000" w:sz="4" w:space="0"/>
              <w:left w:val="single" w:color="000000" w:sz="4" w:space="0"/>
              <w:bottom w:val="single" w:color="000000" w:sz="4" w:space="0"/>
              <w:right w:val="single" w:color="000000" w:sz="4" w:space="0"/>
            </w:tcBorders>
          </w:tcPr>
          <w:p w14:paraId="639D68F0">
            <w:pPr>
              <w:rPr>
                <w:rFonts w:ascii="宋体" w:hAnsi="宋体" w:eastAsia="宋体" w:cs="宋体"/>
                <w:szCs w:val="21"/>
              </w:rPr>
            </w:pPr>
          </w:p>
        </w:tc>
        <w:tc>
          <w:tcPr>
            <w:tcW w:w="2136" w:type="dxa"/>
            <w:tcBorders>
              <w:top w:val="single" w:color="000000" w:sz="4" w:space="0"/>
              <w:left w:val="single" w:color="000000" w:sz="4" w:space="0"/>
              <w:bottom w:val="single" w:color="000000" w:sz="4" w:space="0"/>
            </w:tcBorders>
          </w:tcPr>
          <w:p w14:paraId="2C3749AD">
            <w:pPr>
              <w:rPr>
                <w:rFonts w:ascii="宋体" w:hAnsi="宋体" w:eastAsia="宋体" w:cs="宋体"/>
                <w:szCs w:val="21"/>
              </w:rPr>
            </w:pPr>
          </w:p>
        </w:tc>
      </w:tr>
      <w:tr w14:paraId="1B1C2E91">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23" w:hRule="atLeast"/>
        </w:trPr>
        <w:tc>
          <w:tcPr>
            <w:tcW w:w="1610" w:type="dxa"/>
            <w:tcBorders>
              <w:top w:val="single" w:color="000000" w:sz="4" w:space="0"/>
              <w:bottom w:val="single" w:color="000000" w:sz="4" w:space="0"/>
              <w:right w:val="single" w:color="000000" w:sz="4" w:space="0"/>
            </w:tcBorders>
          </w:tcPr>
          <w:p w14:paraId="540287BD">
            <w:pPr>
              <w:pStyle w:val="119"/>
              <w:spacing w:before="75"/>
              <w:ind w:right="10"/>
              <w:jc w:val="center"/>
              <w:rPr>
                <w:rFonts w:ascii="宋体" w:hAnsi="宋体" w:eastAsia="宋体" w:cs="宋体"/>
                <w:szCs w:val="21"/>
              </w:rPr>
            </w:pPr>
            <w:r>
              <w:rPr>
                <w:rFonts w:hint="eastAsia" w:ascii="宋体" w:hAnsi="宋体" w:eastAsia="宋体" w:cs="宋体"/>
                <w:w w:val="99"/>
                <w:szCs w:val="21"/>
              </w:rPr>
              <w:t>4</w:t>
            </w:r>
          </w:p>
        </w:tc>
        <w:tc>
          <w:tcPr>
            <w:tcW w:w="2292" w:type="dxa"/>
            <w:tcBorders>
              <w:top w:val="single" w:color="000000" w:sz="4" w:space="0"/>
              <w:left w:val="single" w:color="000000" w:sz="4" w:space="0"/>
              <w:bottom w:val="single" w:color="000000" w:sz="4" w:space="0"/>
              <w:right w:val="single" w:color="000000" w:sz="4" w:space="0"/>
            </w:tcBorders>
          </w:tcPr>
          <w:p w14:paraId="45E4BCE3">
            <w:pPr>
              <w:rPr>
                <w:rFonts w:ascii="宋体" w:hAnsi="宋体" w:eastAsia="宋体" w:cs="宋体"/>
                <w:szCs w:val="21"/>
              </w:rPr>
            </w:pPr>
          </w:p>
        </w:tc>
        <w:tc>
          <w:tcPr>
            <w:tcW w:w="2961" w:type="dxa"/>
            <w:tcBorders>
              <w:top w:val="single" w:color="000000" w:sz="4" w:space="0"/>
              <w:left w:val="single" w:color="000000" w:sz="4" w:space="0"/>
              <w:bottom w:val="single" w:color="000000" w:sz="4" w:space="0"/>
              <w:right w:val="single" w:color="000000" w:sz="4" w:space="0"/>
            </w:tcBorders>
          </w:tcPr>
          <w:p w14:paraId="482840F9">
            <w:pPr>
              <w:rPr>
                <w:rFonts w:ascii="宋体" w:hAnsi="宋体" w:eastAsia="宋体" w:cs="宋体"/>
                <w:szCs w:val="21"/>
              </w:rPr>
            </w:pPr>
          </w:p>
        </w:tc>
        <w:tc>
          <w:tcPr>
            <w:tcW w:w="2136" w:type="dxa"/>
            <w:tcBorders>
              <w:top w:val="single" w:color="000000" w:sz="4" w:space="0"/>
              <w:left w:val="single" w:color="000000" w:sz="4" w:space="0"/>
              <w:bottom w:val="single" w:color="000000" w:sz="4" w:space="0"/>
            </w:tcBorders>
          </w:tcPr>
          <w:p w14:paraId="6F9E3AB5">
            <w:pPr>
              <w:rPr>
                <w:rFonts w:ascii="宋体" w:hAnsi="宋体" w:eastAsia="宋体" w:cs="宋体"/>
                <w:szCs w:val="21"/>
              </w:rPr>
            </w:pPr>
          </w:p>
        </w:tc>
      </w:tr>
      <w:tr w14:paraId="0BAB8A3A">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23" w:hRule="atLeast"/>
        </w:trPr>
        <w:tc>
          <w:tcPr>
            <w:tcW w:w="1610" w:type="dxa"/>
            <w:tcBorders>
              <w:top w:val="single" w:color="000000" w:sz="4" w:space="0"/>
              <w:bottom w:val="single" w:color="000000" w:sz="4" w:space="0"/>
              <w:right w:val="single" w:color="000000" w:sz="4" w:space="0"/>
            </w:tcBorders>
          </w:tcPr>
          <w:p w14:paraId="1389A337">
            <w:pPr>
              <w:pStyle w:val="119"/>
              <w:spacing w:before="76"/>
              <w:ind w:right="10"/>
              <w:jc w:val="center"/>
              <w:rPr>
                <w:rFonts w:ascii="宋体" w:hAnsi="宋体" w:eastAsia="宋体" w:cs="宋体"/>
                <w:szCs w:val="21"/>
              </w:rPr>
            </w:pPr>
            <w:r>
              <w:rPr>
                <w:rFonts w:hint="eastAsia" w:ascii="宋体" w:hAnsi="宋体" w:eastAsia="宋体" w:cs="宋体"/>
                <w:w w:val="99"/>
                <w:szCs w:val="21"/>
              </w:rPr>
              <w:t>5</w:t>
            </w:r>
          </w:p>
        </w:tc>
        <w:tc>
          <w:tcPr>
            <w:tcW w:w="2292" w:type="dxa"/>
            <w:tcBorders>
              <w:top w:val="single" w:color="000000" w:sz="4" w:space="0"/>
              <w:left w:val="single" w:color="000000" w:sz="4" w:space="0"/>
              <w:bottom w:val="single" w:color="000000" w:sz="4" w:space="0"/>
              <w:right w:val="single" w:color="000000" w:sz="4" w:space="0"/>
            </w:tcBorders>
          </w:tcPr>
          <w:p w14:paraId="0F8E2101">
            <w:pPr>
              <w:rPr>
                <w:rFonts w:ascii="宋体" w:hAnsi="宋体" w:eastAsia="宋体" w:cs="宋体"/>
                <w:szCs w:val="21"/>
              </w:rPr>
            </w:pPr>
          </w:p>
        </w:tc>
        <w:tc>
          <w:tcPr>
            <w:tcW w:w="2961" w:type="dxa"/>
            <w:tcBorders>
              <w:top w:val="single" w:color="000000" w:sz="4" w:space="0"/>
              <w:left w:val="single" w:color="000000" w:sz="4" w:space="0"/>
              <w:bottom w:val="single" w:color="000000" w:sz="4" w:space="0"/>
              <w:right w:val="single" w:color="000000" w:sz="4" w:space="0"/>
            </w:tcBorders>
          </w:tcPr>
          <w:p w14:paraId="3EB59FD3">
            <w:pPr>
              <w:rPr>
                <w:rFonts w:ascii="宋体" w:hAnsi="宋体" w:eastAsia="宋体" w:cs="宋体"/>
                <w:szCs w:val="21"/>
              </w:rPr>
            </w:pPr>
          </w:p>
        </w:tc>
        <w:tc>
          <w:tcPr>
            <w:tcW w:w="2136" w:type="dxa"/>
            <w:tcBorders>
              <w:top w:val="single" w:color="000000" w:sz="4" w:space="0"/>
              <w:left w:val="single" w:color="000000" w:sz="4" w:space="0"/>
              <w:bottom w:val="single" w:color="000000" w:sz="4" w:space="0"/>
            </w:tcBorders>
          </w:tcPr>
          <w:p w14:paraId="57C01A3C">
            <w:pPr>
              <w:rPr>
                <w:rFonts w:ascii="宋体" w:hAnsi="宋体" w:eastAsia="宋体" w:cs="宋体"/>
                <w:szCs w:val="21"/>
              </w:rPr>
            </w:pPr>
          </w:p>
        </w:tc>
      </w:tr>
      <w:tr w14:paraId="1FB54798">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23" w:hRule="atLeast"/>
        </w:trPr>
        <w:tc>
          <w:tcPr>
            <w:tcW w:w="1610" w:type="dxa"/>
            <w:tcBorders>
              <w:top w:val="single" w:color="000000" w:sz="4" w:space="0"/>
              <w:bottom w:val="single" w:color="000000" w:sz="4" w:space="0"/>
              <w:right w:val="single" w:color="000000" w:sz="4" w:space="0"/>
            </w:tcBorders>
          </w:tcPr>
          <w:p w14:paraId="33F6549B">
            <w:pPr>
              <w:pStyle w:val="119"/>
              <w:spacing w:before="75"/>
              <w:ind w:right="10"/>
              <w:jc w:val="center"/>
              <w:rPr>
                <w:rFonts w:ascii="宋体" w:hAnsi="宋体" w:eastAsia="宋体" w:cs="宋体"/>
                <w:szCs w:val="21"/>
              </w:rPr>
            </w:pPr>
            <w:r>
              <w:rPr>
                <w:rFonts w:hint="eastAsia" w:ascii="宋体" w:hAnsi="宋体" w:eastAsia="宋体" w:cs="宋体"/>
                <w:w w:val="99"/>
                <w:szCs w:val="21"/>
              </w:rPr>
              <w:t>6</w:t>
            </w:r>
          </w:p>
        </w:tc>
        <w:tc>
          <w:tcPr>
            <w:tcW w:w="2292" w:type="dxa"/>
            <w:tcBorders>
              <w:top w:val="single" w:color="000000" w:sz="4" w:space="0"/>
              <w:left w:val="single" w:color="000000" w:sz="4" w:space="0"/>
              <w:bottom w:val="single" w:color="000000" w:sz="4" w:space="0"/>
              <w:right w:val="single" w:color="000000" w:sz="4" w:space="0"/>
            </w:tcBorders>
          </w:tcPr>
          <w:p w14:paraId="367A2DD4">
            <w:pPr>
              <w:rPr>
                <w:rFonts w:ascii="宋体" w:hAnsi="宋体" w:eastAsia="宋体" w:cs="宋体"/>
                <w:szCs w:val="21"/>
              </w:rPr>
            </w:pPr>
          </w:p>
        </w:tc>
        <w:tc>
          <w:tcPr>
            <w:tcW w:w="2961" w:type="dxa"/>
            <w:tcBorders>
              <w:top w:val="single" w:color="000000" w:sz="4" w:space="0"/>
              <w:left w:val="single" w:color="000000" w:sz="4" w:space="0"/>
              <w:bottom w:val="single" w:color="000000" w:sz="4" w:space="0"/>
              <w:right w:val="single" w:color="000000" w:sz="4" w:space="0"/>
            </w:tcBorders>
          </w:tcPr>
          <w:p w14:paraId="2F628A8D">
            <w:pPr>
              <w:rPr>
                <w:rFonts w:ascii="宋体" w:hAnsi="宋体" w:eastAsia="宋体" w:cs="宋体"/>
                <w:szCs w:val="21"/>
              </w:rPr>
            </w:pPr>
          </w:p>
        </w:tc>
        <w:tc>
          <w:tcPr>
            <w:tcW w:w="2136" w:type="dxa"/>
            <w:tcBorders>
              <w:top w:val="single" w:color="000000" w:sz="4" w:space="0"/>
              <w:left w:val="single" w:color="000000" w:sz="4" w:space="0"/>
              <w:bottom w:val="single" w:color="000000" w:sz="4" w:space="0"/>
            </w:tcBorders>
          </w:tcPr>
          <w:p w14:paraId="2BFFE8CF">
            <w:pPr>
              <w:rPr>
                <w:rFonts w:ascii="宋体" w:hAnsi="宋体" w:eastAsia="宋体" w:cs="宋体"/>
                <w:szCs w:val="21"/>
              </w:rPr>
            </w:pPr>
          </w:p>
        </w:tc>
      </w:tr>
      <w:tr w14:paraId="6182B043">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23" w:hRule="atLeast"/>
        </w:trPr>
        <w:tc>
          <w:tcPr>
            <w:tcW w:w="1610" w:type="dxa"/>
            <w:tcBorders>
              <w:top w:val="single" w:color="000000" w:sz="4" w:space="0"/>
              <w:bottom w:val="single" w:color="000000" w:sz="4" w:space="0"/>
              <w:right w:val="single" w:color="000000" w:sz="4" w:space="0"/>
            </w:tcBorders>
          </w:tcPr>
          <w:p w14:paraId="2CC6D7F0">
            <w:pPr>
              <w:pStyle w:val="119"/>
              <w:spacing w:before="76"/>
              <w:ind w:right="10"/>
              <w:jc w:val="center"/>
              <w:rPr>
                <w:rFonts w:ascii="宋体" w:hAnsi="宋体" w:eastAsia="宋体" w:cs="宋体"/>
                <w:szCs w:val="21"/>
              </w:rPr>
            </w:pPr>
            <w:r>
              <w:rPr>
                <w:rFonts w:hint="eastAsia" w:ascii="宋体" w:hAnsi="宋体" w:eastAsia="宋体" w:cs="宋体"/>
                <w:w w:val="99"/>
                <w:szCs w:val="21"/>
              </w:rPr>
              <w:t>7</w:t>
            </w:r>
          </w:p>
        </w:tc>
        <w:tc>
          <w:tcPr>
            <w:tcW w:w="2292" w:type="dxa"/>
            <w:tcBorders>
              <w:top w:val="single" w:color="000000" w:sz="4" w:space="0"/>
              <w:left w:val="single" w:color="000000" w:sz="4" w:space="0"/>
              <w:bottom w:val="single" w:color="000000" w:sz="4" w:space="0"/>
              <w:right w:val="single" w:color="000000" w:sz="4" w:space="0"/>
            </w:tcBorders>
          </w:tcPr>
          <w:p w14:paraId="2EE6BA06">
            <w:pPr>
              <w:rPr>
                <w:rFonts w:ascii="宋体" w:hAnsi="宋体" w:eastAsia="宋体" w:cs="宋体"/>
                <w:szCs w:val="21"/>
              </w:rPr>
            </w:pPr>
          </w:p>
        </w:tc>
        <w:tc>
          <w:tcPr>
            <w:tcW w:w="2961" w:type="dxa"/>
            <w:tcBorders>
              <w:top w:val="single" w:color="000000" w:sz="4" w:space="0"/>
              <w:left w:val="single" w:color="000000" w:sz="4" w:space="0"/>
              <w:bottom w:val="single" w:color="000000" w:sz="4" w:space="0"/>
              <w:right w:val="single" w:color="000000" w:sz="4" w:space="0"/>
            </w:tcBorders>
          </w:tcPr>
          <w:p w14:paraId="6648F177">
            <w:pPr>
              <w:rPr>
                <w:rFonts w:ascii="宋体" w:hAnsi="宋体" w:eastAsia="宋体" w:cs="宋体"/>
                <w:szCs w:val="21"/>
              </w:rPr>
            </w:pPr>
          </w:p>
        </w:tc>
        <w:tc>
          <w:tcPr>
            <w:tcW w:w="2136" w:type="dxa"/>
            <w:tcBorders>
              <w:top w:val="single" w:color="000000" w:sz="4" w:space="0"/>
              <w:left w:val="single" w:color="000000" w:sz="4" w:space="0"/>
              <w:bottom w:val="single" w:color="000000" w:sz="4" w:space="0"/>
            </w:tcBorders>
          </w:tcPr>
          <w:p w14:paraId="56F7975A">
            <w:pPr>
              <w:rPr>
                <w:rFonts w:ascii="宋体" w:hAnsi="宋体" w:eastAsia="宋体" w:cs="宋体"/>
                <w:szCs w:val="21"/>
              </w:rPr>
            </w:pPr>
          </w:p>
        </w:tc>
      </w:tr>
      <w:tr w14:paraId="3F6649F8">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23" w:hRule="atLeast"/>
        </w:trPr>
        <w:tc>
          <w:tcPr>
            <w:tcW w:w="1610" w:type="dxa"/>
            <w:tcBorders>
              <w:top w:val="single" w:color="000000" w:sz="4" w:space="0"/>
              <w:bottom w:val="single" w:color="000000" w:sz="4" w:space="0"/>
              <w:right w:val="single" w:color="000000" w:sz="4" w:space="0"/>
            </w:tcBorders>
          </w:tcPr>
          <w:p w14:paraId="6427A170">
            <w:pPr>
              <w:pStyle w:val="119"/>
              <w:spacing w:before="75"/>
              <w:ind w:right="10"/>
              <w:jc w:val="center"/>
              <w:rPr>
                <w:rFonts w:ascii="宋体" w:hAnsi="宋体" w:eastAsia="宋体" w:cs="宋体"/>
                <w:szCs w:val="21"/>
              </w:rPr>
            </w:pPr>
            <w:r>
              <w:rPr>
                <w:rFonts w:hint="eastAsia" w:ascii="宋体" w:hAnsi="宋体" w:eastAsia="宋体" w:cs="宋体"/>
                <w:w w:val="99"/>
                <w:szCs w:val="21"/>
              </w:rPr>
              <w:t>8</w:t>
            </w:r>
          </w:p>
        </w:tc>
        <w:tc>
          <w:tcPr>
            <w:tcW w:w="2292" w:type="dxa"/>
            <w:tcBorders>
              <w:top w:val="single" w:color="000000" w:sz="4" w:space="0"/>
              <w:left w:val="single" w:color="000000" w:sz="4" w:space="0"/>
              <w:bottom w:val="single" w:color="000000" w:sz="4" w:space="0"/>
              <w:right w:val="single" w:color="000000" w:sz="4" w:space="0"/>
            </w:tcBorders>
          </w:tcPr>
          <w:p w14:paraId="0CE9272E">
            <w:pPr>
              <w:rPr>
                <w:rFonts w:ascii="宋体" w:hAnsi="宋体" w:eastAsia="宋体" w:cs="宋体"/>
                <w:szCs w:val="21"/>
              </w:rPr>
            </w:pPr>
          </w:p>
        </w:tc>
        <w:tc>
          <w:tcPr>
            <w:tcW w:w="2961" w:type="dxa"/>
            <w:tcBorders>
              <w:top w:val="single" w:color="000000" w:sz="4" w:space="0"/>
              <w:left w:val="single" w:color="000000" w:sz="4" w:space="0"/>
              <w:bottom w:val="single" w:color="000000" w:sz="4" w:space="0"/>
              <w:right w:val="single" w:color="000000" w:sz="4" w:space="0"/>
            </w:tcBorders>
          </w:tcPr>
          <w:p w14:paraId="7F042A28">
            <w:pPr>
              <w:rPr>
                <w:rFonts w:ascii="宋体" w:hAnsi="宋体" w:eastAsia="宋体" w:cs="宋体"/>
                <w:szCs w:val="21"/>
              </w:rPr>
            </w:pPr>
          </w:p>
        </w:tc>
        <w:tc>
          <w:tcPr>
            <w:tcW w:w="2136" w:type="dxa"/>
            <w:tcBorders>
              <w:top w:val="single" w:color="000000" w:sz="4" w:space="0"/>
              <w:left w:val="single" w:color="000000" w:sz="4" w:space="0"/>
              <w:bottom w:val="single" w:color="000000" w:sz="4" w:space="0"/>
            </w:tcBorders>
          </w:tcPr>
          <w:p w14:paraId="4A5464E8">
            <w:pPr>
              <w:rPr>
                <w:rFonts w:ascii="宋体" w:hAnsi="宋体" w:eastAsia="宋体" w:cs="宋体"/>
                <w:szCs w:val="21"/>
              </w:rPr>
            </w:pPr>
          </w:p>
        </w:tc>
      </w:tr>
      <w:tr w14:paraId="29B5A4D1">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23" w:hRule="atLeast"/>
        </w:trPr>
        <w:tc>
          <w:tcPr>
            <w:tcW w:w="1610" w:type="dxa"/>
            <w:tcBorders>
              <w:top w:val="single" w:color="000000" w:sz="4" w:space="0"/>
              <w:bottom w:val="single" w:color="000000" w:sz="4" w:space="0"/>
              <w:right w:val="single" w:color="000000" w:sz="4" w:space="0"/>
            </w:tcBorders>
          </w:tcPr>
          <w:p w14:paraId="40470C0A">
            <w:pPr>
              <w:pStyle w:val="119"/>
              <w:spacing w:before="76"/>
              <w:ind w:right="9"/>
              <w:jc w:val="center"/>
              <w:rPr>
                <w:rFonts w:ascii="宋体" w:hAnsi="宋体" w:eastAsia="宋体" w:cs="宋体"/>
                <w:szCs w:val="21"/>
              </w:rPr>
            </w:pPr>
            <w:r>
              <w:rPr>
                <w:rFonts w:hint="eastAsia" w:ascii="宋体" w:hAnsi="宋体" w:eastAsia="宋体" w:cs="宋体"/>
                <w:w w:val="99"/>
                <w:szCs w:val="21"/>
              </w:rPr>
              <w:t>…</w:t>
            </w:r>
          </w:p>
        </w:tc>
        <w:tc>
          <w:tcPr>
            <w:tcW w:w="2292" w:type="dxa"/>
            <w:tcBorders>
              <w:top w:val="single" w:color="000000" w:sz="4" w:space="0"/>
              <w:left w:val="single" w:color="000000" w:sz="4" w:space="0"/>
              <w:bottom w:val="single" w:color="000000" w:sz="4" w:space="0"/>
              <w:right w:val="single" w:color="000000" w:sz="4" w:space="0"/>
            </w:tcBorders>
          </w:tcPr>
          <w:p w14:paraId="0762ED70">
            <w:pPr>
              <w:rPr>
                <w:rFonts w:ascii="宋体" w:hAnsi="宋体" w:eastAsia="宋体" w:cs="宋体"/>
                <w:szCs w:val="21"/>
              </w:rPr>
            </w:pPr>
          </w:p>
        </w:tc>
        <w:tc>
          <w:tcPr>
            <w:tcW w:w="2961" w:type="dxa"/>
            <w:tcBorders>
              <w:top w:val="single" w:color="000000" w:sz="4" w:space="0"/>
              <w:left w:val="single" w:color="000000" w:sz="4" w:space="0"/>
              <w:bottom w:val="single" w:color="000000" w:sz="4" w:space="0"/>
              <w:right w:val="single" w:color="000000" w:sz="4" w:space="0"/>
            </w:tcBorders>
          </w:tcPr>
          <w:p w14:paraId="72FE489E">
            <w:pPr>
              <w:rPr>
                <w:rFonts w:ascii="宋体" w:hAnsi="宋体" w:eastAsia="宋体" w:cs="宋体"/>
                <w:szCs w:val="21"/>
              </w:rPr>
            </w:pPr>
          </w:p>
        </w:tc>
        <w:tc>
          <w:tcPr>
            <w:tcW w:w="2136" w:type="dxa"/>
            <w:tcBorders>
              <w:top w:val="single" w:color="000000" w:sz="4" w:space="0"/>
              <w:left w:val="single" w:color="000000" w:sz="4" w:space="0"/>
              <w:bottom w:val="single" w:color="000000" w:sz="4" w:space="0"/>
            </w:tcBorders>
          </w:tcPr>
          <w:p w14:paraId="463A7A5E">
            <w:pPr>
              <w:rPr>
                <w:rFonts w:ascii="宋体" w:hAnsi="宋体" w:eastAsia="宋体" w:cs="宋体"/>
                <w:szCs w:val="21"/>
              </w:rPr>
            </w:pPr>
          </w:p>
        </w:tc>
      </w:tr>
      <w:tr w14:paraId="34C7C039">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23" w:hRule="atLeast"/>
        </w:trPr>
        <w:tc>
          <w:tcPr>
            <w:tcW w:w="1610" w:type="dxa"/>
            <w:tcBorders>
              <w:top w:val="single" w:color="000000" w:sz="4" w:space="0"/>
              <w:right w:val="single" w:color="000000" w:sz="4" w:space="0"/>
            </w:tcBorders>
          </w:tcPr>
          <w:p w14:paraId="36079851">
            <w:pPr>
              <w:rPr>
                <w:rFonts w:ascii="宋体" w:hAnsi="宋体" w:eastAsia="宋体" w:cs="宋体"/>
                <w:szCs w:val="21"/>
              </w:rPr>
            </w:pPr>
          </w:p>
        </w:tc>
        <w:tc>
          <w:tcPr>
            <w:tcW w:w="5253" w:type="dxa"/>
            <w:gridSpan w:val="2"/>
            <w:tcBorders>
              <w:top w:val="single" w:color="000000" w:sz="4" w:space="0"/>
              <w:left w:val="single" w:color="000000" w:sz="4" w:space="0"/>
              <w:right w:val="single" w:color="000000" w:sz="4" w:space="0"/>
            </w:tcBorders>
          </w:tcPr>
          <w:p w14:paraId="40400B11">
            <w:pPr>
              <w:pStyle w:val="119"/>
              <w:spacing w:before="79"/>
              <w:ind w:left="2121" w:right="2122"/>
              <w:jc w:val="center"/>
              <w:rPr>
                <w:rFonts w:ascii="宋体" w:hAnsi="宋体" w:eastAsia="宋体" w:cs="宋体"/>
                <w:szCs w:val="21"/>
              </w:rPr>
            </w:pPr>
            <w:r>
              <w:rPr>
                <w:rFonts w:hint="eastAsia" w:ascii="宋体" w:hAnsi="宋体" w:eastAsia="宋体" w:cs="宋体"/>
                <w:szCs w:val="21"/>
              </w:rPr>
              <w:t>服务期</w:t>
            </w:r>
          </w:p>
        </w:tc>
        <w:tc>
          <w:tcPr>
            <w:tcW w:w="2136" w:type="dxa"/>
            <w:tcBorders>
              <w:top w:val="single" w:color="000000" w:sz="4" w:space="0"/>
              <w:left w:val="single" w:color="000000" w:sz="4" w:space="0"/>
            </w:tcBorders>
          </w:tcPr>
          <w:p w14:paraId="5AD4AD62">
            <w:pPr>
              <w:rPr>
                <w:rFonts w:ascii="宋体" w:hAnsi="宋体" w:eastAsia="宋体" w:cs="宋体"/>
                <w:szCs w:val="21"/>
              </w:rPr>
            </w:pPr>
          </w:p>
        </w:tc>
      </w:tr>
    </w:tbl>
    <w:p w14:paraId="7B56F464">
      <w:pPr>
        <w:pStyle w:val="12"/>
        <w:rPr>
          <w:rFonts w:ascii="宋体" w:hAnsi="宋体" w:cs="宋体"/>
          <w:b/>
          <w:sz w:val="21"/>
          <w:szCs w:val="21"/>
        </w:rPr>
      </w:pPr>
    </w:p>
    <w:p w14:paraId="4BAE5F02">
      <w:pPr>
        <w:pStyle w:val="12"/>
        <w:rPr>
          <w:rFonts w:ascii="Microsoft JhengHei"/>
          <w:b/>
          <w:sz w:val="21"/>
          <w:szCs w:val="21"/>
        </w:rPr>
      </w:pPr>
    </w:p>
    <w:p w14:paraId="01F4FC4C">
      <w:pPr>
        <w:pStyle w:val="12"/>
        <w:rPr>
          <w:rFonts w:ascii="宋体" w:hAnsi="宋体" w:cs="宋体"/>
          <w:b/>
          <w:sz w:val="21"/>
          <w:szCs w:val="21"/>
        </w:rPr>
      </w:pPr>
    </w:p>
    <w:p w14:paraId="5026D28A">
      <w:pPr>
        <w:pStyle w:val="12"/>
        <w:rPr>
          <w:rFonts w:ascii="宋体" w:hAnsi="宋体" w:cs="宋体"/>
          <w:b/>
          <w:sz w:val="21"/>
          <w:szCs w:val="21"/>
        </w:rPr>
      </w:pPr>
    </w:p>
    <w:p w14:paraId="313843A4">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法定代表人或授权代表（签字或盖章）：</w:t>
      </w:r>
      <w:r>
        <w:rPr>
          <w:rFonts w:ascii="宋体" w:hAnsi="宋体" w:eastAsia="宋体" w:cs="Times New Roman"/>
          <w:szCs w:val="21"/>
        </w:rPr>
        <w:t xml:space="preserve">                    </w:t>
      </w:r>
    </w:p>
    <w:p w14:paraId="0870D5D6">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供应商名称（盖章）：</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p w14:paraId="751B318B">
      <w:pPr>
        <w:snapToGrid w:val="0"/>
        <w:spacing w:before="50" w:after="50"/>
        <w:ind w:left="-21" w:leftChars="-72" w:right="-817" w:rightChars="-389" w:hanging="130" w:hangingChars="62"/>
        <w:rPr>
          <w:rFonts w:ascii="Times New Roman" w:hAnsi="Times New Roman" w:eastAsia="宋体" w:cs="Times New Roman"/>
          <w:szCs w:val="21"/>
        </w:rPr>
      </w:pPr>
      <w:r>
        <w:rPr>
          <w:rFonts w:hint="eastAsia" w:ascii="宋体" w:hAnsi="宋体" w:eastAsia="宋体" w:cs="Times New Roman"/>
          <w:szCs w:val="21"/>
        </w:rPr>
        <w:t>日期：</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42D7B29A">
      <w:pPr>
        <w:jc w:val="left"/>
        <w:rPr>
          <w:sz w:val="22"/>
          <w:szCs w:val="18"/>
        </w:rPr>
        <w:sectPr>
          <w:pgSz w:w="11910" w:h="16840"/>
          <w:pgMar w:top="1520" w:right="1320" w:bottom="1180" w:left="1320" w:header="0" w:footer="995" w:gutter="0"/>
          <w:cols w:space="720" w:num="1"/>
        </w:sectPr>
      </w:pPr>
    </w:p>
    <w:p w14:paraId="5F6BDEE0">
      <w:pPr>
        <w:rPr>
          <w:rFonts w:ascii="Times New Roman" w:hAnsi="宋体" w:eastAsia="宋体" w:cs="Times New Roman"/>
          <w:szCs w:val="21"/>
        </w:rPr>
      </w:pPr>
    </w:p>
    <w:p w14:paraId="6AD4030A">
      <w:pPr>
        <w:snapToGrid w:val="0"/>
        <w:spacing w:before="50" w:after="50"/>
        <w:rPr>
          <w:rFonts w:ascii="Times New Roman" w:hAnsi="Times New Roman" w:eastAsia="宋体" w:cs="Times New Roman"/>
          <w:szCs w:val="21"/>
        </w:rPr>
      </w:pPr>
      <w:r>
        <w:rPr>
          <w:rFonts w:hint="eastAsia" w:ascii="Times New Roman" w:hAnsi="宋体" w:eastAsia="宋体" w:cs="Times New Roman"/>
          <w:szCs w:val="21"/>
        </w:rPr>
        <w:t>5.中小企业声明函</w:t>
      </w:r>
      <w:r>
        <w:rPr>
          <w:rFonts w:ascii="Times New Roman" w:hAnsi="宋体" w:eastAsia="宋体" w:cs="Times New Roman"/>
          <w:szCs w:val="21"/>
        </w:rPr>
        <w:t>格式：</w:t>
      </w:r>
      <w:r>
        <w:rPr>
          <w:rFonts w:hint="eastAsia" w:ascii="Times New Roman" w:hAnsi="宋体" w:eastAsia="宋体" w:cs="Times New Roman"/>
          <w:szCs w:val="21"/>
        </w:rPr>
        <w:t>（本次招标不适用）</w:t>
      </w:r>
    </w:p>
    <w:p w14:paraId="7C91B350">
      <w:pPr>
        <w:spacing w:line="520" w:lineRule="exact"/>
        <w:ind w:firstLine="301"/>
        <w:jc w:val="center"/>
        <w:rPr>
          <w:rFonts w:ascii="宋体" w:hAnsi="Courier New" w:eastAsia="宋体" w:cs="Times New Roman"/>
          <w:b/>
          <w:spacing w:val="-4"/>
          <w:sz w:val="28"/>
          <w:szCs w:val="20"/>
        </w:rPr>
      </w:pPr>
      <w:r>
        <w:rPr>
          <w:rFonts w:hint="eastAsia" w:ascii="宋体" w:hAnsi="宋体" w:eastAsia="宋体" w:cs="Times New Roman"/>
          <w:b/>
          <w:sz w:val="28"/>
          <w:szCs w:val="28"/>
        </w:rPr>
        <w:t>中小企业声明函</w:t>
      </w:r>
    </w:p>
    <w:p w14:paraId="7727142A">
      <w:pPr>
        <w:spacing w:line="588" w:lineRule="exact"/>
        <w:rPr>
          <w:rFonts w:ascii="仿宋_GB2312" w:hAnsi="Times New Roman" w:eastAsia="仿宋_GB2312" w:cs="Times New Roman"/>
          <w:b/>
          <w:spacing w:val="6"/>
          <w:sz w:val="30"/>
          <w:szCs w:val="30"/>
        </w:rPr>
      </w:pPr>
    </w:p>
    <w:p w14:paraId="34475018">
      <w:pPr>
        <w:spacing w:line="480" w:lineRule="exact"/>
        <w:ind w:firstLine="404" w:firstLineChars="200"/>
        <w:rPr>
          <w:rFonts w:ascii="宋体" w:hAnsi="Courier New" w:eastAsia="宋体" w:cs="Times New Roman"/>
          <w:spacing w:val="-4"/>
          <w:szCs w:val="21"/>
        </w:rPr>
      </w:pPr>
      <w:r>
        <w:rPr>
          <w:rFonts w:hint="eastAsia" w:ascii="宋体" w:hAnsi="Courier New" w:eastAsia="宋体" w:cs="Times New Roman"/>
          <w:spacing w:val="-4"/>
          <w:szCs w:val="21"/>
        </w:rPr>
        <w:t>本公司郑重声明，根据《政府采购促进中小企业发展暂行办法》（财库</w:t>
      </w:r>
      <w:r>
        <w:rPr>
          <w:rFonts w:hint="eastAsia" w:ascii="宋体" w:hAnsi="Courier New" w:eastAsia="宋体" w:cs="Times New Roman"/>
          <w:spacing w:val="-4"/>
          <w:szCs w:val="21"/>
          <w:lang w:eastAsia="zh-CN"/>
        </w:rPr>
        <w:t>〔2011〕181号</w:t>
      </w:r>
      <w:r>
        <w:rPr>
          <w:rFonts w:hint="eastAsia" w:ascii="宋体" w:hAnsi="Courier New" w:eastAsia="宋体" w:cs="Times New Roman"/>
          <w:spacing w:val="-4"/>
          <w:szCs w:val="21"/>
        </w:rPr>
        <w:t>）的规定，本公司为</w:t>
      </w:r>
      <w:bookmarkStart w:id="36" w:name="OLE_LINK5"/>
      <w:bookmarkStart w:id="37" w:name="OLE_LINK2"/>
      <w:r>
        <w:rPr>
          <w:rFonts w:hint="eastAsia" w:ascii="宋体" w:hAnsi="Courier New" w:eastAsia="宋体" w:cs="Times New Roman"/>
          <w:spacing w:val="-4"/>
          <w:szCs w:val="21"/>
          <w:u w:val="single"/>
        </w:rPr>
        <w:t xml:space="preserve">     （请填写：中型、小型、微型）</w:t>
      </w:r>
      <w:r>
        <w:rPr>
          <w:rFonts w:hint="eastAsia" w:ascii="宋体" w:hAnsi="Courier New" w:eastAsia="宋体" w:cs="Times New Roman"/>
          <w:spacing w:val="-4"/>
          <w:szCs w:val="21"/>
        </w:rPr>
        <w:t>企业</w:t>
      </w:r>
      <w:bookmarkEnd w:id="36"/>
      <w:bookmarkEnd w:id="37"/>
      <w:r>
        <w:rPr>
          <w:rFonts w:hint="eastAsia" w:ascii="宋体" w:hAnsi="Courier New" w:eastAsia="宋体" w:cs="Times New Roman"/>
          <w:spacing w:val="-4"/>
          <w:szCs w:val="21"/>
        </w:rPr>
        <w:t>。即，本公司同时满足以下条件：</w:t>
      </w:r>
    </w:p>
    <w:p w14:paraId="6CCC1AD1">
      <w:pPr>
        <w:spacing w:line="480" w:lineRule="exact"/>
        <w:ind w:firstLine="301"/>
        <w:rPr>
          <w:rFonts w:ascii="宋体" w:hAnsi="Courier New" w:eastAsia="宋体" w:cs="Times New Roman"/>
          <w:spacing w:val="-4"/>
          <w:szCs w:val="21"/>
        </w:rPr>
      </w:pPr>
      <w:r>
        <w:rPr>
          <w:rFonts w:hint="eastAsia" w:ascii="宋体" w:hAnsi="Courier New" w:eastAsia="宋体" w:cs="Times New Roman"/>
          <w:spacing w:val="-4"/>
          <w:szCs w:val="21"/>
        </w:rPr>
        <w:t>1.根据《工业和信息化部、国家统计局、国家发展和改革委员会、财政部关于印发中小企业划型标准规定的通知》（工信部联企业</w:t>
      </w:r>
      <w:r>
        <w:rPr>
          <w:rFonts w:hint="eastAsia" w:ascii="宋体" w:hAnsi="Courier New" w:eastAsia="宋体" w:cs="Times New Roman"/>
          <w:spacing w:val="-4"/>
          <w:szCs w:val="21"/>
          <w:lang w:eastAsia="zh-CN"/>
        </w:rPr>
        <w:t>〔2011〕300号</w:t>
      </w:r>
      <w:r>
        <w:rPr>
          <w:rFonts w:hint="eastAsia" w:ascii="宋体" w:hAnsi="Courier New" w:eastAsia="宋体" w:cs="Times New Roman"/>
          <w:spacing w:val="-4"/>
          <w:szCs w:val="21"/>
        </w:rPr>
        <w:t>）规定的划分标准，本公司为</w:t>
      </w:r>
      <w:r>
        <w:rPr>
          <w:rFonts w:hint="eastAsia" w:ascii="宋体" w:hAnsi="Courier New" w:eastAsia="宋体" w:cs="Times New Roman"/>
          <w:spacing w:val="-4"/>
          <w:szCs w:val="21"/>
          <w:u w:val="single"/>
        </w:rPr>
        <w:t>（请填写：中型、小型、微型）</w:t>
      </w:r>
      <w:r>
        <w:rPr>
          <w:rFonts w:hint="eastAsia" w:ascii="宋体" w:hAnsi="Courier New" w:eastAsia="宋体" w:cs="Times New Roman"/>
          <w:spacing w:val="-4"/>
          <w:szCs w:val="21"/>
        </w:rPr>
        <w:t>企业。</w:t>
      </w:r>
    </w:p>
    <w:p w14:paraId="232C2215">
      <w:pPr>
        <w:spacing w:line="480" w:lineRule="exact"/>
        <w:ind w:firstLine="301"/>
        <w:rPr>
          <w:rFonts w:ascii="宋体" w:hAnsi="Courier New" w:eastAsia="宋体" w:cs="Times New Roman"/>
          <w:spacing w:val="-4"/>
          <w:szCs w:val="21"/>
        </w:rPr>
      </w:pPr>
      <w:r>
        <w:rPr>
          <w:rFonts w:hint="eastAsia" w:ascii="宋体" w:hAnsi="Courier New" w:eastAsia="宋体" w:cs="Times New Roman"/>
          <w:spacing w:val="-4"/>
          <w:szCs w:val="21"/>
        </w:rPr>
        <w:t>2.本公司参加______单位的______项目采购活动提供本企业</w:t>
      </w:r>
      <w:r>
        <w:rPr>
          <w:rFonts w:hint="eastAsia" w:ascii="宋体" w:hAnsi="Courier New" w:eastAsia="宋体" w:cs="Times New Roman"/>
          <w:spacing w:val="-4"/>
          <w:szCs w:val="21"/>
          <w:lang w:val="en-US" w:eastAsia="zh-CN"/>
        </w:rPr>
        <w:t>提供的服务</w:t>
      </w:r>
      <w:r>
        <w:rPr>
          <w:rFonts w:hint="eastAsia" w:ascii="宋体" w:hAnsi="Courier New" w:eastAsia="宋体" w:cs="Times New Roman"/>
          <w:spacing w:val="-4"/>
          <w:szCs w:val="21"/>
        </w:rPr>
        <w:t>，由本企业承担工程、提供服务，或者提供其他</w:t>
      </w:r>
      <w:r>
        <w:rPr>
          <w:rFonts w:hint="eastAsia" w:ascii="宋体" w:hAnsi="Courier New" w:eastAsia="宋体" w:cs="Times New Roman"/>
          <w:spacing w:val="-4"/>
          <w:szCs w:val="21"/>
          <w:u w:val="single"/>
        </w:rPr>
        <w:t>（请填写：中型、小型、微型）</w:t>
      </w:r>
      <w:r>
        <w:rPr>
          <w:rFonts w:hint="eastAsia" w:ascii="宋体" w:hAnsi="Courier New" w:eastAsia="宋体" w:cs="Times New Roman"/>
          <w:spacing w:val="-4"/>
          <w:szCs w:val="21"/>
        </w:rPr>
        <w:t>企业</w:t>
      </w:r>
      <w:r>
        <w:rPr>
          <w:rFonts w:hint="eastAsia" w:ascii="宋体" w:hAnsi="Courier New" w:eastAsia="宋体" w:cs="Times New Roman"/>
          <w:spacing w:val="-4"/>
          <w:szCs w:val="21"/>
          <w:lang w:val="en-US" w:eastAsia="zh-CN"/>
        </w:rPr>
        <w:t>提供的服务</w:t>
      </w:r>
      <w:r>
        <w:rPr>
          <w:rFonts w:hint="eastAsia" w:ascii="宋体" w:hAnsi="Courier New" w:eastAsia="宋体" w:cs="Times New Roman"/>
          <w:spacing w:val="-4"/>
          <w:szCs w:val="21"/>
        </w:rPr>
        <w:t>。</w:t>
      </w:r>
    </w:p>
    <w:p w14:paraId="615E3BFB">
      <w:pPr>
        <w:spacing w:line="480" w:lineRule="exact"/>
        <w:ind w:firstLine="301"/>
        <w:rPr>
          <w:rFonts w:ascii="宋体" w:hAnsi="Courier New" w:eastAsia="宋体" w:cs="Times New Roman"/>
          <w:spacing w:val="-4"/>
          <w:szCs w:val="21"/>
        </w:rPr>
      </w:pPr>
      <w:r>
        <w:rPr>
          <w:rFonts w:hint="eastAsia" w:ascii="宋体" w:hAnsi="Courier New" w:eastAsia="宋体" w:cs="Times New Roman"/>
          <w:spacing w:val="-4"/>
          <w:szCs w:val="21"/>
        </w:rPr>
        <w:t>本公司对上述声明的真实性负责。如有虚假，将依法承担相应责任。</w:t>
      </w:r>
    </w:p>
    <w:p w14:paraId="58BF2779">
      <w:pPr>
        <w:spacing w:line="480" w:lineRule="exact"/>
        <w:ind w:firstLine="301"/>
        <w:rPr>
          <w:rFonts w:ascii="宋体" w:hAnsi="Courier New" w:eastAsia="宋体" w:cs="Times New Roman"/>
          <w:spacing w:val="-4"/>
          <w:szCs w:val="21"/>
        </w:rPr>
      </w:pPr>
    </w:p>
    <w:p w14:paraId="64389ADC">
      <w:pPr>
        <w:spacing w:line="480" w:lineRule="exact"/>
        <w:ind w:firstLine="301"/>
        <w:rPr>
          <w:rFonts w:ascii="宋体" w:hAnsi="Courier New" w:eastAsia="宋体" w:cs="Times New Roman"/>
          <w:spacing w:val="-4"/>
          <w:szCs w:val="21"/>
        </w:rPr>
      </w:pPr>
      <w:r>
        <w:rPr>
          <w:rFonts w:hint="eastAsia" w:ascii="宋体" w:hAnsi="Courier New" w:eastAsia="宋体" w:cs="Times New Roman"/>
          <w:spacing w:val="-4"/>
          <w:szCs w:val="21"/>
        </w:rPr>
        <w:t>企业名称（盖章）：</w:t>
      </w:r>
    </w:p>
    <w:p w14:paraId="522C0274">
      <w:pPr>
        <w:spacing w:line="480" w:lineRule="exact"/>
        <w:ind w:firstLine="301"/>
        <w:rPr>
          <w:rFonts w:ascii="宋体" w:hAnsi="Courier New" w:eastAsia="宋体" w:cs="Times New Roman"/>
          <w:spacing w:val="-4"/>
          <w:szCs w:val="21"/>
        </w:rPr>
      </w:pPr>
      <w:r>
        <w:rPr>
          <w:rFonts w:hint="eastAsia" w:ascii="宋体" w:hAnsi="Courier New" w:eastAsia="宋体" w:cs="Times New Roman"/>
          <w:spacing w:val="-4"/>
          <w:szCs w:val="21"/>
        </w:rPr>
        <w:t xml:space="preserve">日  期： </w:t>
      </w:r>
    </w:p>
    <w:p w14:paraId="3B7C3A27">
      <w:pPr>
        <w:spacing w:line="520" w:lineRule="exact"/>
        <w:ind w:firstLine="301"/>
        <w:rPr>
          <w:rFonts w:ascii="宋体" w:hAnsi="宋体" w:eastAsia="宋体" w:cs="Times New Roman"/>
          <w:b/>
          <w:spacing w:val="-4"/>
          <w:szCs w:val="21"/>
        </w:rPr>
      </w:pPr>
      <w:r>
        <w:rPr>
          <w:rFonts w:ascii="宋体" w:hAnsi="Courier New" w:eastAsia="宋体" w:cs="Times New Roman"/>
          <w:spacing w:val="-4"/>
          <w:szCs w:val="21"/>
        </w:rPr>
        <w:br w:type="page"/>
      </w:r>
      <w:r>
        <w:rPr>
          <w:rFonts w:hint="eastAsia" w:ascii="宋体" w:hAnsi="宋体" w:eastAsia="宋体" w:cs="Times New Roman"/>
          <w:b/>
          <w:spacing w:val="-4"/>
          <w:szCs w:val="21"/>
        </w:rPr>
        <w:t>填写说明：</w:t>
      </w:r>
    </w:p>
    <w:p w14:paraId="0E9A5338">
      <w:pPr>
        <w:spacing w:line="520" w:lineRule="exact"/>
        <w:ind w:firstLine="301"/>
        <w:rPr>
          <w:rFonts w:ascii="宋体" w:hAnsi="宋体" w:eastAsia="宋体" w:cs="Times New Roman"/>
          <w:spacing w:val="-4"/>
          <w:szCs w:val="21"/>
        </w:rPr>
      </w:pPr>
      <w:r>
        <w:rPr>
          <w:rFonts w:hint="eastAsia" w:ascii="宋体" w:hAnsi="宋体" w:eastAsia="宋体" w:cs="Times New Roman"/>
          <w:spacing w:val="-4"/>
          <w:szCs w:val="21"/>
        </w:rPr>
        <w:t>1、根据</w:t>
      </w:r>
      <w:r>
        <w:rPr>
          <w:rFonts w:ascii="宋体" w:hAnsi="宋体" w:eastAsia="宋体" w:cs="Times New Roman"/>
          <w:spacing w:val="-4"/>
          <w:szCs w:val="21"/>
        </w:rPr>
        <w:t>工信部联企业</w:t>
      </w:r>
      <w:r>
        <w:rPr>
          <w:rFonts w:hint="eastAsia" w:ascii="宋体" w:hAnsi="宋体" w:eastAsia="宋体" w:cs="Times New Roman"/>
          <w:spacing w:val="-4"/>
          <w:szCs w:val="21"/>
          <w:lang w:eastAsia="zh-CN"/>
        </w:rPr>
        <w:t>〔2011〕300号</w:t>
      </w:r>
      <w:r>
        <w:rPr>
          <w:rFonts w:hint="eastAsia" w:ascii="宋体" w:hAnsi="宋体" w:eastAsia="宋体" w:cs="Times New Roman"/>
          <w:spacing w:val="-4"/>
          <w:szCs w:val="21"/>
        </w:rPr>
        <w:t>文件，企业行业分为：</w:t>
      </w:r>
      <w:r>
        <w:rPr>
          <w:rFonts w:ascii="宋体" w:hAnsi="宋体" w:eastAsia="宋体" w:cs="Times New Roman"/>
          <w:spacing w:val="-4"/>
          <w:szCs w:val="21"/>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Times New Roman"/>
          <w:spacing w:val="-4"/>
          <w:szCs w:val="21"/>
        </w:rPr>
        <w:t>一般研发、生产、加工型企业填写工业，销售、贸易型企业填写批发业，具体行业划分依据国家统计局网站公布的</w:t>
      </w:r>
      <w:r>
        <w:rPr>
          <w:rFonts w:ascii="宋体" w:hAnsi="宋体" w:eastAsia="宋体" w:cs="Times New Roman"/>
          <w:spacing w:val="-4"/>
          <w:szCs w:val="21"/>
        </w:rPr>
        <w:t>《国民经济行业分类》</w:t>
      </w:r>
      <w:r>
        <w:rPr>
          <w:rFonts w:hint="eastAsia" w:ascii="宋体" w:hAnsi="宋体" w:eastAsia="宋体" w:cs="Times New Roman"/>
          <w:spacing w:val="-4"/>
          <w:szCs w:val="21"/>
        </w:rPr>
        <w:t>标准规定。</w:t>
      </w:r>
    </w:p>
    <w:p w14:paraId="131C8C0B">
      <w:pPr>
        <w:spacing w:line="520" w:lineRule="exact"/>
        <w:ind w:firstLine="301"/>
        <w:rPr>
          <w:rFonts w:ascii="宋体" w:hAnsi="宋体" w:eastAsia="宋体" w:cs="Times New Roman"/>
          <w:spacing w:val="-4"/>
          <w:szCs w:val="21"/>
        </w:rPr>
      </w:pPr>
      <w:r>
        <w:rPr>
          <w:rFonts w:hint="eastAsia" w:ascii="宋体" w:hAnsi="宋体" w:eastAsia="宋体" w:cs="Times New Roman"/>
          <w:spacing w:val="-4"/>
          <w:szCs w:val="21"/>
        </w:rPr>
        <w:t>2、第1条海南省政府采购网（www.nbzfcg.cn）注册的企业供应商须根据上年财务报表等，登录进入网上供应商平台中“供应商账户管理”</w:t>
      </w:r>
      <w:r>
        <w:rPr>
          <w:rFonts w:hint="eastAsia" w:ascii="宋体" w:hAnsi="宋体" w:eastAsia="宋体" w:cs="Times New Roman"/>
          <w:spacing w:val="-4"/>
          <w:szCs w:val="21"/>
          <w:lang w:eastAsia="zh-CN"/>
        </w:rPr>
        <w:t>－</w:t>
      </w:r>
      <w:r>
        <w:rPr>
          <w:rFonts w:hint="eastAsia" w:ascii="宋体" w:hAnsi="宋体" w:eastAsia="宋体" w:cs="Times New Roman"/>
          <w:spacing w:val="-4"/>
          <w:szCs w:val="21"/>
        </w:rPr>
        <w:t>“单位信息”模块，对照前款说明，可选择“所属行业”，如实填写修改上年末从业人员</w:t>
      </w:r>
      <w:r>
        <w:rPr>
          <w:rFonts w:ascii="宋体" w:hAnsi="宋体" w:eastAsia="宋体" w:cs="Times New Roman"/>
          <w:spacing w:val="-4"/>
          <w:szCs w:val="21"/>
        </w:rPr>
        <w:t>____</w:t>
      </w:r>
      <w:r>
        <w:rPr>
          <w:rFonts w:hint="eastAsia" w:ascii="宋体" w:hAnsi="宋体" w:eastAsia="宋体" w:cs="Times New Roman"/>
          <w:spacing w:val="-4"/>
          <w:szCs w:val="21"/>
        </w:rPr>
        <w:t>人、上年营业收入</w:t>
      </w:r>
      <w:r>
        <w:rPr>
          <w:rFonts w:ascii="宋体" w:hAnsi="宋体" w:eastAsia="宋体" w:cs="Times New Roman"/>
          <w:spacing w:val="-4"/>
          <w:szCs w:val="21"/>
        </w:rPr>
        <w:t>____</w:t>
      </w:r>
      <w:r>
        <w:rPr>
          <w:rFonts w:hint="eastAsia" w:ascii="宋体" w:hAnsi="宋体" w:eastAsia="宋体" w:cs="Times New Roman"/>
          <w:spacing w:val="-4"/>
          <w:szCs w:val="21"/>
        </w:rPr>
        <w:t>万元、上年资产总额</w:t>
      </w:r>
      <w:r>
        <w:rPr>
          <w:rFonts w:ascii="宋体" w:hAnsi="宋体" w:eastAsia="宋体" w:cs="Times New Roman"/>
          <w:spacing w:val="-4"/>
          <w:szCs w:val="21"/>
        </w:rPr>
        <w:t>____</w:t>
      </w:r>
      <w:r>
        <w:rPr>
          <w:rFonts w:hint="eastAsia" w:ascii="宋体" w:hAnsi="宋体" w:eastAsia="宋体" w:cs="Times New Roman"/>
          <w:spacing w:val="-4"/>
          <w:szCs w:val="21"/>
        </w:rPr>
        <w:t>万元等数据，新成立企业暂以当前实际数据填报，重新点击会自动显示修改后企业划型信息，事业社团其他类型供应商不划型。</w:t>
      </w:r>
    </w:p>
    <w:p w14:paraId="4B2A0380">
      <w:pPr>
        <w:spacing w:line="520" w:lineRule="exact"/>
        <w:ind w:firstLine="301"/>
        <w:rPr>
          <w:rFonts w:ascii="宋体" w:hAnsi="宋体" w:eastAsia="宋体" w:cs="Times New Roman"/>
          <w:spacing w:val="-4"/>
          <w:szCs w:val="21"/>
        </w:rPr>
      </w:pPr>
      <w:r>
        <w:rPr>
          <w:rFonts w:hint="eastAsia" w:ascii="宋体" w:hAnsi="宋体" w:eastAsia="宋体" w:cs="Times New Roman"/>
          <w:spacing w:val="-4"/>
          <w:szCs w:val="21"/>
        </w:rPr>
        <w:t>3、第2条有多个标包的，须按每个标包分别填写，无此分类货物金额的应填“零”。</w:t>
      </w:r>
    </w:p>
    <w:p w14:paraId="05AB3005">
      <w:pPr>
        <w:spacing w:line="520" w:lineRule="exact"/>
        <w:ind w:firstLine="301"/>
        <w:rPr>
          <w:rFonts w:ascii="宋体" w:hAnsi="宋体" w:eastAsia="宋体" w:cs="Times New Roman"/>
          <w:spacing w:val="-4"/>
          <w:szCs w:val="21"/>
        </w:rPr>
      </w:pPr>
      <w:r>
        <w:rPr>
          <w:rFonts w:hint="eastAsia" w:ascii="宋体" w:hAnsi="宋体" w:eastAsia="宋体" w:cs="Times New Roman"/>
          <w:spacing w:val="-4"/>
          <w:szCs w:val="21"/>
        </w:rPr>
        <w:t>4、联合体投标的，由联合体主办方提供本表。</w:t>
      </w:r>
    </w:p>
    <w:p w14:paraId="11BCC333">
      <w:pPr>
        <w:spacing w:line="520" w:lineRule="exact"/>
        <w:ind w:firstLine="301"/>
        <w:rPr>
          <w:rFonts w:ascii="宋体" w:hAnsi="宋体" w:eastAsia="宋体" w:cs="Times New Roman"/>
          <w:spacing w:val="-4"/>
          <w:szCs w:val="21"/>
        </w:rPr>
      </w:pPr>
      <w:r>
        <w:rPr>
          <w:rFonts w:hint="eastAsia" w:ascii="宋体" w:hAnsi="宋体" w:eastAsia="宋体" w:cs="Times New Roman"/>
          <w:spacing w:val="-4"/>
          <w:szCs w:val="21"/>
        </w:rPr>
        <w:t>5、资格入围式项目（一个标包由多家中标入围）：采购人公布项目预算的，第2条有关金额按市场预估总价、投标预估总价除以入围数量填写；未公布预算的或入围数量的，供应商无需填写。</w:t>
      </w:r>
    </w:p>
    <w:p w14:paraId="5232B7E7">
      <w:pPr>
        <w:spacing w:line="520" w:lineRule="exact"/>
        <w:ind w:firstLine="301"/>
        <w:rPr>
          <w:rFonts w:ascii="宋体" w:hAnsi="宋体" w:eastAsia="宋体" w:cs="Times New Roman"/>
          <w:spacing w:val="-4"/>
          <w:szCs w:val="21"/>
        </w:rPr>
      </w:pPr>
      <w:r>
        <w:rPr>
          <w:rFonts w:hint="eastAsia" w:ascii="宋体" w:hAnsi="宋体" w:eastAsia="宋体" w:cs="Times New Roman"/>
          <w:spacing w:val="-4"/>
          <w:szCs w:val="21"/>
        </w:rPr>
        <w:t>6、投标价格为费率的项目、中标价格按单价执行的项目：采购人公布项目预算的，第2条有关金额按市场预估总价、投标预估总价填写；未公布预算的，供应商无需填写。</w:t>
      </w:r>
    </w:p>
    <w:p w14:paraId="31A3B245">
      <w:pPr>
        <w:spacing w:line="520" w:lineRule="exact"/>
        <w:ind w:firstLine="301"/>
        <w:rPr>
          <w:rFonts w:ascii="宋体" w:hAnsi="宋体" w:eastAsia="宋体" w:cs="Times New Roman"/>
          <w:spacing w:val="-4"/>
          <w:szCs w:val="21"/>
        </w:rPr>
      </w:pPr>
      <w:r>
        <w:rPr>
          <w:rFonts w:hint="eastAsia" w:ascii="宋体" w:hAnsi="宋体" w:eastAsia="宋体" w:cs="Times New Roman"/>
          <w:spacing w:val="-4"/>
          <w:szCs w:val="21"/>
        </w:rPr>
        <w:t>7、列入国家节能产品清单、环保产品清单的产品以中国政府采购网</w:t>
      </w:r>
      <w:r>
        <w:rPr>
          <w:rFonts w:hint="eastAsia" w:ascii="宋体" w:hAnsi="宋体" w:eastAsia="宋体" w:cs="Times New Roman"/>
          <w:spacing w:val="-4"/>
          <w:szCs w:val="21"/>
          <w:lang w:eastAsia="zh-CN"/>
        </w:rPr>
        <w:t>（</w:t>
      </w:r>
      <w:r>
        <w:rPr>
          <w:rFonts w:hint="eastAsia" w:ascii="宋体" w:hAnsi="宋体" w:eastAsia="宋体" w:cs="Times New Roman"/>
          <w:spacing w:val="-4"/>
          <w:szCs w:val="21"/>
        </w:rPr>
        <w:t>www.ccgp.gov.cn</w:t>
      </w:r>
      <w:r>
        <w:rPr>
          <w:rFonts w:hint="eastAsia" w:ascii="宋体" w:hAnsi="宋体" w:eastAsia="宋体" w:cs="Times New Roman"/>
          <w:spacing w:val="-4"/>
          <w:szCs w:val="21"/>
          <w:lang w:eastAsia="zh-CN"/>
        </w:rPr>
        <w:t>）</w:t>
      </w:r>
      <w:r>
        <w:rPr>
          <w:rFonts w:hint="eastAsia" w:ascii="宋体" w:hAnsi="宋体" w:eastAsia="宋体" w:cs="Times New Roman"/>
          <w:spacing w:val="-4"/>
          <w:szCs w:val="21"/>
        </w:rPr>
        <w:t>上财政部发布的文件为准。</w:t>
      </w:r>
    </w:p>
    <w:p w14:paraId="0D0D286C">
      <w:pPr>
        <w:spacing w:line="360" w:lineRule="auto"/>
        <w:rPr>
          <w:rFonts w:ascii="宋体" w:hAnsi="宋体" w:eastAsia="宋体" w:cs="Times New Roman"/>
          <w:szCs w:val="21"/>
        </w:rPr>
      </w:pPr>
      <w:r>
        <w:rPr>
          <w:rFonts w:hint="eastAsia" w:ascii="Times New Roman" w:hAnsi="Times New Roman" w:eastAsia="宋体" w:cs="Times New Roman"/>
          <w:szCs w:val="21"/>
        </w:rPr>
        <w:br w:type="page"/>
      </w:r>
      <w:r>
        <w:rPr>
          <w:rFonts w:hint="eastAsia" w:ascii="Times New Roman" w:hAnsi="宋体" w:eastAsia="宋体" w:cs="Times New Roman"/>
          <w:szCs w:val="21"/>
        </w:rPr>
        <w:t>6.</w:t>
      </w:r>
      <w:r>
        <w:rPr>
          <w:rFonts w:ascii="宋体" w:hAnsi="宋体" w:eastAsia="宋体" w:cs="Times New Roman"/>
          <w:szCs w:val="21"/>
        </w:rPr>
        <w:t xml:space="preserve"> </w:t>
      </w:r>
      <w:r>
        <w:rPr>
          <w:rFonts w:hint="eastAsia" w:ascii="宋体" w:hAnsi="宋体" w:eastAsia="宋体" w:cs="Times New Roman"/>
          <w:szCs w:val="21"/>
        </w:rPr>
        <w:t>供应商针对报价</w:t>
      </w:r>
      <w:r>
        <w:rPr>
          <w:rFonts w:ascii="宋体" w:hAnsi="宋体" w:eastAsia="宋体" w:cs="Times New Roman"/>
          <w:szCs w:val="21"/>
        </w:rPr>
        <w:t>需要说明的其他文件和说明（格式</w:t>
      </w:r>
      <w:r>
        <w:rPr>
          <w:rFonts w:hint="eastAsia" w:ascii="宋体" w:hAnsi="宋体" w:eastAsia="宋体" w:cs="Times New Roman"/>
          <w:szCs w:val="21"/>
        </w:rPr>
        <w:t>自拟</w:t>
      </w:r>
      <w:r>
        <w:rPr>
          <w:rFonts w:ascii="宋体" w:hAnsi="宋体" w:eastAsia="宋体" w:cs="Times New Roman"/>
          <w:szCs w:val="21"/>
        </w:rPr>
        <w:t>）</w:t>
      </w:r>
      <w:r>
        <w:rPr>
          <w:rFonts w:hint="eastAsia" w:ascii="宋体" w:hAnsi="宋体" w:eastAsia="宋体" w:cs="Times New Roman"/>
          <w:szCs w:val="21"/>
        </w:rPr>
        <w:t>；</w:t>
      </w:r>
    </w:p>
    <w:p w14:paraId="4CB3BB57">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7</w:t>
      </w:r>
      <w:r>
        <w:rPr>
          <w:rFonts w:hint="eastAsia" w:ascii="Times New Roman" w:hAnsi="宋体" w:eastAsia="宋体" w:cs="Times New Roman"/>
          <w:szCs w:val="21"/>
        </w:rPr>
        <w:t>.评标索引表</w:t>
      </w:r>
      <w:r>
        <w:rPr>
          <w:rFonts w:ascii="Times New Roman" w:hAnsi="宋体" w:eastAsia="宋体" w:cs="Times New Roman"/>
          <w:szCs w:val="21"/>
        </w:rPr>
        <w:t>格式：</w:t>
      </w:r>
    </w:p>
    <w:p w14:paraId="44E8343D">
      <w:pPr>
        <w:jc w:val="center"/>
        <w:rPr>
          <w:rFonts w:ascii="宋体" w:hAnsi="Times New Roman" w:eastAsia="宋体" w:cs="Times New Roman"/>
          <w:b/>
          <w:bCs/>
          <w:kern w:val="44"/>
          <w:sz w:val="28"/>
          <w:szCs w:val="24"/>
        </w:rPr>
      </w:pPr>
      <w:r>
        <w:rPr>
          <w:rFonts w:hint="eastAsia" w:ascii="宋体" w:hAnsi="Times New Roman" w:eastAsia="宋体" w:cs="Times New Roman"/>
          <w:b/>
          <w:bCs/>
          <w:kern w:val="44"/>
          <w:sz w:val="28"/>
          <w:szCs w:val="24"/>
        </w:rPr>
        <w:t>评标索引表</w:t>
      </w:r>
    </w:p>
    <w:p w14:paraId="639F3FA6">
      <w:pPr>
        <w:spacing w:line="360" w:lineRule="auto"/>
        <w:rPr>
          <w:rFonts w:ascii="Times New Roman" w:hAnsi="Times New Roman" w:eastAsia="宋体" w:cs="Times New Roman"/>
          <w:szCs w:val="21"/>
        </w:rPr>
      </w:pPr>
      <w:r>
        <w:rPr>
          <w:rFonts w:hint="eastAsia" w:ascii="宋体" w:hAnsi="Times New Roman" w:eastAsia="宋体" w:cs="Times New Roman"/>
          <w:bCs/>
          <w:kern w:val="44"/>
          <w:szCs w:val="21"/>
        </w:rPr>
        <w:t>注：请各投标商将本表放在投标文件目录前。</w:t>
      </w:r>
    </w:p>
    <w:p w14:paraId="68FD6D29"/>
    <w:p w14:paraId="77CF935B"/>
    <w:p w14:paraId="56311D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77671">
    <w:pPr>
      <w:pStyle w:val="21"/>
      <w:ind w:right="360" w:firstLine="360"/>
    </w:pPr>
    <w:r>
      <w:pict>
        <v:shape id="文本框 3"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14:paraId="2A93C8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C29E">
    <w:pPr>
      <w:pStyle w:val="21"/>
    </w:pPr>
    <w:r>
      <w:pict>
        <v:shape id="文本框 4"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14:paraId="7F6D47E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B575">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9920605</wp:posOffset>
              </wp:positionV>
              <wp:extent cx="16637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14458E15">
                          <w:pPr>
                            <w:spacing w:line="200" w:lineRule="exact"/>
                            <w:ind w:left="4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15pt;height:11pt;width:13.1pt;mso-position-horizontal-relative:page;mso-position-vertical-relative:page;z-index:-251657216;mso-width-relative:page;mso-height-relative:page;" filled="f" stroked="f" coordsize="21600,21600" o:gfxdata="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C8teP2gAAAA0BAAAPAAAAAAAAAAEAIAAAACIAAABkcnMvZG93bnJldi54bWxQSwEC&#10;FAAUAAAACACHTuJAjDxXObkBAABxAwAADgAAAAAAAAABACAAAAApAQAAZHJzL2Uyb0RvYy54bWxQ&#10;SwUGAAAAAAYABgBZAQAAVAUAAAAA&#10;">
              <v:fill on="f" focussize="0,0"/>
              <v:stroke on="f"/>
              <v:imagedata o:title=""/>
              <o:lock v:ext="edit" aspectratio="f"/>
              <v:textbox inset="0mm,0mm,0mm,0mm">
                <w:txbxContent>
                  <w:p w14:paraId="14458E15">
                    <w:pPr>
                      <w:spacing w:line="200" w:lineRule="exact"/>
                      <w:ind w:left="4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C7F08">
    <w:pPr>
      <w:pStyle w:val="21"/>
      <w:framePr w:wrap="around" w:vAnchor="text" w:hAnchor="margin" w:xAlign="outside" w:y="1"/>
      <w:rPr>
        <w:rStyle w:val="35"/>
      </w:rPr>
    </w:pPr>
    <w:r>
      <w:fldChar w:fldCharType="begin"/>
    </w:r>
    <w:r>
      <w:rPr>
        <w:rStyle w:val="35"/>
      </w:rPr>
      <w:instrText xml:space="preserve">PAGE  </w:instrText>
    </w:r>
    <w:r>
      <w:fldChar w:fldCharType="separate"/>
    </w:r>
    <w:r>
      <w:rPr>
        <w:rStyle w:val="35"/>
      </w:rPr>
      <w:t>2</w:t>
    </w:r>
    <w:r>
      <w:fldChar w:fldCharType="end"/>
    </w:r>
  </w:p>
  <w:p w14:paraId="0992BB23">
    <w:pPr>
      <w:pStyle w:val="2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E9864"/>
    <w:multiLevelType w:val="singleLevel"/>
    <w:tmpl w:val="B11E9864"/>
    <w:lvl w:ilvl="0" w:tentative="0">
      <w:start w:val="2"/>
      <w:numFmt w:val="decimal"/>
      <w:suff w:val="space"/>
      <w:lvlText w:val="%1."/>
      <w:lvlJc w:val="left"/>
    </w:lvl>
  </w:abstractNum>
  <w:abstractNum w:abstractNumId="1">
    <w:nsid w:val="00000008"/>
    <w:multiLevelType w:val="singleLevel"/>
    <w:tmpl w:val="00000008"/>
    <w:lvl w:ilvl="0" w:tentative="0">
      <w:start w:val="1"/>
      <w:numFmt w:val="decimal"/>
      <w:pStyle w:val="14"/>
      <w:lvlText w:val="%1."/>
      <w:lvlJc w:val="left"/>
      <w:pPr>
        <w:tabs>
          <w:tab w:val="left" w:pos="1200"/>
        </w:tabs>
        <w:ind w:left="1200" w:hanging="360"/>
      </w:pPr>
    </w:lvl>
  </w:abstractNum>
  <w:abstractNum w:abstractNumId="2">
    <w:nsid w:val="28BBBBF4"/>
    <w:multiLevelType w:val="singleLevel"/>
    <w:tmpl w:val="28BBBBF4"/>
    <w:lvl w:ilvl="0" w:tentative="0">
      <w:start w:val="10"/>
      <w:numFmt w:val="decimal"/>
      <w:suff w:val="space"/>
      <w:lvlText w:val="%1."/>
      <w:lvlJc w:val="left"/>
    </w:lvl>
  </w:abstractNum>
  <w:abstractNum w:abstractNumId="3">
    <w:nsid w:val="55E3BF57"/>
    <w:multiLevelType w:val="singleLevel"/>
    <w:tmpl w:val="55E3BF57"/>
    <w:lvl w:ilvl="0" w:tentative="0">
      <w:start w:val="2"/>
      <w:numFmt w:val="decimal"/>
      <w:suff w:val="nothing"/>
      <w:lvlText w:val="%1、"/>
      <w:lvlJc w:val="left"/>
    </w:lvl>
  </w:abstractNum>
  <w:abstractNum w:abstractNumId="4">
    <w:nsid w:val="5837DE84"/>
    <w:multiLevelType w:val="singleLevel"/>
    <w:tmpl w:val="5837DE84"/>
    <w:lvl w:ilvl="0" w:tentative="0">
      <w:start w:val="1"/>
      <w:numFmt w:val="decimal"/>
      <w:suff w:val="nothing"/>
      <w:lvlText w:val="%1、"/>
      <w:lvlJc w:val="left"/>
    </w:lvl>
  </w:abstractNum>
  <w:abstractNum w:abstractNumId="5">
    <w:nsid w:val="76A48609"/>
    <w:multiLevelType w:val="singleLevel"/>
    <w:tmpl w:val="76A48609"/>
    <w:lvl w:ilvl="0" w:tentative="0">
      <w:start w:val="13"/>
      <w:numFmt w:val="decimal"/>
      <w:suff w:val="space"/>
      <w:lvlText w:val="%1."/>
      <w:lvlJc w:val="left"/>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kYjUwNWZhYTE4Y2FlNWNkZTNlNDdjNTBlMWI2M2MifQ=="/>
  </w:docVars>
  <w:rsids>
    <w:rsidRoot w:val="007643A3"/>
    <w:rsid w:val="0000024C"/>
    <w:rsid w:val="00004D25"/>
    <w:rsid w:val="00210C36"/>
    <w:rsid w:val="00214051"/>
    <w:rsid w:val="00282BB4"/>
    <w:rsid w:val="00334E03"/>
    <w:rsid w:val="003C30F9"/>
    <w:rsid w:val="003E57FA"/>
    <w:rsid w:val="00445A6B"/>
    <w:rsid w:val="004A6A07"/>
    <w:rsid w:val="004B7DA3"/>
    <w:rsid w:val="004F52AA"/>
    <w:rsid w:val="005239A8"/>
    <w:rsid w:val="00602AC0"/>
    <w:rsid w:val="00647896"/>
    <w:rsid w:val="006D4E91"/>
    <w:rsid w:val="00711A02"/>
    <w:rsid w:val="007643A3"/>
    <w:rsid w:val="00791A7F"/>
    <w:rsid w:val="00847EFA"/>
    <w:rsid w:val="008C0C49"/>
    <w:rsid w:val="008E1DAB"/>
    <w:rsid w:val="00920A81"/>
    <w:rsid w:val="00B81B42"/>
    <w:rsid w:val="00BD0AA6"/>
    <w:rsid w:val="00D0398D"/>
    <w:rsid w:val="00D53F2F"/>
    <w:rsid w:val="00DA3672"/>
    <w:rsid w:val="00DC111C"/>
    <w:rsid w:val="00E96A4C"/>
    <w:rsid w:val="00EB68C0"/>
    <w:rsid w:val="00F26DA1"/>
    <w:rsid w:val="00F86072"/>
    <w:rsid w:val="028247F4"/>
    <w:rsid w:val="02D852BF"/>
    <w:rsid w:val="0362383C"/>
    <w:rsid w:val="03632E6E"/>
    <w:rsid w:val="03885E3A"/>
    <w:rsid w:val="041D7BE7"/>
    <w:rsid w:val="043F44D5"/>
    <w:rsid w:val="04473F43"/>
    <w:rsid w:val="04846C15"/>
    <w:rsid w:val="048E7503"/>
    <w:rsid w:val="04A0511B"/>
    <w:rsid w:val="04FB3E8F"/>
    <w:rsid w:val="057B7D9A"/>
    <w:rsid w:val="05CD15B2"/>
    <w:rsid w:val="05F2734C"/>
    <w:rsid w:val="07744E2E"/>
    <w:rsid w:val="079E3DC1"/>
    <w:rsid w:val="080D19C3"/>
    <w:rsid w:val="080E7207"/>
    <w:rsid w:val="09104989"/>
    <w:rsid w:val="09D77294"/>
    <w:rsid w:val="0A0E4815"/>
    <w:rsid w:val="0B48482D"/>
    <w:rsid w:val="0C884BD9"/>
    <w:rsid w:val="0CDB445E"/>
    <w:rsid w:val="0D50553A"/>
    <w:rsid w:val="0D8169A3"/>
    <w:rsid w:val="0E5A2E62"/>
    <w:rsid w:val="10D138E0"/>
    <w:rsid w:val="114A128D"/>
    <w:rsid w:val="14062178"/>
    <w:rsid w:val="14934E26"/>
    <w:rsid w:val="163A637B"/>
    <w:rsid w:val="16FF2DEA"/>
    <w:rsid w:val="170679D0"/>
    <w:rsid w:val="17655DAF"/>
    <w:rsid w:val="17C65910"/>
    <w:rsid w:val="185A16FC"/>
    <w:rsid w:val="185B4BED"/>
    <w:rsid w:val="18667D70"/>
    <w:rsid w:val="189E3CDE"/>
    <w:rsid w:val="18B236CB"/>
    <w:rsid w:val="1A2D7FBE"/>
    <w:rsid w:val="1B42049D"/>
    <w:rsid w:val="1B674DBD"/>
    <w:rsid w:val="1B680848"/>
    <w:rsid w:val="1C231220"/>
    <w:rsid w:val="1C32140B"/>
    <w:rsid w:val="1E05035C"/>
    <w:rsid w:val="1E890D93"/>
    <w:rsid w:val="1ECE5D98"/>
    <w:rsid w:val="1F5D41BA"/>
    <w:rsid w:val="1F605EEF"/>
    <w:rsid w:val="204131A1"/>
    <w:rsid w:val="213856AF"/>
    <w:rsid w:val="21567C6D"/>
    <w:rsid w:val="21B46321"/>
    <w:rsid w:val="21BE56BB"/>
    <w:rsid w:val="22555D8A"/>
    <w:rsid w:val="226901EF"/>
    <w:rsid w:val="22CC31F6"/>
    <w:rsid w:val="235356C5"/>
    <w:rsid w:val="23BD51EE"/>
    <w:rsid w:val="24B14EF1"/>
    <w:rsid w:val="24E93EBF"/>
    <w:rsid w:val="25B12B46"/>
    <w:rsid w:val="25D40BC8"/>
    <w:rsid w:val="26890A81"/>
    <w:rsid w:val="273A3F8C"/>
    <w:rsid w:val="27602D70"/>
    <w:rsid w:val="283512F3"/>
    <w:rsid w:val="283C7070"/>
    <w:rsid w:val="28CC61F7"/>
    <w:rsid w:val="2A6F6F1F"/>
    <w:rsid w:val="2BA4729A"/>
    <w:rsid w:val="2BD53F55"/>
    <w:rsid w:val="2C1C13A2"/>
    <w:rsid w:val="2CB75060"/>
    <w:rsid w:val="2D03015C"/>
    <w:rsid w:val="2D0D5138"/>
    <w:rsid w:val="2E0764C1"/>
    <w:rsid w:val="2E541B8A"/>
    <w:rsid w:val="2E9574DA"/>
    <w:rsid w:val="2F030C6B"/>
    <w:rsid w:val="2F593332"/>
    <w:rsid w:val="2F870B99"/>
    <w:rsid w:val="2FE1200A"/>
    <w:rsid w:val="30142C9D"/>
    <w:rsid w:val="3053302D"/>
    <w:rsid w:val="3148618D"/>
    <w:rsid w:val="318761C7"/>
    <w:rsid w:val="31E97427"/>
    <w:rsid w:val="320F076C"/>
    <w:rsid w:val="32313CA8"/>
    <w:rsid w:val="32883C32"/>
    <w:rsid w:val="3345050F"/>
    <w:rsid w:val="33D4714A"/>
    <w:rsid w:val="34401159"/>
    <w:rsid w:val="34D8574F"/>
    <w:rsid w:val="35163217"/>
    <w:rsid w:val="355774AC"/>
    <w:rsid w:val="35A723FF"/>
    <w:rsid w:val="35D02863"/>
    <w:rsid w:val="35DC0B18"/>
    <w:rsid w:val="35EF616A"/>
    <w:rsid w:val="37A7315E"/>
    <w:rsid w:val="37AE696D"/>
    <w:rsid w:val="38925A62"/>
    <w:rsid w:val="38CE20E7"/>
    <w:rsid w:val="3A6B0CA0"/>
    <w:rsid w:val="3AB4317B"/>
    <w:rsid w:val="3B625CF7"/>
    <w:rsid w:val="3B7B5575"/>
    <w:rsid w:val="3E85711D"/>
    <w:rsid w:val="3EB44DDA"/>
    <w:rsid w:val="3F485B8B"/>
    <w:rsid w:val="3F8D0CBF"/>
    <w:rsid w:val="3FA77C24"/>
    <w:rsid w:val="402E66E7"/>
    <w:rsid w:val="402F0A42"/>
    <w:rsid w:val="416016B5"/>
    <w:rsid w:val="41F722AD"/>
    <w:rsid w:val="4281555E"/>
    <w:rsid w:val="42E311D5"/>
    <w:rsid w:val="435704BD"/>
    <w:rsid w:val="435B7D54"/>
    <w:rsid w:val="43BD769A"/>
    <w:rsid w:val="43D01148"/>
    <w:rsid w:val="444C38BE"/>
    <w:rsid w:val="44C75134"/>
    <w:rsid w:val="458F5E38"/>
    <w:rsid w:val="46AD7859"/>
    <w:rsid w:val="46CA2EA7"/>
    <w:rsid w:val="46D94B3D"/>
    <w:rsid w:val="47137C68"/>
    <w:rsid w:val="48280ADD"/>
    <w:rsid w:val="48847CAA"/>
    <w:rsid w:val="490C3B75"/>
    <w:rsid w:val="4CBC52E9"/>
    <w:rsid w:val="4D9D1DD3"/>
    <w:rsid w:val="4DE60834"/>
    <w:rsid w:val="4E1D6903"/>
    <w:rsid w:val="4E522D64"/>
    <w:rsid w:val="4EE861FA"/>
    <w:rsid w:val="4F777008"/>
    <w:rsid w:val="50631129"/>
    <w:rsid w:val="50AD0622"/>
    <w:rsid w:val="510D380A"/>
    <w:rsid w:val="51C9240E"/>
    <w:rsid w:val="52664B2A"/>
    <w:rsid w:val="52F16DA6"/>
    <w:rsid w:val="53CA50A0"/>
    <w:rsid w:val="5411018F"/>
    <w:rsid w:val="54260FAA"/>
    <w:rsid w:val="542B1BC3"/>
    <w:rsid w:val="54D03D18"/>
    <w:rsid w:val="54E55677"/>
    <w:rsid w:val="54F023D3"/>
    <w:rsid w:val="551365E9"/>
    <w:rsid w:val="55A01318"/>
    <w:rsid w:val="56DA0272"/>
    <w:rsid w:val="574F7C6F"/>
    <w:rsid w:val="575E4A55"/>
    <w:rsid w:val="57AB5E7D"/>
    <w:rsid w:val="57E12057"/>
    <w:rsid w:val="583A3BA2"/>
    <w:rsid w:val="584261FE"/>
    <w:rsid w:val="59A65EF7"/>
    <w:rsid w:val="5A292E52"/>
    <w:rsid w:val="5A45663A"/>
    <w:rsid w:val="5A6172E6"/>
    <w:rsid w:val="5A9A15DA"/>
    <w:rsid w:val="5AB346C0"/>
    <w:rsid w:val="5D1A0A26"/>
    <w:rsid w:val="5D5D74DC"/>
    <w:rsid w:val="5DFC28BD"/>
    <w:rsid w:val="5EA6533F"/>
    <w:rsid w:val="5FFC5AC7"/>
    <w:rsid w:val="60C5183B"/>
    <w:rsid w:val="613B665A"/>
    <w:rsid w:val="61471A55"/>
    <w:rsid w:val="61DE30F3"/>
    <w:rsid w:val="62323F44"/>
    <w:rsid w:val="627E47EA"/>
    <w:rsid w:val="62DD022A"/>
    <w:rsid w:val="62E10B2F"/>
    <w:rsid w:val="63210FAF"/>
    <w:rsid w:val="63B311E6"/>
    <w:rsid w:val="63DC5EE5"/>
    <w:rsid w:val="643B3914"/>
    <w:rsid w:val="654960F8"/>
    <w:rsid w:val="66D554B2"/>
    <w:rsid w:val="673F350A"/>
    <w:rsid w:val="68264723"/>
    <w:rsid w:val="684D5E62"/>
    <w:rsid w:val="68BA4E6C"/>
    <w:rsid w:val="694C0740"/>
    <w:rsid w:val="696935DC"/>
    <w:rsid w:val="69FB0724"/>
    <w:rsid w:val="6A0E1913"/>
    <w:rsid w:val="6A1A4D78"/>
    <w:rsid w:val="6AFC77ED"/>
    <w:rsid w:val="6B1A1224"/>
    <w:rsid w:val="6C333AC3"/>
    <w:rsid w:val="6C41031F"/>
    <w:rsid w:val="6DE412F0"/>
    <w:rsid w:val="6DF36C03"/>
    <w:rsid w:val="6E071AAF"/>
    <w:rsid w:val="6E563ABA"/>
    <w:rsid w:val="6EDC5965"/>
    <w:rsid w:val="6F6203C7"/>
    <w:rsid w:val="6F78093D"/>
    <w:rsid w:val="6F982647"/>
    <w:rsid w:val="6FBA2F21"/>
    <w:rsid w:val="70FF518D"/>
    <w:rsid w:val="71822FDE"/>
    <w:rsid w:val="718D2193"/>
    <w:rsid w:val="72312642"/>
    <w:rsid w:val="728A3B01"/>
    <w:rsid w:val="72953FF3"/>
    <w:rsid w:val="72B50B7E"/>
    <w:rsid w:val="734555F4"/>
    <w:rsid w:val="74821658"/>
    <w:rsid w:val="74AA4940"/>
    <w:rsid w:val="750175EC"/>
    <w:rsid w:val="76FC3B03"/>
    <w:rsid w:val="770F1F64"/>
    <w:rsid w:val="771027E7"/>
    <w:rsid w:val="77CA3C95"/>
    <w:rsid w:val="782D047D"/>
    <w:rsid w:val="783267CC"/>
    <w:rsid w:val="7983562A"/>
    <w:rsid w:val="79DE783C"/>
    <w:rsid w:val="79EB755A"/>
    <w:rsid w:val="7A1C14E2"/>
    <w:rsid w:val="7AAE07DB"/>
    <w:rsid w:val="7B4B1342"/>
    <w:rsid w:val="7C456316"/>
    <w:rsid w:val="7E3F3D4D"/>
    <w:rsid w:val="7F64750B"/>
    <w:rsid w:val="7F675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autoRedefine/>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46"/>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link w:val="47"/>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48"/>
    <w:autoRedefine/>
    <w:qFormat/>
    <w:uiPriority w:val="0"/>
    <w:pPr>
      <w:keepNext/>
      <w:keepLines/>
      <w:spacing w:before="280" w:after="290" w:line="372" w:lineRule="auto"/>
      <w:outlineLvl w:val="3"/>
    </w:pPr>
    <w:rPr>
      <w:rFonts w:ascii="Arial" w:hAnsi="Arial" w:eastAsia="黑体" w:cs="Times New Roman"/>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tabs>
        <w:tab w:val="left" w:pos="454"/>
        <w:tab w:val="left"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89"/>
    <w:unhideWhenUsed/>
    <w:qFormat/>
    <w:uiPriority w:val="99"/>
    <w:rPr>
      <w:rFonts w:ascii="宋体"/>
      <w:sz w:val="18"/>
      <w:szCs w:val="18"/>
    </w:rPr>
  </w:style>
  <w:style w:type="paragraph" w:styleId="10">
    <w:name w:val="annotation text"/>
    <w:basedOn w:val="1"/>
    <w:link w:val="92"/>
    <w:unhideWhenUsed/>
    <w:qFormat/>
    <w:uiPriority w:val="0"/>
    <w:pPr>
      <w:jc w:val="left"/>
    </w:pPr>
    <w:rPr>
      <w:rFonts w:ascii="Times New Roman" w:hAnsi="Times New Roman" w:eastAsia="宋体" w:cs="Times New Roman"/>
      <w:szCs w:val="24"/>
    </w:rPr>
  </w:style>
  <w:style w:type="paragraph" w:styleId="11">
    <w:name w:val="Body Text 3"/>
    <w:basedOn w:val="1"/>
    <w:link w:val="98"/>
    <w:qFormat/>
    <w:uiPriority w:val="0"/>
    <w:pPr>
      <w:snapToGrid w:val="0"/>
      <w:spacing w:before="50" w:after="50"/>
    </w:pPr>
    <w:rPr>
      <w:rFonts w:ascii="Times New Roman" w:hAnsi="宋体" w:eastAsia="仿宋_GB2312" w:cs="Times New Roman"/>
      <w:b/>
      <w:bCs/>
      <w:sz w:val="24"/>
      <w:szCs w:val="20"/>
    </w:rPr>
  </w:style>
  <w:style w:type="paragraph" w:styleId="12">
    <w:name w:val="Body Text"/>
    <w:basedOn w:val="1"/>
    <w:link w:val="94"/>
    <w:qFormat/>
    <w:uiPriority w:val="0"/>
    <w:pPr>
      <w:spacing w:after="120"/>
    </w:pPr>
    <w:rPr>
      <w:rFonts w:ascii="Times New Roman" w:hAnsi="Times New Roman" w:eastAsia="宋体" w:cs="Times New Roman"/>
      <w:sz w:val="28"/>
      <w:szCs w:val="24"/>
    </w:rPr>
  </w:style>
  <w:style w:type="paragraph" w:styleId="13">
    <w:name w:val="Body Text Indent"/>
    <w:basedOn w:val="1"/>
    <w:link w:val="68"/>
    <w:qFormat/>
    <w:uiPriority w:val="0"/>
    <w:pPr>
      <w:spacing w:line="200" w:lineRule="exact"/>
      <w:ind w:firstLine="301"/>
    </w:pPr>
    <w:rPr>
      <w:rFonts w:ascii="宋体" w:hAnsi="Courier New"/>
      <w:spacing w:val="-4"/>
      <w:sz w:val="18"/>
    </w:rPr>
  </w:style>
  <w:style w:type="paragraph" w:styleId="14">
    <w:name w:val="List Number 3"/>
    <w:basedOn w:val="1"/>
    <w:qFormat/>
    <w:uiPriority w:val="0"/>
    <w:pPr>
      <w:numPr>
        <w:ilvl w:val="0"/>
        <w:numId w:val="1"/>
      </w:numPr>
    </w:pPr>
    <w:rPr>
      <w:rFonts w:ascii="Times New Roman" w:hAnsi="Times New Roman" w:eastAsia="宋体" w:cs="Times New Roman"/>
      <w:szCs w:val="24"/>
    </w:rPr>
  </w:style>
  <w:style w:type="paragraph" w:styleId="15">
    <w:name w:val="List 2"/>
    <w:basedOn w:val="1"/>
    <w:qFormat/>
    <w:uiPriority w:val="0"/>
    <w:pPr>
      <w:ind w:left="100" w:leftChars="200" w:hanging="200" w:hangingChars="200"/>
    </w:pPr>
    <w:rPr>
      <w:rFonts w:ascii="Times New Roman" w:hAnsi="Times New Roman" w:eastAsia="宋体" w:cs="Times New Roman"/>
      <w:sz w:val="28"/>
      <w:szCs w:val="24"/>
    </w:rPr>
  </w:style>
  <w:style w:type="paragraph" w:styleId="16">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17">
    <w:name w:val="Plain Text"/>
    <w:basedOn w:val="1"/>
    <w:link w:val="67"/>
    <w:qFormat/>
    <w:uiPriority w:val="0"/>
    <w:pPr>
      <w:spacing w:before="156" w:beforeLines="50" w:after="156" w:afterLines="50" w:line="400" w:lineRule="exact"/>
    </w:pPr>
    <w:rPr>
      <w:rFonts w:ascii="宋体" w:hAnsi="Courier New"/>
      <w:sz w:val="24"/>
      <w:szCs w:val="24"/>
    </w:rPr>
  </w:style>
  <w:style w:type="paragraph" w:styleId="18">
    <w:name w:val="Date"/>
    <w:basedOn w:val="1"/>
    <w:next w:val="1"/>
    <w:link w:val="62"/>
    <w:qFormat/>
    <w:uiPriority w:val="0"/>
    <w:pPr>
      <w:ind w:left="2500" w:leftChars="2500"/>
    </w:pPr>
    <w:rPr>
      <w:rFonts w:eastAsia="楷体_GB2312"/>
      <w:sz w:val="32"/>
    </w:rPr>
  </w:style>
  <w:style w:type="paragraph" w:styleId="19">
    <w:name w:val="Body Text Indent 2"/>
    <w:basedOn w:val="1"/>
    <w:link w:val="104"/>
    <w:qFormat/>
    <w:uiPriority w:val="0"/>
    <w:pPr>
      <w:snapToGrid w:val="0"/>
      <w:ind w:firstLine="542" w:firstLineChars="225"/>
    </w:pPr>
    <w:rPr>
      <w:rFonts w:ascii="仿宋_GB2312" w:hAnsi="宋体" w:eastAsia="宋体" w:cs="Arial"/>
      <w:b/>
      <w:bCs/>
      <w:color w:val="000000"/>
      <w:sz w:val="24"/>
      <w:szCs w:val="24"/>
    </w:rPr>
  </w:style>
  <w:style w:type="paragraph" w:styleId="20">
    <w:name w:val="Balloon Text"/>
    <w:basedOn w:val="1"/>
    <w:link w:val="99"/>
    <w:qFormat/>
    <w:uiPriority w:val="0"/>
    <w:rPr>
      <w:rFonts w:ascii="Times New Roman" w:hAnsi="Times New Roman" w:eastAsia="宋体" w:cs="Times New Roman"/>
      <w:sz w:val="18"/>
      <w:szCs w:val="18"/>
    </w:rPr>
  </w:style>
  <w:style w:type="paragraph" w:styleId="21">
    <w:name w:val="footer"/>
    <w:basedOn w:val="1"/>
    <w:link w:val="78"/>
    <w:qFormat/>
    <w:uiPriority w:val="99"/>
    <w:pPr>
      <w:tabs>
        <w:tab w:val="center" w:pos="4153"/>
        <w:tab w:val="right" w:pos="8306"/>
      </w:tabs>
      <w:snapToGrid w:val="0"/>
      <w:jc w:val="left"/>
    </w:pPr>
    <w:rPr>
      <w:rFonts w:eastAsia="黑体"/>
      <w:snapToGrid w:val="0"/>
      <w:sz w:val="18"/>
      <w:szCs w:val="18"/>
    </w:rPr>
  </w:style>
  <w:style w:type="paragraph" w:styleId="22">
    <w:name w:val="header"/>
    <w:basedOn w:val="1"/>
    <w:link w:val="74"/>
    <w:qFormat/>
    <w:uiPriority w:val="99"/>
    <w:pPr>
      <w:pBdr>
        <w:bottom w:val="single" w:color="auto" w:sz="6" w:space="1"/>
      </w:pBdr>
      <w:tabs>
        <w:tab w:val="center" w:pos="4153"/>
        <w:tab w:val="right" w:pos="8306"/>
      </w:tabs>
      <w:snapToGrid w:val="0"/>
      <w:jc w:val="center"/>
    </w:pPr>
    <w:rPr>
      <w:rFonts w:eastAsia="仿宋_GB2312"/>
      <w:sz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List"/>
    <w:basedOn w:val="1"/>
    <w:qFormat/>
    <w:uiPriority w:val="0"/>
    <w:pPr>
      <w:ind w:left="200" w:hanging="200" w:hangingChars="200"/>
    </w:pPr>
    <w:rPr>
      <w:rFonts w:ascii="Times New Roman" w:hAnsi="Times New Roman" w:eastAsia="宋体" w:cs="Times New Roman"/>
      <w:sz w:val="28"/>
      <w:szCs w:val="24"/>
    </w:rPr>
  </w:style>
  <w:style w:type="paragraph" w:styleId="25">
    <w:name w:val="Body Text Indent 3"/>
    <w:basedOn w:val="1"/>
    <w:link w:val="100"/>
    <w:qFormat/>
    <w:uiPriority w:val="0"/>
    <w:pPr>
      <w:snapToGrid w:val="0"/>
      <w:ind w:firstLine="480" w:firstLineChars="200"/>
      <w:jc w:val="left"/>
    </w:pPr>
    <w:rPr>
      <w:rFonts w:ascii="仿宋_GB2312" w:hAnsi="宋体" w:eastAsia="仿宋_GB2312" w:cs="Times New Roman"/>
      <w:color w:val="000000"/>
      <w:sz w:val="24"/>
      <w:szCs w:val="24"/>
    </w:rPr>
  </w:style>
  <w:style w:type="paragraph" w:styleId="26">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27">
    <w:name w:val="Body Text 2"/>
    <w:basedOn w:val="1"/>
    <w:link w:val="105"/>
    <w:qFormat/>
    <w:uiPriority w:val="0"/>
    <w:pPr>
      <w:widowControl/>
      <w:snapToGrid w:val="0"/>
      <w:spacing w:before="50" w:after="156" w:afterLines="50" w:line="400" w:lineRule="exact"/>
      <w:jc w:val="left"/>
    </w:pPr>
    <w:rPr>
      <w:rFonts w:ascii="宋体" w:hAnsi="宋体" w:eastAsia="宋体" w:cs="Times New Roman"/>
      <w:color w:val="000000"/>
      <w:sz w:val="24"/>
      <w:szCs w:val="24"/>
    </w:rPr>
  </w:style>
  <w:style w:type="paragraph" w:styleId="28">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styleId="29">
    <w:name w:val="annotation subject"/>
    <w:basedOn w:val="10"/>
    <w:next w:val="10"/>
    <w:link w:val="69"/>
    <w:unhideWhenUsed/>
    <w:qFormat/>
    <w:uiPriority w:val="99"/>
    <w:rPr>
      <w:rFonts w:asciiTheme="minorHAnsi" w:hAnsiTheme="minorHAnsi" w:eastAsiaTheme="minorEastAsia" w:cstheme="minorBidi"/>
      <w:b/>
      <w:bCs/>
    </w:rPr>
  </w:style>
  <w:style w:type="paragraph" w:styleId="30">
    <w:name w:val="Body Text First Indent"/>
    <w:basedOn w:val="12"/>
    <w:link w:val="95"/>
    <w:unhideWhenUsed/>
    <w:qFormat/>
    <w:uiPriority w:val="99"/>
    <w:pPr>
      <w:ind w:firstLine="200" w:firstLineChars="200"/>
    </w:pPr>
  </w:style>
  <w:style w:type="table" w:styleId="32">
    <w:name w:val="Table Grid"/>
    <w:basedOn w:val="31"/>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sz w:val="24"/>
      <w:szCs w:val="24"/>
    </w:rPr>
  </w:style>
  <w:style w:type="character" w:styleId="35">
    <w:name w:val="page number"/>
    <w:basedOn w:val="33"/>
    <w:qFormat/>
    <w:uiPriority w:val="0"/>
  </w:style>
  <w:style w:type="character" w:styleId="36">
    <w:name w:val="FollowedHyperlink"/>
    <w:basedOn w:val="33"/>
    <w:unhideWhenUsed/>
    <w:qFormat/>
    <w:uiPriority w:val="99"/>
    <w:rPr>
      <w:color w:val="800080"/>
      <w:u w:val="none"/>
    </w:rPr>
  </w:style>
  <w:style w:type="character" w:styleId="37">
    <w:name w:val="Emphasis"/>
    <w:basedOn w:val="33"/>
    <w:qFormat/>
    <w:uiPriority w:val="0"/>
    <w:rPr>
      <w:i/>
      <w:iCs/>
    </w:rPr>
  </w:style>
  <w:style w:type="character" w:styleId="38">
    <w:name w:val="HTML Definition"/>
    <w:basedOn w:val="33"/>
    <w:unhideWhenUsed/>
    <w:qFormat/>
    <w:uiPriority w:val="99"/>
  </w:style>
  <w:style w:type="character" w:styleId="39">
    <w:name w:val="HTML Acronym"/>
    <w:basedOn w:val="33"/>
    <w:unhideWhenUsed/>
    <w:qFormat/>
    <w:uiPriority w:val="99"/>
  </w:style>
  <w:style w:type="character" w:styleId="40">
    <w:name w:val="HTML Variable"/>
    <w:basedOn w:val="33"/>
    <w:unhideWhenUsed/>
    <w:qFormat/>
    <w:uiPriority w:val="99"/>
  </w:style>
  <w:style w:type="character" w:styleId="41">
    <w:name w:val="Hyperlink"/>
    <w:basedOn w:val="33"/>
    <w:qFormat/>
    <w:uiPriority w:val="99"/>
    <w:rPr>
      <w:color w:val="0000FF"/>
      <w:u w:val="none"/>
    </w:rPr>
  </w:style>
  <w:style w:type="character" w:styleId="42">
    <w:name w:val="HTML Code"/>
    <w:basedOn w:val="33"/>
    <w:unhideWhenUsed/>
    <w:qFormat/>
    <w:uiPriority w:val="99"/>
    <w:rPr>
      <w:rFonts w:ascii="Courier New" w:hAnsi="Courier New"/>
      <w:sz w:val="20"/>
    </w:rPr>
  </w:style>
  <w:style w:type="character" w:styleId="43">
    <w:name w:val="annotation reference"/>
    <w:basedOn w:val="33"/>
    <w:unhideWhenUsed/>
    <w:qFormat/>
    <w:uiPriority w:val="99"/>
    <w:rPr>
      <w:sz w:val="21"/>
      <w:szCs w:val="21"/>
    </w:rPr>
  </w:style>
  <w:style w:type="character" w:styleId="44">
    <w:name w:val="HTML Cite"/>
    <w:basedOn w:val="33"/>
    <w:unhideWhenUsed/>
    <w:qFormat/>
    <w:uiPriority w:val="99"/>
    <w:rPr>
      <w:sz w:val="24"/>
      <w:szCs w:val="24"/>
    </w:rPr>
  </w:style>
  <w:style w:type="character" w:customStyle="1" w:styleId="45">
    <w:name w:val="标题 1 字符"/>
    <w:basedOn w:val="33"/>
    <w:link w:val="2"/>
    <w:qFormat/>
    <w:uiPriority w:val="0"/>
    <w:rPr>
      <w:rFonts w:ascii="Times New Roman" w:hAnsi="Times New Roman" w:eastAsia="宋体" w:cs="Times New Roman"/>
      <w:b/>
      <w:bCs/>
      <w:kern w:val="44"/>
      <w:sz w:val="44"/>
      <w:szCs w:val="44"/>
    </w:rPr>
  </w:style>
  <w:style w:type="character" w:customStyle="1" w:styleId="46">
    <w:name w:val="标题 2 字符"/>
    <w:basedOn w:val="33"/>
    <w:link w:val="3"/>
    <w:qFormat/>
    <w:uiPriority w:val="0"/>
    <w:rPr>
      <w:rFonts w:ascii="Arial" w:hAnsi="Arial" w:eastAsia="黑体" w:cs="Times New Roman"/>
      <w:b/>
      <w:bCs/>
      <w:sz w:val="32"/>
      <w:szCs w:val="32"/>
    </w:rPr>
  </w:style>
  <w:style w:type="character" w:customStyle="1" w:styleId="47">
    <w:name w:val="标题 3 字符"/>
    <w:basedOn w:val="33"/>
    <w:link w:val="4"/>
    <w:qFormat/>
    <w:uiPriority w:val="0"/>
    <w:rPr>
      <w:rFonts w:ascii="Times New Roman" w:hAnsi="Times New Roman" w:eastAsia="宋体" w:cs="Times New Roman"/>
      <w:b/>
      <w:bCs/>
      <w:sz w:val="32"/>
      <w:szCs w:val="32"/>
    </w:rPr>
  </w:style>
  <w:style w:type="character" w:customStyle="1" w:styleId="48">
    <w:name w:val="标题 4 字符"/>
    <w:basedOn w:val="33"/>
    <w:link w:val="5"/>
    <w:qFormat/>
    <w:uiPriority w:val="0"/>
    <w:rPr>
      <w:rFonts w:ascii="Arial" w:hAnsi="Arial" w:eastAsia="黑体" w:cs="Times New Roman"/>
      <w:b/>
      <w:bCs/>
      <w:sz w:val="28"/>
      <w:szCs w:val="28"/>
    </w:rPr>
  </w:style>
  <w:style w:type="character" w:customStyle="1" w:styleId="49">
    <w:name w:val="无间隔 字符"/>
    <w:basedOn w:val="33"/>
    <w:link w:val="50"/>
    <w:qFormat/>
    <w:uiPriority w:val="1"/>
    <w:rPr>
      <w:rFonts w:ascii="Calibri" w:hAnsi="Calibri"/>
      <w:sz w:val="22"/>
    </w:rPr>
  </w:style>
  <w:style w:type="paragraph" w:customStyle="1" w:styleId="50">
    <w:name w:val="无间隔1"/>
    <w:link w:val="49"/>
    <w:qFormat/>
    <w:uiPriority w:val="1"/>
    <w:rPr>
      <w:rFonts w:ascii="Calibri" w:hAnsi="Calibri" w:eastAsiaTheme="minorEastAsia" w:cstheme="minorBidi"/>
      <w:kern w:val="2"/>
      <w:sz w:val="22"/>
      <w:szCs w:val="22"/>
      <w:lang w:val="en-US" w:eastAsia="zh-CN" w:bidi="ar-SA"/>
    </w:rPr>
  </w:style>
  <w:style w:type="character" w:customStyle="1" w:styleId="51">
    <w:name w:val="now3"/>
    <w:basedOn w:val="33"/>
    <w:qFormat/>
    <w:uiPriority w:val="0"/>
  </w:style>
  <w:style w:type="character" w:customStyle="1" w:styleId="52">
    <w:name w:val="info"/>
    <w:basedOn w:val="33"/>
    <w:qFormat/>
    <w:uiPriority w:val="0"/>
    <w:rPr>
      <w:color w:val="666666"/>
    </w:rPr>
  </w:style>
  <w:style w:type="character" w:customStyle="1" w:styleId="53">
    <w:name w:val="now1"/>
    <w:basedOn w:val="33"/>
    <w:qFormat/>
    <w:uiPriority w:val="0"/>
  </w:style>
  <w:style w:type="character" w:customStyle="1" w:styleId="54">
    <w:name w:val="icon-game"/>
    <w:basedOn w:val="33"/>
    <w:qFormat/>
    <w:uiPriority w:val="0"/>
  </w:style>
  <w:style w:type="character" w:customStyle="1" w:styleId="55">
    <w:name w:val="arr"/>
    <w:basedOn w:val="33"/>
    <w:qFormat/>
    <w:uiPriority w:val="0"/>
  </w:style>
  <w:style w:type="character" w:customStyle="1" w:styleId="56">
    <w:name w:val="inq"/>
    <w:basedOn w:val="33"/>
    <w:qFormat/>
    <w:uiPriority w:val="0"/>
    <w:rPr>
      <w:color w:val="333333"/>
    </w:rPr>
  </w:style>
  <w:style w:type="character" w:customStyle="1" w:styleId="57">
    <w:name w:val="Char Char1"/>
    <w:basedOn w:val="33"/>
    <w:qFormat/>
    <w:uiPriority w:val="0"/>
    <w:rPr>
      <w:rFonts w:eastAsia="黑体"/>
      <w:snapToGrid w:val="0"/>
      <w:sz w:val="18"/>
      <w:szCs w:val="18"/>
      <w:lang w:val="en-US" w:eastAsia="zh-CN" w:bidi="ar-SA"/>
    </w:rPr>
  </w:style>
  <w:style w:type="character" w:customStyle="1" w:styleId="58">
    <w:name w:val="up2"/>
    <w:basedOn w:val="33"/>
    <w:qFormat/>
    <w:uiPriority w:val="0"/>
  </w:style>
  <w:style w:type="character" w:customStyle="1" w:styleId="59">
    <w:name w:val="pl"/>
    <w:basedOn w:val="33"/>
    <w:qFormat/>
    <w:uiPriority w:val="0"/>
  </w:style>
  <w:style w:type="character" w:customStyle="1" w:styleId="60">
    <w:name w:val="submit"/>
    <w:basedOn w:val="33"/>
    <w:autoRedefine/>
    <w:qFormat/>
    <w:uiPriority w:val="0"/>
  </w:style>
  <w:style w:type="character" w:customStyle="1" w:styleId="61">
    <w:name w:val="del1"/>
    <w:basedOn w:val="33"/>
    <w:qFormat/>
    <w:uiPriority w:val="0"/>
    <w:rPr>
      <w:vanish/>
      <w:color w:val="666666"/>
      <w:sz w:val="18"/>
      <w:szCs w:val="18"/>
      <w:u w:val="single"/>
    </w:rPr>
  </w:style>
  <w:style w:type="character" w:customStyle="1" w:styleId="62">
    <w:name w:val="日期 字符"/>
    <w:basedOn w:val="33"/>
    <w:link w:val="18"/>
    <w:qFormat/>
    <w:uiPriority w:val="0"/>
    <w:rPr>
      <w:rFonts w:eastAsia="楷体_GB2312"/>
      <w:sz w:val="32"/>
    </w:rPr>
  </w:style>
  <w:style w:type="character" w:customStyle="1" w:styleId="63">
    <w:name w:val="up"/>
    <w:basedOn w:val="33"/>
    <w:qFormat/>
    <w:uiPriority w:val="0"/>
  </w:style>
  <w:style w:type="character" w:customStyle="1" w:styleId="64">
    <w:name w:val="icon-play"/>
    <w:basedOn w:val="33"/>
    <w:qFormat/>
    <w:uiPriority w:val="0"/>
  </w:style>
  <w:style w:type="character" w:customStyle="1" w:styleId="65">
    <w:name w:val="inq1"/>
    <w:basedOn w:val="33"/>
    <w:qFormat/>
    <w:uiPriority w:val="0"/>
  </w:style>
  <w:style w:type="character" w:customStyle="1" w:styleId="66">
    <w:name w:val="pl1"/>
    <w:basedOn w:val="33"/>
    <w:qFormat/>
    <w:uiPriority w:val="0"/>
  </w:style>
  <w:style w:type="character" w:customStyle="1" w:styleId="67">
    <w:name w:val="纯文本 字符"/>
    <w:basedOn w:val="33"/>
    <w:link w:val="17"/>
    <w:qFormat/>
    <w:uiPriority w:val="0"/>
    <w:rPr>
      <w:rFonts w:ascii="宋体" w:hAnsi="Courier New"/>
      <w:sz w:val="24"/>
      <w:szCs w:val="24"/>
    </w:rPr>
  </w:style>
  <w:style w:type="character" w:customStyle="1" w:styleId="68">
    <w:name w:val="正文文本缩进 字符"/>
    <w:link w:val="13"/>
    <w:qFormat/>
    <w:uiPriority w:val="0"/>
    <w:rPr>
      <w:rFonts w:ascii="宋体" w:hAnsi="Courier New"/>
      <w:spacing w:val="-4"/>
      <w:sz w:val="18"/>
    </w:rPr>
  </w:style>
  <w:style w:type="character" w:customStyle="1" w:styleId="69">
    <w:name w:val="批注主题 字符"/>
    <w:basedOn w:val="70"/>
    <w:link w:val="29"/>
    <w:qFormat/>
    <w:uiPriority w:val="99"/>
    <w:rPr>
      <w:b/>
      <w:bCs/>
      <w:kern w:val="2"/>
      <w:sz w:val="21"/>
      <w:szCs w:val="24"/>
    </w:rPr>
  </w:style>
  <w:style w:type="character" w:customStyle="1" w:styleId="70">
    <w:name w:val="批注文字 字符"/>
    <w:basedOn w:val="33"/>
    <w:semiHidden/>
    <w:qFormat/>
    <w:uiPriority w:val="99"/>
    <w:rPr>
      <w:kern w:val="2"/>
      <w:sz w:val="21"/>
      <w:szCs w:val="24"/>
    </w:rPr>
  </w:style>
  <w:style w:type="character" w:customStyle="1" w:styleId="71">
    <w:name w:val="apple-converted-space"/>
    <w:basedOn w:val="33"/>
    <w:qFormat/>
    <w:uiPriority w:val="0"/>
  </w:style>
  <w:style w:type="character" w:customStyle="1" w:styleId="72">
    <w:name w:val="xl29 Char Char"/>
    <w:link w:val="73"/>
    <w:qFormat/>
    <w:uiPriority w:val="0"/>
    <w:rPr>
      <w:rFonts w:ascii="Arial Unicode MS" w:hAnsi="Arial Unicode MS" w:eastAsia="Arial Unicode MS"/>
      <w:sz w:val="24"/>
      <w:szCs w:val="24"/>
    </w:rPr>
  </w:style>
  <w:style w:type="paragraph" w:customStyle="1" w:styleId="73">
    <w:name w:val="xl29"/>
    <w:basedOn w:val="1"/>
    <w:link w:val="72"/>
    <w:qFormat/>
    <w:uiPriority w:val="0"/>
    <w:pPr>
      <w:widowControl/>
      <w:spacing w:before="100" w:beforeAutospacing="1" w:after="100" w:afterAutospacing="1"/>
      <w:jc w:val="center"/>
    </w:pPr>
    <w:rPr>
      <w:rFonts w:ascii="Arial Unicode MS" w:hAnsi="Arial Unicode MS" w:eastAsia="Arial Unicode MS"/>
      <w:sz w:val="24"/>
      <w:szCs w:val="24"/>
    </w:rPr>
  </w:style>
  <w:style w:type="character" w:customStyle="1" w:styleId="74">
    <w:name w:val="页眉 字符"/>
    <w:basedOn w:val="33"/>
    <w:link w:val="22"/>
    <w:qFormat/>
    <w:uiPriority w:val="99"/>
    <w:rPr>
      <w:rFonts w:eastAsia="仿宋_GB2312"/>
      <w:sz w:val="18"/>
    </w:rPr>
  </w:style>
  <w:style w:type="character" w:customStyle="1" w:styleId="75">
    <w:name w:val="del2"/>
    <w:basedOn w:val="33"/>
    <w:qFormat/>
    <w:uiPriority w:val="0"/>
    <w:rPr>
      <w:vanish/>
    </w:rPr>
  </w:style>
  <w:style w:type="character" w:customStyle="1" w:styleId="76">
    <w:name w:val="reason"/>
    <w:basedOn w:val="33"/>
    <w:qFormat/>
    <w:uiPriority w:val="0"/>
    <w:rPr>
      <w:color w:val="999999"/>
    </w:rPr>
  </w:style>
  <w:style w:type="character" w:customStyle="1" w:styleId="77">
    <w:name w:val="pl7"/>
    <w:basedOn w:val="33"/>
    <w:qFormat/>
    <w:uiPriority w:val="0"/>
  </w:style>
  <w:style w:type="character" w:customStyle="1" w:styleId="78">
    <w:name w:val="页脚 字符"/>
    <w:basedOn w:val="33"/>
    <w:link w:val="21"/>
    <w:qFormat/>
    <w:uiPriority w:val="99"/>
    <w:rPr>
      <w:rFonts w:eastAsia="黑体"/>
      <w:snapToGrid w:val="0"/>
      <w:sz w:val="18"/>
      <w:szCs w:val="18"/>
    </w:rPr>
  </w:style>
  <w:style w:type="character" w:customStyle="1" w:styleId="79">
    <w:name w:val="Char Char12"/>
    <w:qFormat/>
    <w:uiPriority w:val="0"/>
    <w:rPr>
      <w:rFonts w:ascii="宋体" w:hAnsi="Courier New"/>
      <w:spacing w:val="-4"/>
      <w:kern w:val="2"/>
      <w:sz w:val="18"/>
    </w:rPr>
  </w:style>
  <w:style w:type="character" w:customStyle="1" w:styleId="80">
    <w:name w:val="样式 标题 1合同标题卷标题H1h1Level 1 Topic HeadingH11H12H111H13H1... Char"/>
    <w:basedOn w:val="33"/>
    <w:autoRedefine/>
    <w:qFormat/>
    <w:uiPriority w:val="0"/>
    <w:rPr>
      <w:rFonts w:ascii="宋体" w:hAnsi="宋体" w:eastAsia="宋体"/>
      <w:b/>
      <w:bCs/>
      <w:kern w:val="44"/>
      <w:sz w:val="24"/>
      <w:szCs w:val="44"/>
      <w:lang w:val="en-US" w:eastAsia="zh-CN" w:bidi="ar-SA"/>
    </w:rPr>
  </w:style>
  <w:style w:type="character" w:customStyle="1" w:styleId="81">
    <w:name w:val="apple-style-span"/>
    <w:basedOn w:val="33"/>
    <w:qFormat/>
    <w:uiPriority w:val="0"/>
  </w:style>
  <w:style w:type="character" w:customStyle="1" w:styleId="82">
    <w:name w:val="Char Char"/>
    <w:basedOn w:val="33"/>
    <w:qFormat/>
    <w:uiPriority w:val="0"/>
    <w:rPr>
      <w:rFonts w:ascii="宋体" w:hAnsi="Courier New" w:eastAsia="宋体"/>
      <w:kern w:val="2"/>
      <w:sz w:val="24"/>
      <w:szCs w:val="24"/>
      <w:lang w:val="en-US" w:eastAsia="zh-CN" w:bidi="ar-SA"/>
    </w:rPr>
  </w:style>
  <w:style w:type="character" w:customStyle="1" w:styleId="83">
    <w:name w:val="now2"/>
    <w:basedOn w:val="33"/>
    <w:qFormat/>
    <w:uiPriority w:val="0"/>
  </w:style>
  <w:style w:type="character" w:customStyle="1" w:styleId="84">
    <w:name w:val="icon-doc"/>
    <w:basedOn w:val="33"/>
    <w:qFormat/>
    <w:uiPriority w:val="0"/>
  </w:style>
  <w:style w:type="character" w:customStyle="1" w:styleId="85">
    <w:name w:val="icon-read"/>
    <w:basedOn w:val="33"/>
    <w:qFormat/>
    <w:uiPriority w:val="0"/>
  </w:style>
  <w:style w:type="character" w:customStyle="1" w:styleId="86">
    <w:name w:val="pl8"/>
    <w:basedOn w:val="33"/>
    <w:qFormat/>
    <w:uiPriority w:val="0"/>
  </w:style>
  <w:style w:type="character" w:customStyle="1" w:styleId="87">
    <w:name w:val="icon-down"/>
    <w:basedOn w:val="33"/>
    <w:qFormat/>
    <w:uiPriority w:val="0"/>
  </w:style>
  <w:style w:type="character" w:customStyle="1" w:styleId="88">
    <w:name w:val="del"/>
    <w:basedOn w:val="33"/>
    <w:qFormat/>
    <w:uiPriority w:val="0"/>
  </w:style>
  <w:style w:type="character" w:customStyle="1" w:styleId="89">
    <w:name w:val="文档结构图 字符"/>
    <w:basedOn w:val="33"/>
    <w:link w:val="9"/>
    <w:qFormat/>
    <w:uiPriority w:val="99"/>
    <w:rPr>
      <w:rFonts w:ascii="宋体"/>
      <w:sz w:val="18"/>
      <w:szCs w:val="18"/>
    </w:rPr>
  </w:style>
  <w:style w:type="character" w:customStyle="1" w:styleId="90">
    <w:name w:val="now4"/>
    <w:basedOn w:val="33"/>
    <w:qFormat/>
    <w:uiPriority w:val="0"/>
  </w:style>
  <w:style w:type="character" w:customStyle="1" w:styleId="91">
    <w:name w:val="文档结构图 字符1"/>
    <w:basedOn w:val="33"/>
    <w:semiHidden/>
    <w:qFormat/>
    <w:uiPriority w:val="99"/>
    <w:rPr>
      <w:rFonts w:ascii="Microsoft YaHei UI" w:eastAsia="Microsoft YaHei UI"/>
      <w:sz w:val="18"/>
      <w:szCs w:val="18"/>
    </w:rPr>
  </w:style>
  <w:style w:type="character" w:customStyle="1" w:styleId="92">
    <w:name w:val="批注文字 字符1"/>
    <w:basedOn w:val="33"/>
    <w:link w:val="10"/>
    <w:qFormat/>
    <w:uiPriority w:val="0"/>
    <w:rPr>
      <w:rFonts w:ascii="Times New Roman" w:hAnsi="Times New Roman" w:eastAsia="宋体" w:cs="Times New Roman"/>
      <w:szCs w:val="24"/>
    </w:rPr>
  </w:style>
  <w:style w:type="character" w:customStyle="1" w:styleId="93">
    <w:name w:val="批注主题 字符1"/>
    <w:basedOn w:val="92"/>
    <w:semiHidden/>
    <w:qFormat/>
    <w:uiPriority w:val="99"/>
    <w:rPr>
      <w:rFonts w:ascii="Times New Roman" w:hAnsi="Times New Roman" w:eastAsia="宋体" w:cs="Times New Roman"/>
      <w:b/>
      <w:bCs/>
      <w:szCs w:val="24"/>
    </w:rPr>
  </w:style>
  <w:style w:type="character" w:customStyle="1" w:styleId="94">
    <w:name w:val="正文文本 字符"/>
    <w:basedOn w:val="33"/>
    <w:link w:val="12"/>
    <w:qFormat/>
    <w:uiPriority w:val="0"/>
    <w:rPr>
      <w:rFonts w:ascii="Times New Roman" w:hAnsi="Times New Roman" w:eastAsia="宋体" w:cs="Times New Roman"/>
      <w:sz w:val="28"/>
      <w:szCs w:val="24"/>
    </w:rPr>
  </w:style>
  <w:style w:type="character" w:customStyle="1" w:styleId="95">
    <w:name w:val="正文文本首行缩进 字符"/>
    <w:basedOn w:val="94"/>
    <w:link w:val="30"/>
    <w:qFormat/>
    <w:uiPriority w:val="99"/>
    <w:rPr>
      <w:rFonts w:ascii="Times New Roman" w:hAnsi="Times New Roman" w:eastAsia="宋体" w:cs="Times New Roman"/>
      <w:sz w:val="28"/>
      <w:szCs w:val="24"/>
    </w:rPr>
  </w:style>
  <w:style w:type="character" w:customStyle="1" w:styleId="96">
    <w:name w:val="纯文本 字符1"/>
    <w:basedOn w:val="33"/>
    <w:semiHidden/>
    <w:qFormat/>
    <w:uiPriority w:val="0"/>
    <w:rPr>
      <w:rFonts w:hAnsi="Courier New" w:cs="Courier New" w:asciiTheme="minorEastAsia"/>
    </w:rPr>
  </w:style>
  <w:style w:type="character" w:customStyle="1" w:styleId="97">
    <w:name w:val="正文文本缩进 字符1"/>
    <w:basedOn w:val="33"/>
    <w:semiHidden/>
    <w:qFormat/>
    <w:uiPriority w:val="99"/>
  </w:style>
  <w:style w:type="character" w:customStyle="1" w:styleId="98">
    <w:name w:val="正文文本 3 字符"/>
    <w:basedOn w:val="33"/>
    <w:link w:val="11"/>
    <w:qFormat/>
    <w:uiPriority w:val="0"/>
    <w:rPr>
      <w:rFonts w:ascii="Times New Roman" w:hAnsi="宋体" w:eastAsia="仿宋_GB2312" w:cs="Times New Roman"/>
      <w:b/>
      <w:bCs/>
      <w:sz w:val="24"/>
      <w:szCs w:val="20"/>
    </w:rPr>
  </w:style>
  <w:style w:type="character" w:customStyle="1" w:styleId="99">
    <w:name w:val="批注框文本 字符"/>
    <w:basedOn w:val="33"/>
    <w:link w:val="20"/>
    <w:qFormat/>
    <w:uiPriority w:val="0"/>
    <w:rPr>
      <w:rFonts w:ascii="Times New Roman" w:hAnsi="Times New Roman" w:eastAsia="宋体" w:cs="Times New Roman"/>
      <w:sz w:val="18"/>
      <w:szCs w:val="18"/>
    </w:rPr>
  </w:style>
  <w:style w:type="character" w:customStyle="1" w:styleId="100">
    <w:name w:val="正文文本缩进 3 字符"/>
    <w:basedOn w:val="33"/>
    <w:link w:val="25"/>
    <w:qFormat/>
    <w:uiPriority w:val="0"/>
    <w:rPr>
      <w:rFonts w:ascii="仿宋_GB2312" w:hAnsi="宋体" w:eastAsia="仿宋_GB2312" w:cs="Times New Roman"/>
      <w:color w:val="000000"/>
      <w:sz w:val="24"/>
      <w:szCs w:val="24"/>
    </w:rPr>
  </w:style>
  <w:style w:type="character" w:customStyle="1" w:styleId="101">
    <w:name w:val="页眉 字符1"/>
    <w:basedOn w:val="33"/>
    <w:semiHidden/>
    <w:qFormat/>
    <w:uiPriority w:val="99"/>
    <w:rPr>
      <w:sz w:val="18"/>
      <w:szCs w:val="18"/>
    </w:rPr>
  </w:style>
  <w:style w:type="character" w:customStyle="1" w:styleId="102">
    <w:name w:val="日期 字符1"/>
    <w:basedOn w:val="33"/>
    <w:semiHidden/>
    <w:qFormat/>
    <w:uiPriority w:val="99"/>
  </w:style>
  <w:style w:type="character" w:customStyle="1" w:styleId="103">
    <w:name w:val="页脚 字符1"/>
    <w:basedOn w:val="33"/>
    <w:semiHidden/>
    <w:qFormat/>
    <w:uiPriority w:val="99"/>
    <w:rPr>
      <w:sz w:val="18"/>
      <w:szCs w:val="18"/>
    </w:rPr>
  </w:style>
  <w:style w:type="character" w:customStyle="1" w:styleId="104">
    <w:name w:val="正文文本缩进 2 字符"/>
    <w:basedOn w:val="33"/>
    <w:link w:val="19"/>
    <w:qFormat/>
    <w:uiPriority w:val="0"/>
    <w:rPr>
      <w:rFonts w:ascii="仿宋_GB2312" w:hAnsi="宋体" w:eastAsia="宋体" w:cs="Arial"/>
      <w:b/>
      <w:bCs/>
      <w:color w:val="000000"/>
      <w:sz w:val="24"/>
      <w:szCs w:val="24"/>
    </w:rPr>
  </w:style>
  <w:style w:type="character" w:customStyle="1" w:styleId="105">
    <w:name w:val="正文文本 2 字符"/>
    <w:basedOn w:val="33"/>
    <w:link w:val="27"/>
    <w:qFormat/>
    <w:uiPriority w:val="0"/>
    <w:rPr>
      <w:rFonts w:ascii="宋体" w:hAnsi="宋体" w:eastAsia="宋体" w:cs="Times New Roman"/>
      <w:color w:val="000000"/>
      <w:sz w:val="24"/>
      <w:szCs w:val="24"/>
    </w:rPr>
  </w:style>
  <w:style w:type="paragraph" w:customStyle="1" w:styleId="106">
    <w:name w:val="表内文字"/>
    <w:basedOn w:val="1"/>
    <w:qFormat/>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107">
    <w:name w:val="f1"/>
    <w:basedOn w:val="1"/>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0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9">
    <w:name w:val="Char1"/>
    <w:basedOn w:val="1"/>
    <w:qFormat/>
    <w:uiPriority w:val="0"/>
    <w:rPr>
      <w:rFonts w:ascii="Tahoma" w:hAnsi="Tahoma" w:eastAsia="宋体" w:cs="Times New Roman"/>
      <w:sz w:val="24"/>
      <w:szCs w:val="20"/>
    </w:rPr>
  </w:style>
  <w:style w:type="paragraph" w:customStyle="1" w:styleId="110">
    <w:name w:val="默认段落字体 Para Char Char Char Char Char Char Char"/>
    <w:basedOn w:val="22"/>
    <w:next w:val="108"/>
    <w:qFormat/>
    <w:uiPriority w:val="0"/>
    <w:pPr>
      <w:pBdr>
        <w:bottom w:val="none" w:color="auto" w:sz="0" w:space="0"/>
      </w:pBdr>
      <w:shd w:val="clear" w:color="auto" w:fill="000080"/>
      <w:tabs>
        <w:tab w:val="clear" w:pos="4153"/>
        <w:tab w:val="clear" w:pos="8306"/>
      </w:tabs>
      <w:adjustRightInd w:val="0"/>
      <w:snapToGrid/>
      <w:spacing w:line="436" w:lineRule="exact"/>
      <w:ind w:left="357"/>
      <w:jc w:val="left"/>
      <w:outlineLvl w:val="3"/>
    </w:pPr>
    <w:rPr>
      <w:rFonts w:eastAsia="宋体"/>
      <w:sz w:val="21"/>
    </w:rPr>
  </w:style>
  <w:style w:type="paragraph" w:customStyle="1" w:styleId="111">
    <w:name w:val="正文空2格  1."/>
    <w:basedOn w:val="1"/>
    <w:qFormat/>
    <w:uiPriority w:val="0"/>
    <w:pPr>
      <w:ind w:firstLine="480" w:firstLineChars="200"/>
    </w:pPr>
    <w:rPr>
      <w:rFonts w:ascii="Times New Roman" w:hAnsi="Times New Roman" w:eastAsia="宋体" w:cs="宋体"/>
      <w:sz w:val="28"/>
      <w:szCs w:val="20"/>
    </w:rPr>
  </w:style>
  <w:style w:type="paragraph" w:customStyle="1" w:styleId="112">
    <w:name w:val="列表段落1"/>
    <w:basedOn w:val="1"/>
    <w:qFormat/>
    <w:uiPriority w:val="34"/>
    <w:pPr>
      <w:ind w:firstLine="420" w:firstLineChars="200"/>
    </w:pPr>
    <w:rPr>
      <w:rFonts w:ascii="Times New Roman" w:hAnsi="Times New Roman" w:eastAsia="宋体" w:cs="Times New Roman"/>
      <w:szCs w:val="24"/>
    </w:rPr>
  </w:style>
  <w:style w:type="paragraph" w:customStyle="1" w:styleId="11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14">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115">
    <w:name w:val="cm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6">
    <w:name w:val="样式1"/>
    <w:basedOn w:val="5"/>
    <w:qFormat/>
    <w:uiPriority w:val="0"/>
  </w:style>
  <w:style w:type="paragraph" w:customStyle="1" w:styleId="117">
    <w:name w:val="列表段落2"/>
    <w:basedOn w:val="1"/>
    <w:qFormat/>
    <w:uiPriority w:val="0"/>
    <w:pPr>
      <w:ind w:firstLine="420" w:firstLineChars="200"/>
    </w:pPr>
    <w:rPr>
      <w:rFonts w:ascii="Times New Roman" w:hAnsi="Times New Roman" w:eastAsia="宋体" w:cs="Times New Roman"/>
      <w:szCs w:val="20"/>
    </w:rPr>
  </w:style>
  <w:style w:type="paragraph" w:customStyle="1" w:styleId="118">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9">
    <w:name w:val="Table Paragraph"/>
    <w:basedOn w:val="1"/>
    <w:qFormat/>
    <w:uiPriority w:val="1"/>
    <w:rPr>
      <w:rFonts w:ascii="仿宋" w:hAnsi="仿宋" w:eastAsia="仿宋" w:cs="仿宋"/>
    </w:rPr>
  </w:style>
  <w:style w:type="paragraph" w:styleId="120">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150</Words>
  <Characters>175</Characters>
  <Lines>168</Lines>
  <Paragraphs>47</Paragraphs>
  <TotalTime>0</TotalTime>
  <ScaleCrop>false</ScaleCrop>
  <LinksUpToDate>false</LinksUpToDate>
  <CharactersWithSpaces>198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2025-01-10T05:42:00Z</dcterms:created>
  <dc:creator>song ying</dc:creator>
  <cp:lastModifiedBy>贾世杰</cp:lastModifiedBy>
  <dcterms:modified xsi:type="dcterms:W3CDTF">2025-01-14T03:52:38Z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C4ACBCDEA1C4432F8BD7A083F6954A46_13</vt:lpwstr>
  </property>
  <property fmtid="{D5CDD505-2E9C-101B-9397-08002B2CF9AE}" pid="4" name="KSOTemplateDocerSaveRecord">
    <vt:lpwstr>eyJoZGlkIjoiMWIzZGJkZTk2MWE1NGUyNTlmZDMxNjc3NjliMzlhYjAiLCJ1c2VySWQiOiIyNDAwMzEyMjUifQ==</vt:lpwstr>
  </property>
</Properties>
</file>