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477E4">
      <w:pPr>
        <w:pStyle w:val="3"/>
        <w:spacing w:line="273" w:lineRule="auto"/>
        <w:rPr>
          <w:color w:val="auto"/>
        </w:rPr>
      </w:pPr>
      <w:bookmarkStart w:id="9" w:name="_GoBack"/>
      <w:bookmarkEnd w:id="9"/>
    </w:p>
    <w:p w14:paraId="7D181183">
      <w:pPr>
        <w:pStyle w:val="3"/>
        <w:spacing w:line="273" w:lineRule="auto"/>
        <w:rPr>
          <w:color w:val="auto"/>
        </w:rPr>
      </w:pPr>
    </w:p>
    <w:p w14:paraId="2AF14908">
      <w:pPr>
        <w:spacing w:before="153" w:line="360" w:lineRule="auto"/>
        <w:jc w:val="center"/>
        <w:rPr>
          <w:rFonts w:hint="default" w:ascii="宋体" w:hAnsi="宋体" w:eastAsia="宋体" w:cs="宋体"/>
          <w:color w:val="auto"/>
          <w:sz w:val="47"/>
          <w:szCs w:val="47"/>
          <w:lang w:val="en-US" w:eastAsia="zh-CN"/>
        </w:rPr>
      </w:pPr>
      <w:r>
        <w:rPr>
          <w:rFonts w:hint="eastAsia" w:ascii="宋体" w:hAnsi="宋体" w:eastAsia="宋体" w:cs="宋体"/>
          <w:b/>
          <w:bCs/>
          <w:color w:val="auto"/>
          <w:spacing w:val="11"/>
          <w:sz w:val="48"/>
          <w:szCs w:val="48"/>
          <w:lang w:eastAsia="zh-CN"/>
        </w:rPr>
        <w:t>“尺翰映山河——海南红色家书中的时代记忆”（</w:t>
      </w:r>
      <w:r>
        <w:rPr>
          <w:rFonts w:hint="eastAsia" w:ascii="宋体" w:hAnsi="宋体" w:eastAsia="宋体" w:cs="宋体"/>
          <w:b/>
          <w:bCs/>
          <w:color w:val="auto"/>
          <w:spacing w:val="11"/>
          <w:sz w:val="48"/>
          <w:szCs w:val="48"/>
          <w:lang w:val="en-US" w:eastAsia="zh-CN"/>
        </w:rPr>
        <w:t>暂定名</w:t>
      </w:r>
      <w:r>
        <w:rPr>
          <w:rFonts w:hint="eastAsia" w:ascii="宋体" w:hAnsi="宋体" w:eastAsia="宋体" w:cs="宋体"/>
          <w:b/>
          <w:bCs/>
          <w:color w:val="auto"/>
          <w:spacing w:val="11"/>
          <w:sz w:val="48"/>
          <w:szCs w:val="48"/>
          <w:lang w:eastAsia="zh-CN"/>
        </w:rPr>
        <w:t>）展览设计制作</w:t>
      </w:r>
      <w:r>
        <w:rPr>
          <w:rFonts w:hint="eastAsia" w:ascii="宋体" w:hAnsi="宋体" w:eastAsia="宋体" w:cs="宋体"/>
          <w:b/>
          <w:bCs/>
          <w:color w:val="auto"/>
          <w:spacing w:val="11"/>
          <w:sz w:val="48"/>
          <w:szCs w:val="48"/>
          <w:lang w:val="en-US" w:eastAsia="zh-CN"/>
        </w:rPr>
        <w:t>一体化</w:t>
      </w:r>
    </w:p>
    <w:p w14:paraId="419E83E8">
      <w:pPr>
        <w:pStyle w:val="3"/>
        <w:spacing w:line="260" w:lineRule="auto"/>
        <w:rPr>
          <w:color w:val="auto"/>
        </w:rPr>
      </w:pPr>
    </w:p>
    <w:p w14:paraId="1FF7A207">
      <w:pPr>
        <w:pStyle w:val="3"/>
        <w:spacing w:line="260" w:lineRule="auto"/>
        <w:rPr>
          <w:color w:val="auto"/>
        </w:rPr>
      </w:pPr>
    </w:p>
    <w:p w14:paraId="55BC06CC">
      <w:pPr>
        <w:pStyle w:val="3"/>
        <w:spacing w:line="260" w:lineRule="auto"/>
        <w:rPr>
          <w:color w:val="auto"/>
        </w:rPr>
      </w:pPr>
    </w:p>
    <w:p w14:paraId="2840691F">
      <w:pPr>
        <w:pStyle w:val="3"/>
        <w:spacing w:line="260" w:lineRule="auto"/>
        <w:rPr>
          <w:color w:val="auto"/>
        </w:rPr>
      </w:pPr>
    </w:p>
    <w:p w14:paraId="5A5C59AE">
      <w:pPr>
        <w:pStyle w:val="3"/>
        <w:spacing w:line="260" w:lineRule="auto"/>
        <w:rPr>
          <w:color w:val="auto"/>
        </w:rPr>
      </w:pPr>
    </w:p>
    <w:p w14:paraId="650008CC">
      <w:pPr>
        <w:pStyle w:val="3"/>
        <w:spacing w:line="260" w:lineRule="auto"/>
        <w:rPr>
          <w:color w:val="auto"/>
        </w:rPr>
      </w:pPr>
    </w:p>
    <w:p w14:paraId="54F3FE41">
      <w:pPr>
        <w:pStyle w:val="3"/>
        <w:spacing w:line="260" w:lineRule="auto"/>
        <w:rPr>
          <w:color w:val="auto"/>
        </w:rPr>
      </w:pPr>
    </w:p>
    <w:p w14:paraId="74355829">
      <w:pPr>
        <w:pStyle w:val="3"/>
        <w:spacing w:line="260" w:lineRule="auto"/>
        <w:rPr>
          <w:color w:val="auto"/>
        </w:rPr>
      </w:pPr>
    </w:p>
    <w:p w14:paraId="1E60C8F0">
      <w:pPr>
        <w:pStyle w:val="3"/>
        <w:spacing w:line="260" w:lineRule="auto"/>
        <w:rPr>
          <w:color w:val="auto"/>
        </w:rPr>
      </w:pPr>
    </w:p>
    <w:p w14:paraId="19A2CF22">
      <w:pPr>
        <w:pStyle w:val="3"/>
        <w:spacing w:line="260" w:lineRule="auto"/>
        <w:rPr>
          <w:color w:val="auto"/>
        </w:rPr>
      </w:pPr>
    </w:p>
    <w:p w14:paraId="5742783E">
      <w:pPr>
        <w:pStyle w:val="3"/>
        <w:spacing w:line="260" w:lineRule="auto"/>
        <w:rPr>
          <w:color w:val="auto"/>
        </w:rPr>
      </w:pPr>
    </w:p>
    <w:p w14:paraId="7E22F320">
      <w:pPr>
        <w:pStyle w:val="3"/>
        <w:spacing w:line="260" w:lineRule="auto"/>
        <w:rPr>
          <w:color w:val="auto"/>
        </w:rPr>
      </w:pPr>
    </w:p>
    <w:p w14:paraId="3663519D">
      <w:pPr>
        <w:spacing w:before="231" w:line="222" w:lineRule="auto"/>
        <w:ind w:left="2681"/>
        <w:rPr>
          <w:rFonts w:ascii="宋体" w:hAnsi="宋体" w:eastAsia="宋体" w:cs="宋体"/>
          <w:color w:val="auto"/>
          <w:sz w:val="71"/>
          <w:szCs w:val="71"/>
        </w:rPr>
      </w:pPr>
      <w:r>
        <w:rPr>
          <w:rFonts w:ascii="宋体" w:hAnsi="宋体" w:eastAsia="宋体" w:cs="宋体"/>
          <w:b/>
          <w:bCs/>
          <w:color w:val="auto"/>
          <w:spacing w:val="-42"/>
          <w:sz w:val="71"/>
          <w:szCs w:val="71"/>
        </w:rPr>
        <w:t>比</w:t>
      </w:r>
      <w:r>
        <w:rPr>
          <w:rFonts w:ascii="宋体" w:hAnsi="宋体" w:eastAsia="宋体" w:cs="宋体"/>
          <w:color w:val="auto"/>
          <w:spacing w:val="34"/>
          <w:sz w:val="71"/>
          <w:szCs w:val="71"/>
        </w:rPr>
        <w:t xml:space="preserve"> </w:t>
      </w:r>
      <w:r>
        <w:rPr>
          <w:rFonts w:ascii="宋体" w:hAnsi="宋体" w:eastAsia="宋体" w:cs="宋体"/>
          <w:b/>
          <w:bCs/>
          <w:color w:val="auto"/>
          <w:spacing w:val="-42"/>
          <w:sz w:val="71"/>
          <w:szCs w:val="71"/>
        </w:rPr>
        <w:t>选</w:t>
      </w:r>
      <w:r>
        <w:rPr>
          <w:rFonts w:ascii="宋体" w:hAnsi="宋体" w:eastAsia="宋体" w:cs="宋体"/>
          <w:color w:val="auto"/>
          <w:spacing w:val="43"/>
          <w:sz w:val="71"/>
          <w:szCs w:val="71"/>
        </w:rPr>
        <w:t xml:space="preserve"> </w:t>
      </w:r>
      <w:r>
        <w:rPr>
          <w:rFonts w:ascii="宋体" w:hAnsi="宋体" w:eastAsia="宋体" w:cs="宋体"/>
          <w:b/>
          <w:bCs/>
          <w:color w:val="auto"/>
          <w:spacing w:val="-42"/>
          <w:sz w:val="71"/>
          <w:szCs w:val="71"/>
        </w:rPr>
        <w:t>文</w:t>
      </w:r>
      <w:r>
        <w:rPr>
          <w:rFonts w:ascii="宋体" w:hAnsi="宋体" w:eastAsia="宋体" w:cs="宋体"/>
          <w:color w:val="auto"/>
          <w:spacing w:val="33"/>
          <w:sz w:val="71"/>
          <w:szCs w:val="71"/>
        </w:rPr>
        <w:t xml:space="preserve"> </w:t>
      </w:r>
      <w:r>
        <w:rPr>
          <w:rFonts w:ascii="宋体" w:hAnsi="宋体" w:eastAsia="宋体" w:cs="宋体"/>
          <w:b/>
          <w:bCs/>
          <w:color w:val="auto"/>
          <w:spacing w:val="-42"/>
          <w:sz w:val="71"/>
          <w:szCs w:val="71"/>
        </w:rPr>
        <w:t>件</w:t>
      </w:r>
    </w:p>
    <w:p w14:paraId="2F525689">
      <w:pPr>
        <w:pStyle w:val="3"/>
        <w:spacing w:line="246" w:lineRule="auto"/>
        <w:rPr>
          <w:color w:val="auto"/>
        </w:rPr>
      </w:pPr>
    </w:p>
    <w:p w14:paraId="54DFD13A">
      <w:pPr>
        <w:pStyle w:val="3"/>
        <w:spacing w:line="246" w:lineRule="auto"/>
        <w:rPr>
          <w:color w:val="auto"/>
        </w:rPr>
      </w:pPr>
    </w:p>
    <w:p w14:paraId="36ED0F26">
      <w:pPr>
        <w:pStyle w:val="3"/>
        <w:spacing w:line="246" w:lineRule="auto"/>
        <w:rPr>
          <w:color w:val="auto"/>
        </w:rPr>
      </w:pPr>
    </w:p>
    <w:p w14:paraId="3F9F4C8F">
      <w:pPr>
        <w:pStyle w:val="3"/>
        <w:spacing w:line="246" w:lineRule="auto"/>
        <w:rPr>
          <w:color w:val="auto"/>
        </w:rPr>
      </w:pPr>
    </w:p>
    <w:p w14:paraId="45F4AB30">
      <w:pPr>
        <w:pStyle w:val="3"/>
        <w:spacing w:line="246" w:lineRule="auto"/>
        <w:rPr>
          <w:color w:val="auto"/>
        </w:rPr>
      </w:pPr>
    </w:p>
    <w:p w14:paraId="57BEB284">
      <w:pPr>
        <w:pStyle w:val="3"/>
        <w:spacing w:line="246" w:lineRule="auto"/>
        <w:rPr>
          <w:color w:val="auto"/>
        </w:rPr>
      </w:pPr>
    </w:p>
    <w:p w14:paraId="756D3EE9">
      <w:pPr>
        <w:pStyle w:val="3"/>
        <w:spacing w:line="246" w:lineRule="auto"/>
        <w:rPr>
          <w:color w:val="auto"/>
        </w:rPr>
      </w:pPr>
    </w:p>
    <w:p w14:paraId="5207F036">
      <w:pPr>
        <w:pStyle w:val="3"/>
        <w:spacing w:line="246" w:lineRule="auto"/>
        <w:rPr>
          <w:rFonts w:hint="default" w:eastAsia="宋体"/>
          <w:color w:val="auto"/>
          <w:lang w:val="en-US" w:eastAsia="zh-CN"/>
        </w:rPr>
      </w:pPr>
    </w:p>
    <w:p w14:paraId="6B7E7826">
      <w:pPr>
        <w:pStyle w:val="3"/>
        <w:spacing w:line="246" w:lineRule="auto"/>
        <w:rPr>
          <w:color w:val="auto"/>
        </w:rPr>
      </w:pPr>
    </w:p>
    <w:p w14:paraId="15BF1195">
      <w:pPr>
        <w:pStyle w:val="3"/>
        <w:spacing w:line="246" w:lineRule="auto"/>
        <w:rPr>
          <w:color w:val="auto"/>
        </w:rPr>
      </w:pPr>
    </w:p>
    <w:p w14:paraId="0754D14A">
      <w:pPr>
        <w:pStyle w:val="3"/>
        <w:spacing w:line="247" w:lineRule="auto"/>
        <w:rPr>
          <w:color w:val="auto"/>
        </w:rPr>
      </w:pPr>
    </w:p>
    <w:p w14:paraId="45727D24">
      <w:pPr>
        <w:pStyle w:val="3"/>
        <w:spacing w:line="247" w:lineRule="auto"/>
        <w:rPr>
          <w:color w:val="auto"/>
        </w:rPr>
      </w:pPr>
    </w:p>
    <w:p w14:paraId="0CBC03F9">
      <w:pPr>
        <w:pStyle w:val="3"/>
        <w:spacing w:line="247" w:lineRule="auto"/>
        <w:rPr>
          <w:color w:val="auto"/>
        </w:rPr>
      </w:pPr>
    </w:p>
    <w:p w14:paraId="0389000F">
      <w:pPr>
        <w:pStyle w:val="3"/>
        <w:spacing w:line="247" w:lineRule="auto"/>
        <w:rPr>
          <w:color w:val="auto"/>
        </w:rPr>
      </w:pPr>
    </w:p>
    <w:p w14:paraId="31F7B3F4">
      <w:pPr>
        <w:pStyle w:val="3"/>
        <w:spacing w:line="247" w:lineRule="auto"/>
        <w:rPr>
          <w:color w:val="auto"/>
        </w:rPr>
      </w:pPr>
    </w:p>
    <w:p w14:paraId="097793FA">
      <w:pPr>
        <w:spacing w:before="100" w:line="225" w:lineRule="auto"/>
        <w:ind w:left="1374"/>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rPr>
        <w:t>招标单位：</w:t>
      </w:r>
      <w:r>
        <w:rPr>
          <w:rFonts w:hint="eastAsia" w:ascii="宋体" w:hAnsi="宋体" w:eastAsia="宋体" w:cs="宋体"/>
          <w:b/>
          <w:bCs/>
          <w:color w:val="auto"/>
          <w:spacing w:val="6"/>
          <w:sz w:val="31"/>
          <w:szCs w:val="31"/>
          <w:lang w:eastAsia="zh-CN"/>
        </w:rPr>
        <w:t>海南省博物馆</w:t>
      </w:r>
    </w:p>
    <w:p w14:paraId="0B6B6CA3">
      <w:pPr>
        <w:spacing w:before="246" w:line="225" w:lineRule="auto"/>
        <w:ind w:left="1373"/>
        <w:rPr>
          <w:rFonts w:hint="eastAsia" w:ascii="宋体" w:hAnsi="宋体" w:eastAsia="宋体" w:cs="宋体"/>
          <w:color w:val="auto"/>
          <w:sz w:val="31"/>
          <w:szCs w:val="31"/>
          <w:lang w:eastAsia="zh-CN"/>
        </w:rPr>
      </w:pPr>
      <w:r>
        <w:rPr>
          <w:rFonts w:hint="eastAsia" w:ascii="宋体" w:hAnsi="宋体" w:eastAsia="宋体" w:cs="宋体"/>
          <w:b/>
          <w:bCs/>
          <w:color w:val="auto"/>
          <w:spacing w:val="6"/>
          <w:sz w:val="31"/>
          <w:szCs w:val="31"/>
        </w:rPr>
        <w:t>地</w:t>
      </w:r>
      <w:r>
        <w:rPr>
          <w:rFonts w:hint="eastAsia" w:ascii="宋体" w:hAnsi="宋体" w:eastAsia="宋体" w:cs="宋体"/>
          <w:color w:val="auto"/>
          <w:spacing w:val="6"/>
          <w:sz w:val="31"/>
          <w:szCs w:val="31"/>
        </w:rPr>
        <w:t xml:space="preserve">    </w:t>
      </w:r>
      <w:r>
        <w:rPr>
          <w:rFonts w:hint="eastAsia" w:ascii="宋体" w:hAnsi="宋体" w:eastAsia="宋体" w:cs="宋体"/>
          <w:b/>
          <w:bCs/>
          <w:color w:val="auto"/>
          <w:spacing w:val="6"/>
          <w:sz w:val="31"/>
          <w:szCs w:val="31"/>
        </w:rPr>
        <w:t>点：海口市琼山区国兴大道76号</w:t>
      </w:r>
      <w:r>
        <w:rPr>
          <w:rFonts w:hint="eastAsia" w:ascii="宋体" w:hAnsi="宋体" w:eastAsia="宋体" w:cs="宋体"/>
          <w:b/>
          <w:bCs/>
          <w:color w:val="auto"/>
          <w:spacing w:val="6"/>
          <w:sz w:val="31"/>
          <w:szCs w:val="31"/>
          <w:lang w:eastAsia="zh-CN"/>
        </w:rPr>
        <w:t>海南省博物馆</w:t>
      </w:r>
    </w:p>
    <w:p w14:paraId="279FDFA2">
      <w:pPr>
        <w:spacing w:before="246" w:line="225" w:lineRule="auto"/>
        <w:ind w:left="1388"/>
        <w:rPr>
          <w:rFonts w:hint="eastAsia" w:ascii="宋体" w:hAnsi="宋体" w:eastAsia="宋体" w:cs="宋体"/>
          <w:b/>
          <w:bCs/>
          <w:color w:val="auto"/>
          <w:spacing w:val="-4"/>
          <w:sz w:val="31"/>
          <w:szCs w:val="31"/>
        </w:rPr>
      </w:pPr>
      <w:r>
        <w:rPr>
          <w:rFonts w:hint="eastAsia" w:ascii="宋体" w:hAnsi="宋体" w:eastAsia="宋体" w:cs="宋体"/>
          <w:b/>
          <w:bCs/>
          <w:color w:val="auto"/>
          <w:spacing w:val="-4"/>
          <w:sz w:val="31"/>
          <w:szCs w:val="31"/>
        </w:rPr>
        <w:t>时</w:t>
      </w:r>
      <w:r>
        <w:rPr>
          <w:rFonts w:hint="eastAsia" w:ascii="宋体" w:hAnsi="宋体" w:eastAsia="宋体" w:cs="宋体"/>
          <w:color w:val="auto"/>
          <w:spacing w:val="15"/>
          <w:sz w:val="31"/>
          <w:szCs w:val="31"/>
        </w:rPr>
        <w:t xml:space="preserve">    </w:t>
      </w:r>
      <w:r>
        <w:rPr>
          <w:rFonts w:hint="eastAsia" w:ascii="宋体" w:hAnsi="宋体" w:eastAsia="宋体" w:cs="宋体"/>
          <w:b/>
          <w:bCs/>
          <w:color w:val="auto"/>
          <w:spacing w:val="-4"/>
          <w:sz w:val="31"/>
          <w:szCs w:val="31"/>
        </w:rPr>
        <w:t>间：</w:t>
      </w:r>
      <w:r>
        <w:rPr>
          <w:rFonts w:hint="eastAsia" w:ascii="宋体" w:hAnsi="宋体" w:eastAsia="宋体" w:cs="宋体"/>
          <w:b/>
          <w:bCs/>
          <w:color w:val="auto"/>
          <w:spacing w:val="-4"/>
          <w:sz w:val="31"/>
          <w:szCs w:val="31"/>
          <w:lang w:val="en-US" w:eastAsia="zh-CN"/>
        </w:rPr>
        <w:t>2025</w:t>
      </w:r>
      <w:r>
        <w:rPr>
          <w:rFonts w:hint="eastAsia" w:ascii="宋体" w:hAnsi="宋体" w:eastAsia="宋体" w:cs="宋体"/>
          <w:b/>
          <w:bCs/>
          <w:color w:val="auto"/>
          <w:spacing w:val="-4"/>
          <w:sz w:val="31"/>
          <w:szCs w:val="31"/>
        </w:rPr>
        <w:t>年</w:t>
      </w:r>
      <w:r>
        <w:rPr>
          <w:rFonts w:hint="eastAsia" w:ascii="宋体" w:hAnsi="宋体" w:eastAsia="宋体" w:cs="宋体"/>
          <w:b/>
          <w:bCs/>
          <w:color w:val="auto"/>
          <w:spacing w:val="-4"/>
          <w:sz w:val="31"/>
          <w:szCs w:val="31"/>
          <w:lang w:val="en-US" w:eastAsia="zh-CN"/>
        </w:rPr>
        <w:t>7</w:t>
      </w:r>
      <w:r>
        <w:rPr>
          <w:rFonts w:hint="eastAsia" w:ascii="宋体" w:hAnsi="宋体" w:eastAsia="宋体" w:cs="宋体"/>
          <w:b/>
          <w:bCs/>
          <w:color w:val="auto"/>
          <w:spacing w:val="-4"/>
          <w:sz w:val="31"/>
          <w:szCs w:val="31"/>
        </w:rPr>
        <w:t>月</w:t>
      </w:r>
    </w:p>
    <w:p w14:paraId="4D1D26B6">
      <w:pPr>
        <w:spacing w:line="225" w:lineRule="auto"/>
        <w:rPr>
          <w:rFonts w:ascii="宋体" w:hAnsi="宋体" w:eastAsia="宋体" w:cs="宋体"/>
          <w:color w:val="auto"/>
          <w:sz w:val="31"/>
          <w:szCs w:val="31"/>
        </w:rPr>
        <w:sectPr>
          <w:pgSz w:w="11905" w:h="16839"/>
          <w:pgMar w:top="1440" w:right="1080" w:bottom="1440" w:left="1080" w:header="0" w:footer="986" w:gutter="0"/>
          <w:cols w:space="0" w:num="1"/>
          <w:rtlGutter w:val="0"/>
          <w:docGrid w:linePitch="0" w:charSpace="0"/>
        </w:sectPr>
      </w:pPr>
    </w:p>
    <w:sdt>
      <w:sdtPr>
        <w:rPr>
          <w:rFonts w:ascii="宋体" w:hAnsi="宋体" w:eastAsia="宋体" w:cs="Arial"/>
          <w:snapToGrid w:val="0"/>
          <w:color w:val="auto"/>
          <w:kern w:val="0"/>
          <w:sz w:val="18"/>
          <w:szCs w:val="18"/>
          <w:lang w:val="en-US" w:eastAsia="en-US" w:bidi="ar-SA"/>
        </w:rPr>
        <w:id w:val="147462947"/>
        <w15:color w:val="DBDBDB"/>
        <w:docPartObj>
          <w:docPartGallery w:val="Table of Contents"/>
          <w:docPartUnique/>
        </w:docPartObj>
      </w:sdtPr>
      <w:sdtEndPr>
        <w:rPr>
          <w:rFonts w:ascii="Times New Roman" w:hAnsi="Times New Roman" w:eastAsia="Times New Roman" w:cs="Times New Roman"/>
          <w:snapToGrid w:val="0"/>
          <w:color w:val="auto"/>
          <w:kern w:val="0"/>
          <w:sz w:val="21"/>
          <w:szCs w:val="28"/>
          <w:lang w:val="en-US" w:eastAsia="en-US" w:bidi="ar-SA"/>
        </w:rPr>
      </w:sdtEndPr>
      <w:sdtContent>
        <w:p w14:paraId="0F57A9A1">
          <w:pPr>
            <w:spacing w:before="0" w:beforeLines="0" w:after="0" w:afterLines="0" w:line="240" w:lineRule="auto"/>
            <w:ind w:left="0" w:leftChars="0" w:right="0" w:rightChars="0" w:firstLine="0" w:firstLineChars="0"/>
            <w:jc w:val="center"/>
            <w:rPr>
              <w:rFonts w:ascii="宋体" w:hAnsi="宋体" w:eastAsia="宋体"/>
              <w:b/>
              <w:bCs/>
              <w:color w:val="auto"/>
              <w:sz w:val="48"/>
              <w:szCs w:val="48"/>
            </w:rPr>
          </w:pPr>
          <w:r>
            <w:rPr>
              <w:rFonts w:ascii="宋体" w:hAnsi="宋体" w:eastAsia="宋体"/>
              <w:b/>
              <w:bCs/>
              <w:color w:val="auto"/>
              <w:sz w:val="48"/>
              <w:szCs w:val="48"/>
            </w:rPr>
            <w:t>目</w:t>
          </w:r>
          <w:r>
            <w:rPr>
              <w:rFonts w:hint="eastAsia" w:ascii="宋体" w:hAnsi="宋体" w:eastAsia="宋体"/>
              <w:b/>
              <w:bCs/>
              <w:color w:val="auto"/>
              <w:sz w:val="48"/>
              <w:szCs w:val="48"/>
              <w:lang w:val="en-US" w:eastAsia="zh-CN"/>
            </w:rPr>
            <w:t xml:space="preserve">  </w:t>
          </w:r>
          <w:r>
            <w:rPr>
              <w:rFonts w:ascii="宋体" w:hAnsi="宋体" w:eastAsia="宋体"/>
              <w:b/>
              <w:bCs/>
              <w:color w:val="auto"/>
              <w:sz w:val="48"/>
              <w:szCs w:val="48"/>
            </w:rPr>
            <w:t>录</w:t>
          </w:r>
        </w:p>
        <w:p w14:paraId="420C4CAC">
          <w:pPr>
            <w:pStyle w:val="2"/>
            <w:rPr>
              <w:color w:val="auto"/>
            </w:rPr>
          </w:pPr>
        </w:p>
        <w:p w14:paraId="53B24D96">
          <w:pPr>
            <w:pStyle w:val="7"/>
            <w:tabs>
              <w:tab w:val="right" w:leader="dot" w:pos="9014"/>
            </w:tabs>
            <w:spacing w:line="600" w:lineRule="auto"/>
            <w:rPr>
              <w:rFonts w:hint="eastAsia" w:ascii="宋体" w:hAnsi="宋体" w:eastAsia="宋体" w:cs="宋体"/>
              <w:b/>
              <w:bCs/>
              <w:color w:val="auto"/>
              <w:sz w:val="24"/>
              <w:szCs w:val="24"/>
            </w:rPr>
          </w:pPr>
          <w:r>
            <w:rPr>
              <w:rFonts w:ascii="Times New Roman" w:hAnsi="Times New Roman" w:eastAsia="Times New Roman" w:cs="Times New Roman"/>
              <w:color w:val="auto"/>
              <w:sz w:val="28"/>
              <w:szCs w:val="28"/>
            </w:rPr>
            <w:fldChar w:fldCharType="begin"/>
          </w:r>
          <w:r>
            <w:rPr>
              <w:rFonts w:ascii="Times New Roman" w:hAnsi="Times New Roman" w:eastAsia="Times New Roman" w:cs="Times New Roman"/>
              <w:color w:val="auto"/>
              <w:sz w:val="28"/>
              <w:szCs w:val="28"/>
            </w:rPr>
            <w:instrText xml:space="preserve">TOC \o "1-3" \h \u </w:instrText>
          </w:r>
          <w:r>
            <w:rPr>
              <w:rFonts w:ascii="Times New Roman" w:hAnsi="Times New Roman" w:eastAsia="Times New Roman" w:cs="Times New Roman"/>
              <w:color w:val="auto"/>
              <w:sz w:val="28"/>
              <w:szCs w:val="28"/>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_Toc6232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1"/>
              <w:sz w:val="24"/>
              <w:szCs w:val="24"/>
            </w:rPr>
            <w:t>第一部分</w:t>
          </w:r>
          <w:r>
            <w:rPr>
              <w:rFonts w:hint="eastAsia" w:ascii="宋体" w:hAnsi="宋体" w:eastAsia="宋体" w:cs="宋体"/>
              <w:b/>
              <w:bCs/>
              <w:color w:val="auto"/>
              <w:spacing w:val="-1"/>
              <w:sz w:val="24"/>
              <w:szCs w:val="24"/>
              <w:lang w:val="en-US" w:eastAsia="zh-CN"/>
            </w:rPr>
            <w:t xml:space="preserve"> </w:t>
          </w:r>
          <w:r>
            <w:rPr>
              <w:rFonts w:hint="eastAsia" w:ascii="宋体" w:hAnsi="宋体" w:eastAsia="宋体" w:cs="宋体"/>
              <w:b/>
              <w:bCs/>
              <w:color w:val="auto"/>
              <w:spacing w:val="58"/>
              <w:sz w:val="24"/>
              <w:szCs w:val="24"/>
            </w:rPr>
            <w:t xml:space="preserve"> </w:t>
          </w:r>
          <w:r>
            <w:rPr>
              <w:rFonts w:hint="eastAsia" w:ascii="宋体" w:hAnsi="宋体" w:eastAsia="宋体" w:cs="宋体"/>
              <w:b/>
              <w:bCs/>
              <w:color w:val="auto"/>
              <w:spacing w:val="-1"/>
              <w:sz w:val="24"/>
              <w:szCs w:val="24"/>
            </w:rPr>
            <w:t>比选公告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_Toc6232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99E406B">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_Toc30530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 xml:space="preserve">第二部分 </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参选人须知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_Toc30530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- 4 -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46B38A00">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_Toc152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第三部分</w:t>
          </w:r>
          <w:r>
            <w:rPr>
              <w:rFonts w:hint="eastAsia" w:ascii="宋体" w:hAnsi="宋体" w:eastAsia="宋体"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 xml:space="preserve"> 用户需求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_Toc152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- 15 -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3886200E">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_Toc26690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第</w:t>
          </w:r>
          <w:r>
            <w:rPr>
              <w:rFonts w:hint="eastAsia" w:ascii="宋体" w:hAnsi="宋体" w:eastAsia="宋体" w:cs="宋体"/>
              <w:b/>
              <w:bCs/>
              <w:color w:val="auto"/>
              <w:spacing w:val="6"/>
              <w:sz w:val="24"/>
              <w:szCs w:val="24"/>
              <w:lang w:val="en-US" w:eastAsia="zh-CN"/>
            </w:rPr>
            <w:t>四</w:t>
          </w:r>
          <w:r>
            <w:rPr>
              <w:rFonts w:hint="eastAsia" w:ascii="宋体" w:hAnsi="宋体" w:eastAsia="宋体" w:cs="宋体"/>
              <w:b/>
              <w:bCs/>
              <w:color w:val="auto"/>
              <w:spacing w:val="6"/>
              <w:sz w:val="24"/>
              <w:szCs w:val="24"/>
            </w:rPr>
            <w:t xml:space="preserve">部分 </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评选办法(综合评分法)</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_Toc26690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31698FB5">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_Toc23962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3"/>
              <w:sz w:val="24"/>
              <w:szCs w:val="24"/>
            </w:rPr>
            <w:t>附表1、初步审查表</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_Toc23962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6C035806">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_Toc3719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5"/>
              <w:sz w:val="24"/>
              <w:szCs w:val="24"/>
            </w:rPr>
            <w:t>附表2、</w:t>
          </w:r>
          <w:r>
            <w:rPr>
              <w:rFonts w:hint="eastAsia" w:ascii="宋体" w:hAnsi="宋体" w:eastAsia="宋体" w:cs="宋体"/>
              <w:b/>
              <w:bCs/>
              <w:color w:val="auto"/>
              <w:spacing w:val="5"/>
              <w:sz w:val="24"/>
              <w:szCs w:val="24"/>
              <w:lang w:eastAsia="zh-CN"/>
            </w:rPr>
            <w:t>“尺翰映山河——海南红色家书中的时代记忆”（</w:t>
          </w:r>
          <w:r>
            <w:rPr>
              <w:rFonts w:hint="eastAsia" w:ascii="宋体" w:hAnsi="宋体" w:eastAsia="宋体" w:cs="宋体"/>
              <w:b/>
              <w:bCs/>
              <w:color w:val="auto"/>
              <w:spacing w:val="5"/>
              <w:sz w:val="24"/>
              <w:szCs w:val="24"/>
              <w:lang w:val="en-US" w:eastAsia="zh-CN"/>
            </w:rPr>
            <w:t>暂定名</w:t>
          </w:r>
          <w:r>
            <w:rPr>
              <w:rFonts w:hint="eastAsia" w:ascii="宋体" w:hAnsi="宋体" w:eastAsia="宋体" w:cs="宋体"/>
              <w:b/>
              <w:bCs/>
              <w:color w:val="auto"/>
              <w:spacing w:val="5"/>
              <w:sz w:val="24"/>
              <w:szCs w:val="24"/>
              <w:lang w:eastAsia="zh-CN"/>
            </w:rPr>
            <w:t>）展览设计制作</w:t>
          </w:r>
          <w:r>
            <w:rPr>
              <w:rFonts w:hint="eastAsia" w:ascii="宋体" w:hAnsi="宋体" w:eastAsia="宋体" w:cs="宋体"/>
              <w:b/>
              <w:bCs/>
              <w:color w:val="auto"/>
              <w:spacing w:val="5"/>
              <w:sz w:val="24"/>
              <w:szCs w:val="24"/>
              <w:lang w:val="en-US" w:eastAsia="zh-CN"/>
            </w:rPr>
            <w:t>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_Toc3719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28C667BD">
          <w:pPr>
            <w:pStyle w:val="7"/>
            <w:tabs>
              <w:tab w:val="right" w:leader="dot" w:pos="9014"/>
            </w:tabs>
            <w:spacing w:line="6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_Toc17746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_Toc17746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- 23 -</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3418C43B">
          <w:pPr>
            <w:pStyle w:val="7"/>
            <w:tabs>
              <w:tab w:val="right" w:leader="dot" w:pos="9014"/>
            </w:tabs>
            <w:spacing w:line="600" w:lineRule="auto"/>
            <w:rPr>
              <w:color w:val="auto"/>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_Toc3818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pacing w:val="6"/>
              <w:sz w:val="24"/>
              <w:szCs w:val="24"/>
            </w:rPr>
            <w:t>第</w:t>
          </w:r>
          <w:r>
            <w:rPr>
              <w:rFonts w:hint="eastAsia" w:ascii="宋体" w:hAnsi="宋体" w:eastAsia="宋体" w:cs="宋体"/>
              <w:b/>
              <w:bCs/>
              <w:color w:val="auto"/>
              <w:spacing w:val="6"/>
              <w:sz w:val="24"/>
              <w:szCs w:val="24"/>
              <w:lang w:val="en-US" w:eastAsia="zh-CN"/>
            </w:rPr>
            <w:t>五</w:t>
          </w:r>
          <w:r>
            <w:rPr>
              <w:rFonts w:hint="eastAsia" w:ascii="宋体" w:hAnsi="宋体" w:eastAsia="宋体" w:cs="宋体"/>
              <w:b/>
              <w:bCs/>
              <w:color w:val="auto"/>
              <w:spacing w:val="6"/>
              <w:sz w:val="24"/>
              <w:szCs w:val="24"/>
            </w:rPr>
            <w:t xml:space="preserve">部分 </w:t>
          </w:r>
          <w:r>
            <w:rPr>
              <w:rFonts w:hint="eastAsia" w:ascii="宋体" w:hAnsi="宋体" w:eastAsia="宋体" w:cs="宋体"/>
              <w:b/>
              <w:bCs/>
              <w:color w:val="auto"/>
              <w:spacing w:val="6"/>
              <w:sz w:val="24"/>
              <w:szCs w:val="24"/>
              <w:lang w:val="en-US" w:eastAsia="zh-CN"/>
            </w:rPr>
            <w:t xml:space="preserve"> </w:t>
          </w:r>
          <w:r>
            <w:rPr>
              <w:rFonts w:hint="eastAsia" w:ascii="宋体" w:hAnsi="宋体" w:eastAsia="宋体" w:cs="宋体"/>
              <w:b/>
              <w:bCs/>
              <w:color w:val="auto"/>
              <w:spacing w:val="6"/>
              <w:sz w:val="24"/>
              <w:szCs w:val="24"/>
            </w:rPr>
            <w:t>参选文件格式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_Toc3818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- 2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47A74263">
          <w:pPr>
            <w:spacing w:line="220" w:lineRule="auto"/>
            <w:rPr>
              <w:rFonts w:ascii="Times New Roman" w:hAnsi="Times New Roman" w:eastAsia="Times New Roman" w:cs="Times New Roman"/>
              <w:snapToGrid w:val="0"/>
              <w:color w:val="auto"/>
              <w:kern w:val="0"/>
              <w:sz w:val="21"/>
              <w:szCs w:val="28"/>
              <w:lang w:val="en-US" w:eastAsia="en-US" w:bidi="ar-SA"/>
            </w:rPr>
          </w:pPr>
          <w:r>
            <w:rPr>
              <w:rFonts w:ascii="Times New Roman" w:hAnsi="Times New Roman" w:eastAsia="Times New Roman" w:cs="Times New Roman"/>
              <w:color w:val="auto"/>
              <w:szCs w:val="28"/>
            </w:rPr>
            <w:fldChar w:fldCharType="end"/>
          </w:r>
        </w:p>
      </w:sdtContent>
    </w:sdt>
    <w:p w14:paraId="5484784B">
      <w:pPr>
        <w:spacing w:line="220" w:lineRule="auto"/>
        <w:rPr>
          <w:rFonts w:ascii="Times New Roman" w:hAnsi="Times New Roman" w:eastAsia="Times New Roman" w:cs="Times New Roman"/>
          <w:snapToGrid w:val="0"/>
          <w:color w:val="auto"/>
          <w:kern w:val="0"/>
          <w:sz w:val="21"/>
          <w:szCs w:val="28"/>
          <w:lang w:val="en-US" w:eastAsia="en-US" w:bidi="ar-SA"/>
        </w:rPr>
        <w:sectPr>
          <w:pgSz w:w="11905" w:h="16839"/>
          <w:pgMar w:top="1440" w:right="1080" w:bottom="1440" w:left="1080" w:header="0" w:footer="986" w:gutter="0"/>
          <w:cols w:space="0" w:num="1"/>
          <w:rtlGutter w:val="0"/>
          <w:docGrid w:linePitch="0" w:charSpace="0"/>
        </w:sectPr>
      </w:pPr>
    </w:p>
    <w:p w14:paraId="2031954E">
      <w:pPr>
        <w:spacing w:before="214" w:line="223" w:lineRule="auto"/>
        <w:ind w:left="3147"/>
        <w:outlineLvl w:val="0"/>
        <w:rPr>
          <w:color w:val="auto"/>
        </w:rPr>
      </w:pPr>
      <w:bookmarkStart w:id="0" w:name="_Toc6232"/>
      <w:r>
        <w:rPr>
          <w:rFonts w:ascii="宋体" w:hAnsi="宋体" w:eastAsia="宋体" w:cs="宋体"/>
          <w:b/>
          <w:bCs/>
          <w:color w:val="auto"/>
          <w:spacing w:val="-1"/>
          <w:sz w:val="35"/>
          <w:szCs w:val="35"/>
        </w:rPr>
        <w:t>第一部分</w:t>
      </w:r>
      <w:r>
        <w:rPr>
          <w:rFonts w:hint="eastAsia" w:ascii="宋体" w:hAnsi="宋体" w:eastAsia="宋体" w:cs="宋体"/>
          <w:b/>
          <w:bCs/>
          <w:color w:val="auto"/>
          <w:spacing w:val="-1"/>
          <w:sz w:val="35"/>
          <w:szCs w:val="35"/>
          <w:lang w:val="en-US" w:eastAsia="zh-CN"/>
        </w:rPr>
        <w:t xml:space="preserve"> </w:t>
      </w:r>
      <w:r>
        <w:rPr>
          <w:rFonts w:ascii="宋体" w:hAnsi="宋体" w:eastAsia="宋体" w:cs="宋体"/>
          <w:color w:val="auto"/>
          <w:spacing w:val="58"/>
          <w:sz w:val="35"/>
          <w:szCs w:val="35"/>
        </w:rPr>
        <w:t xml:space="preserve"> </w:t>
      </w:r>
      <w:r>
        <w:rPr>
          <w:rFonts w:ascii="宋体" w:hAnsi="宋体" w:eastAsia="宋体" w:cs="宋体"/>
          <w:b/>
          <w:bCs/>
          <w:color w:val="auto"/>
          <w:spacing w:val="-1"/>
          <w:sz w:val="35"/>
          <w:szCs w:val="35"/>
        </w:rPr>
        <w:t>比选公告</w:t>
      </w:r>
      <w:bookmarkEnd w:id="0"/>
    </w:p>
    <w:tbl>
      <w:tblPr>
        <w:tblStyle w:val="13"/>
        <w:tblW w:w="8632" w:type="dxa"/>
        <w:tblInd w:w="35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2"/>
      </w:tblGrid>
      <w:tr w14:paraId="3CFA1DA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49" w:hRule="atLeast"/>
        </w:trPr>
        <w:tc>
          <w:tcPr>
            <w:tcW w:w="8632" w:type="dxa"/>
            <w:vAlign w:val="top"/>
          </w:tcPr>
          <w:p w14:paraId="3F49AB73">
            <w:pPr>
              <w:widowControl w:val="0"/>
              <w:shd w:val="clear"/>
              <w:kinsoku/>
              <w:autoSpaceDE/>
              <w:autoSpaceDN/>
              <w:adjustRightInd/>
              <w:snapToGrid/>
              <w:spacing w:line="360" w:lineRule="auto"/>
              <w:jc w:val="both"/>
              <w:textAlignment w:val="auto"/>
              <w:rPr>
                <w:rFonts w:ascii="宋体" w:hAnsi="宋体" w:eastAsia="宋体" w:cs="Times New Roman"/>
                <w:b/>
                <w:bCs/>
                <w:snapToGrid/>
                <w:color w:val="auto"/>
                <w:kern w:val="0"/>
                <w:sz w:val="24"/>
                <w:szCs w:val="24"/>
                <w:highlight w:val="none"/>
                <w:lang w:eastAsia="zh-CN"/>
              </w:rPr>
            </w:pPr>
            <w:r>
              <w:rPr>
                <w:rFonts w:ascii="宋体" w:hAnsi="宋体" w:eastAsia="宋体" w:cs="Times New Roman"/>
                <w:b/>
                <w:bCs/>
                <w:snapToGrid/>
                <w:color w:val="auto"/>
                <w:kern w:val="0"/>
                <w:sz w:val="24"/>
                <w:szCs w:val="24"/>
                <w:highlight w:val="none"/>
                <w:lang w:eastAsia="zh-CN"/>
              </w:rPr>
              <w:t>项目概况</w:t>
            </w:r>
          </w:p>
          <w:p w14:paraId="47CBD180">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u w:val="single"/>
                <w:lang w:eastAsia="zh-CN"/>
              </w:rPr>
              <w:t>“尺翰映山河——海南红色家书中的时代记忆”（</w:t>
            </w:r>
            <w:r>
              <w:rPr>
                <w:rFonts w:hint="eastAsia" w:ascii="宋体" w:hAnsi="宋体" w:eastAsia="宋体" w:cs="Times New Roman"/>
                <w:snapToGrid/>
                <w:color w:val="auto"/>
                <w:kern w:val="0"/>
                <w:sz w:val="24"/>
                <w:szCs w:val="24"/>
                <w:highlight w:val="none"/>
                <w:u w:val="single"/>
                <w:lang w:val="en-US" w:eastAsia="zh-CN"/>
              </w:rPr>
              <w:t>暂定名</w:t>
            </w:r>
            <w:r>
              <w:rPr>
                <w:rFonts w:hint="eastAsia" w:ascii="宋体" w:hAnsi="宋体" w:eastAsia="宋体" w:cs="Times New Roman"/>
                <w:snapToGrid/>
                <w:color w:val="auto"/>
                <w:kern w:val="0"/>
                <w:sz w:val="24"/>
                <w:szCs w:val="24"/>
                <w:highlight w:val="none"/>
                <w:u w:val="single"/>
                <w:lang w:eastAsia="zh-CN"/>
              </w:rPr>
              <w:t>）展览设计制作</w:t>
            </w:r>
            <w:r>
              <w:rPr>
                <w:rFonts w:hint="eastAsia" w:ascii="宋体" w:hAnsi="宋体" w:eastAsia="宋体" w:cs="Times New Roman"/>
                <w:snapToGrid/>
                <w:color w:val="auto"/>
                <w:kern w:val="0"/>
                <w:sz w:val="24"/>
                <w:szCs w:val="24"/>
                <w:highlight w:val="none"/>
                <w:u w:val="single"/>
                <w:lang w:val="en-US" w:eastAsia="zh-CN"/>
              </w:rPr>
              <w:t>一体化</w:t>
            </w:r>
            <w:r>
              <w:rPr>
                <w:rFonts w:ascii="宋体" w:hAnsi="宋体" w:eastAsia="宋体" w:cs="Times New Roman"/>
                <w:snapToGrid/>
                <w:color w:val="auto"/>
                <w:kern w:val="0"/>
                <w:sz w:val="24"/>
                <w:szCs w:val="24"/>
                <w:highlight w:val="none"/>
                <w:lang w:eastAsia="zh-CN"/>
              </w:rPr>
              <w:t>项目比选的潜在参选人应通过</w:t>
            </w:r>
            <w:r>
              <w:rPr>
                <w:rFonts w:ascii="宋体" w:hAnsi="宋体" w:eastAsia="宋体" w:cs="Times New Roman"/>
                <w:b/>
                <w:bCs/>
                <w:snapToGrid/>
                <w:color w:val="auto"/>
                <w:kern w:val="0"/>
                <w:sz w:val="24"/>
                <w:szCs w:val="24"/>
                <w:highlight w:val="none"/>
                <w:u w:val="single"/>
                <w:lang w:eastAsia="zh-CN"/>
              </w:rPr>
              <w:t>邮箱地址：</w:t>
            </w:r>
            <w:r>
              <w:rPr>
                <w:rFonts w:hint="eastAsia" w:ascii="宋体" w:hAnsi="宋体" w:eastAsia="宋体" w:cs="Times New Roman"/>
                <w:b/>
                <w:bCs/>
                <w:snapToGrid/>
                <w:color w:val="auto"/>
                <w:kern w:val="0"/>
                <w:sz w:val="24"/>
                <w:szCs w:val="24"/>
                <w:highlight w:val="none"/>
                <w:u w:val="single"/>
                <w:lang w:val="en-US" w:eastAsia="zh-CN"/>
              </w:rPr>
              <w:t>544724948</w:t>
            </w:r>
            <w:r>
              <w:rPr>
                <w:rFonts w:hint="eastAsia" w:ascii="宋体" w:hAnsi="宋体" w:eastAsia="宋体" w:cs="Times New Roman"/>
                <w:b/>
                <w:bCs/>
                <w:snapToGrid/>
                <w:color w:val="auto"/>
                <w:kern w:val="0"/>
                <w:sz w:val="24"/>
                <w:szCs w:val="24"/>
                <w:highlight w:val="none"/>
                <w:u w:val="single"/>
                <w:lang w:eastAsia="zh-CN"/>
              </w:rPr>
              <w:t>@qq.com</w:t>
            </w:r>
            <w:r>
              <w:rPr>
                <w:rFonts w:ascii="宋体" w:hAnsi="宋体" w:eastAsia="宋体" w:cs="Times New Roman"/>
                <w:snapToGrid/>
                <w:color w:val="auto"/>
                <w:kern w:val="0"/>
                <w:sz w:val="24"/>
                <w:szCs w:val="24"/>
                <w:highlight w:val="none"/>
                <w:lang w:eastAsia="zh-CN"/>
              </w:rPr>
              <w:t>获取比选文件，并于</w:t>
            </w:r>
            <w:r>
              <w:rPr>
                <w:rFonts w:hint="eastAsia" w:ascii="宋体" w:hAnsi="宋体" w:eastAsia="宋体" w:cs="Times New Roman"/>
                <w:snapToGrid/>
                <w:color w:val="auto"/>
                <w:kern w:val="0"/>
                <w:sz w:val="24"/>
                <w:szCs w:val="24"/>
                <w:highlight w:val="none"/>
                <w:lang w:eastAsia="zh-CN"/>
              </w:rPr>
              <w:t>2025年</w:t>
            </w:r>
            <w:r>
              <w:rPr>
                <w:rFonts w:hint="eastAsia" w:ascii="宋体" w:hAnsi="宋体" w:eastAsia="宋体" w:cs="Times New Roman"/>
                <w:snapToGrid/>
                <w:color w:val="auto"/>
                <w:kern w:val="0"/>
                <w:sz w:val="24"/>
                <w:szCs w:val="24"/>
                <w:highlight w:val="none"/>
                <w:lang w:val="en-US" w:eastAsia="zh-CN"/>
              </w:rPr>
              <w:t>7</w:t>
            </w:r>
            <w:r>
              <w:rPr>
                <w:rFonts w:hint="eastAsia" w:ascii="宋体" w:hAnsi="宋体" w:eastAsia="宋体" w:cs="Times New Roman"/>
                <w:snapToGrid/>
                <w:color w:val="auto"/>
                <w:kern w:val="0"/>
                <w:sz w:val="24"/>
                <w:szCs w:val="24"/>
                <w:highlight w:val="none"/>
                <w:lang w:eastAsia="zh-CN"/>
              </w:rPr>
              <w:t xml:space="preserve">月 </w:t>
            </w:r>
            <w:r>
              <w:rPr>
                <w:rFonts w:hint="eastAsia" w:ascii="宋体" w:hAnsi="宋体" w:eastAsia="宋体" w:cs="Times New Roman"/>
                <w:snapToGrid/>
                <w:color w:val="auto"/>
                <w:kern w:val="0"/>
                <w:sz w:val="24"/>
                <w:szCs w:val="24"/>
                <w:highlight w:val="none"/>
                <w:lang w:val="en-US" w:eastAsia="zh-CN"/>
              </w:rPr>
              <w:t>9</w:t>
            </w:r>
            <w:r>
              <w:rPr>
                <w:rFonts w:hint="eastAsia" w:ascii="宋体" w:hAnsi="宋体" w:eastAsia="宋体" w:cs="Times New Roman"/>
                <w:snapToGrid/>
                <w:color w:val="auto"/>
                <w:kern w:val="0"/>
                <w:sz w:val="24"/>
                <w:szCs w:val="24"/>
                <w:highlight w:val="none"/>
                <w:lang w:eastAsia="zh-CN"/>
              </w:rPr>
              <w:t>日</w:t>
            </w:r>
            <w:r>
              <w:rPr>
                <w:rFonts w:hint="eastAsia" w:ascii="宋体" w:hAnsi="宋体" w:eastAsia="宋体" w:cs="Times New Roman"/>
                <w:snapToGrid/>
                <w:color w:val="auto"/>
                <w:kern w:val="0"/>
                <w:sz w:val="24"/>
                <w:szCs w:val="24"/>
                <w:highlight w:val="none"/>
                <w:lang w:val="en-US" w:eastAsia="zh-CN"/>
              </w:rPr>
              <w:t>17</w:t>
            </w:r>
            <w:r>
              <w:rPr>
                <w:rFonts w:hint="eastAsia" w:ascii="宋体" w:hAnsi="宋体" w:eastAsia="宋体" w:cs="Times New Roman"/>
                <w:snapToGrid/>
                <w:color w:val="auto"/>
                <w:kern w:val="0"/>
                <w:sz w:val="24"/>
                <w:szCs w:val="24"/>
                <w:highlight w:val="none"/>
                <w:lang w:eastAsia="zh-CN"/>
              </w:rPr>
              <w:t>点</w:t>
            </w:r>
            <w:r>
              <w:rPr>
                <w:rFonts w:ascii="宋体" w:hAnsi="宋体" w:eastAsia="宋体" w:cs="Times New Roman"/>
                <w:snapToGrid/>
                <w:color w:val="auto"/>
                <w:kern w:val="0"/>
                <w:sz w:val="24"/>
                <w:szCs w:val="24"/>
                <w:highlight w:val="none"/>
                <w:lang w:eastAsia="zh-CN"/>
              </w:rPr>
              <w:t>（北京时间）前提交参选文件。</w:t>
            </w:r>
          </w:p>
        </w:tc>
      </w:tr>
    </w:tbl>
    <w:p w14:paraId="00E87629">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一、项目基本情况：</w:t>
      </w:r>
    </w:p>
    <w:p w14:paraId="54B39D75">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ascii="宋体" w:hAnsi="宋体" w:eastAsia="宋体" w:cs="Times New Roman"/>
          <w:snapToGrid/>
          <w:color w:val="auto"/>
          <w:kern w:val="0"/>
          <w:sz w:val="24"/>
          <w:szCs w:val="24"/>
          <w:highlight w:val="none"/>
          <w:lang w:eastAsia="zh-CN"/>
        </w:rPr>
        <w:t>1、项目名称：</w:t>
      </w:r>
      <w:r>
        <w:rPr>
          <w:rFonts w:hint="eastAsia" w:ascii="宋体" w:hAnsi="宋体" w:eastAsia="宋体" w:cs="Times New Roman"/>
          <w:snapToGrid/>
          <w:color w:val="auto"/>
          <w:kern w:val="0"/>
          <w:sz w:val="24"/>
          <w:szCs w:val="24"/>
          <w:highlight w:val="none"/>
          <w:lang w:eastAsia="zh-CN"/>
        </w:rPr>
        <w:t>“</w:t>
      </w:r>
      <w:bookmarkStart w:id="1" w:name="OLE_LINK1"/>
      <w:r>
        <w:rPr>
          <w:rFonts w:hint="eastAsia" w:ascii="宋体" w:hAnsi="宋体" w:eastAsia="宋体" w:cs="Times New Roman"/>
          <w:snapToGrid/>
          <w:color w:val="auto"/>
          <w:kern w:val="0"/>
          <w:sz w:val="24"/>
          <w:szCs w:val="24"/>
          <w:highlight w:val="none"/>
          <w:lang w:eastAsia="zh-CN"/>
        </w:rPr>
        <w:t>尺翰映山河</w:t>
      </w:r>
      <w:bookmarkEnd w:id="1"/>
      <w:r>
        <w:rPr>
          <w:rFonts w:hint="eastAsia" w:ascii="宋体" w:hAnsi="宋体" w:eastAsia="宋体" w:cs="Times New Roman"/>
          <w:snapToGrid/>
          <w:color w:val="auto"/>
          <w:kern w:val="0"/>
          <w:sz w:val="24"/>
          <w:szCs w:val="24"/>
          <w:highlight w:val="none"/>
          <w:lang w:eastAsia="zh-CN"/>
        </w:rPr>
        <w:t>——海南红色家书中的时代记忆”（</w:t>
      </w:r>
      <w:r>
        <w:rPr>
          <w:rFonts w:hint="eastAsia" w:ascii="宋体" w:hAnsi="宋体" w:eastAsia="宋体" w:cs="Times New Roman"/>
          <w:snapToGrid/>
          <w:color w:val="auto"/>
          <w:kern w:val="0"/>
          <w:sz w:val="24"/>
          <w:szCs w:val="24"/>
          <w:highlight w:val="none"/>
          <w:lang w:val="en-US" w:eastAsia="zh-CN"/>
        </w:rPr>
        <w:t>暂定名</w:t>
      </w:r>
      <w:r>
        <w:rPr>
          <w:rFonts w:hint="eastAsia" w:ascii="宋体" w:hAnsi="宋体" w:eastAsia="宋体" w:cs="Times New Roman"/>
          <w:snapToGrid/>
          <w:color w:val="auto"/>
          <w:kern w:val="0"/>
          <w:sz w:val="24"/>
          <w:szCs w:val="24"/>
          <w:highlight w:val="none"/>
          <w:lang w:eastAsia="zh-CN"/>
        </w:rPr>
        <w:t>）展览设计制作</w:t>
      </w:r>
      <w:r>
        <w:rPr>
          <w:rFonts w:hint="eastAsia" w:ascii="宋体" w:hAnsi="宋体" w:eastAsia="宋体" w:cs="Times New Roman"/>
          <w:snapToGrid/>
          <w:color w:val="auto"/>
          <w:kern w:val="0"/>
          <w:sz w:val="24"/>
          <w:szCs w:val="24"/>
          <w:highlight w:val="none"/>
          <w:lang w:val="en-US" w:eastAsia="zh-CN"/>
        </w:rPr>
        <w:t>一体化</w:t>
      </w:r>
      <w:r>
        <w:rPr>
          <w:rFonts w:hint="eastAsia" w:ascii="宋体" w:hAnsi="宋体" w:eastAsia="宋体" w:cs="Times New Roman"/>
          <w:snapToGrid/>
          <w:color w:val="auto"/>
          <w:kern w:val="0"/>
          <w:sz w:val="24"/>
          <w:szCs w:val="24"/>
          <w:highlight w:val="none"/>
          <w:lang w:eastAsia="zh-CN"/>
        </w:rPr>
        <w:t>；</w:t>
      </w:r>
    </w:p>
    <w:p w14:paraId="7FD2454D">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2</w:t>
      </w:r>
      <w:r>
        <w:rPr>
          <w:rFonts w:ascii="宋体" w:hAnsi="宋体" w:eastAsia="宋体" w:cs="Times New Roman"/>
          <w:snapToGrid/>
          <w:color w:val="auto"/>
          <w:kern w:val="0"/>
          <w:sz w:val="24"/>
          <w:szCs w:val="24"/>
          <w:highlight w:val="none"/>
          <w:lang w:eastAsia="zh-CN"/>
        </w:rPr>
        <w:t>、采购方式：</w:t>
      </w:r>
      <w:r>
        <w:rPr>
          <w:rFonts w:hint="eastAsia" w:ascii="宋体" w:hAnsi="宋体" w:eastAsia="宋体" w:cs="Times New Roman"/>
          <w:snapToGrid/>
          <w:color w:val="auto"/>
          <w:kern w:val="0"/>
          <w:sz w:val="24"/>
          <w:szCs w:val="24"/>
          <w:highlight w:val="none"/>
          <w:lang w:eastAsia="zh-CN"/>
        </w:rPr>
        <w:t>公开</w:t>
      </w:r>
      <w:r>
        <w:rPr>
          <w:rFonts w:ascii="宋体" w:hAnsi="宋体" w:eastAsia="宋体" w:cs="Times New Roman"/>
          <w:snapToGrid/>
          <w:color w:val="auto"/>
          <w:kern w:val="0"/>
          <w:sz w:val="24"/>
          <w:szCs w:val="24"/>
          <w:highlight w:val="none"/>
          <w:lang w:eastAsia="zh-CN"/>
        </w:rPr>
        <w:t>比选</w:t>
      </w:r>
    </w:p>
    <w:p w14:paraId="242CF952">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3</w:t>
      </w:r>
      <w:r>
        <w:rPr>
          <w:rFonts w:ascii="宋体" w:hAnsi="宋体" w:eastAsia="宋体" w:cs="Times New Roman"/>
          <w:snapToGrid/>
          <w:color w:val="auto"/>
          <w:kern w:val="0"/>
          <w:sz w:val="24"/>
          <w:szCs w:val="24"/>
          <w:highlight w:val="none"/>
          <w:lang w:eastAsia="zh-CN"/>
        </w:rPr>
        <w:t>、比选控制价：</w:t>
      </w:r>
      <w:r>
        <w:rPr>
          <w:rFonts w:hint="eastAsia" w:ascii="宋体" w:hAnsi="宋体" w:eastAsia="宋体" w:cs="Times New Roman"/>
          <w:snapToGrid/>
          <w:color w:val="auto"/>
          <w:kern w:val="0"/>
          <w:sz w:val="24"/>
          <w:szCs w:val="24"/>
          <w:highlight w:val="none"/>
          <w:lang w:eastAsia="zh-CN"/>
        </w:rPr>
        <w:t>58</w:t>
      </w:r>
      <w:r>
        <w:rPr>
          <w:rFonts w:ascii="宋体" w:hAnsi="宋体" w:eastAsia="宋体" w:cs="Times New Roman"/>
          <w:snapToGrid/>
          <w:color w:val="auto"/>
          <w:kern w:val="0"/>
          <w:sz w:val="24"/>
          <w:szCs w:val="24"/>
          <w:highlight w:val="none"/>
          <w:lang w:eastAsia="zh-CN"/>
        </w:rPr>
        <w:t>万元</w:t>
      </w:r>
    </w:p>
    <w:p w14:paraId="670AEA1C">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4</w:t>
      </w:r>
      <w:r>
        <w:rPr>
          <w:rFonts w:ascii="宋体" w:hAnsi="宋体" w:eastAsia="宋体" w:cs="Times New Roman"/>
          <w:snapToGrid/>
          <w:color w:val="auto"/>
          <w:kern w:val="0"/>
          <w:sz w:val="24"/>
          <w:szCs w:val="24"/>
          <w:highlight w:val="none"/>
          <w:lang w:eastAsia="zh-CN"/>
        </w:rPr>
        <w:t>、最高限价：</w:t>
      </w:r>
      <w:r>
        <w:rPr>
          <w:rFonts w:hint="eastAsia" w:ascii="宋体" w:hAnsi="宋体" w:eastAsia="宋体" w:cs="Times New Roman"/>
          <w:snapToGrid/>
          <w:color w:val="auto"/>
          <w:kern w:val="0"/>
          <w:sz w:val="24"/>
          <w:szCs w:val="24"/>
          <w:highlight w:val="none"/>
          <w:lang w:eastAsia="zh-CN"/>
        </w:rPr>
        <w:t>58</w:t>
      </w:r>
      <w:r>
        <w:rPr>
          <w:rFonts w:ascii="宋体" w:hAnsi="宋体" w:eastAsia="宋体" w:cs="Times New Roman"/>
          <w:snapToGrid/>
          <w:color w:val="auto"/>
          <w:kern w:val="0"/>
          <w:sz w:val="24"/>
          <w:szCs w:val="24"/>
          <w:highlight w:val="none"/>
          <w:lang w:eastAsia="zh-CN"/>
        </w:rPr>
        <w:t>万元</w:t>
      </w:r>
    </w:p>
    <w:p w14:paraId="15E56CD7">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5</w:t>
      </w:r>
      <w:r>
        <w:rPr>
          <w:rFonts w:ascii="宋体" w:hAnsi="宋体" w:eastAsia="宋体" w:cs="Times New Roman"/>
          <w:snapToGrid/>
          <w:color w:val="auto"/>
          <w:kern w:val="0"/>
          <w:sz w:val="24"/>
          <w:szCs w:val="24"/>
          <w:highlight w:val="none"/>
          <w:lang w:eastAsia="zh-CN"/>
        </w:rPr>
        <w:t>、服务内容：详见第三部分“用户需求”</w:t>
      </w:r>
    </w:p>
    <w:p w14:paraId="610A9316">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6</w:t>
      </w:r>
      <w:r>
        <w:rPr>
          <w:rFonts w:ascii="宋体" w:hAnsi="宋体" w:eastAsia="宋体" w:cs="Times New Roman"/>
          <w:snapToGrid/>
          <w:color w:val="auto"/>
          <w:kern w:val="0"/>
          <w:sz w:val="24"/>
          <w:szCs w:val="24"/>
          <w:highlight w:val="none"/>
          <w:lang w:eastAsia="zh-CN"/>
        </w:rPr>
        <w:t>、</w:t>
      </w:r>
      <w:r>
        <w:rPr>
          <w:rFonts w:hint="eastAsia" w:ascii="宋体" w:hAnsi="宋体" w:eastAsia="宋体" w:cs="Times New Roman"/>
          <w:snapToGrid/>
          <w:color w:val="auto"/>
          <w:kern w:val="0"/>
          <w:sz w:val="24"/>
          <w:szCs w:val="24"/>
          <w:highlight w:val="none"/>
          <w:lang w:eastAsia="zh-CN"/>
        </w:rPr>
        <w:t>合同履行期限（</w:t>
      </w:r>
      <w:r>
        <w:rPr>
          <w:rFonts w:ascii="宋体" w:hAnsi="宋体" w:eastAsia="宋体" w:cs="Times New Roman"/>
          <w:snapToGrid/>
          <w:color w:val="auto"/>
          <w:kern w:val="0"/>
          <w:sz w:val="24"/>
          <w:szCs w:val="24"/>
          <w:highlight w:val="none"/>
          <w:lang w:eastAsia="zh-CN"/>
        </w:rPr>
        <w:t>服务期限</w:t>
      </w:r>
      <w:r>
        <w:rPr>
          <w:rFonts w:hint="eastAsia" w:ascii="宋体" w:hAnsi="宋体" w:eastAsia="宋体" w:cs="Times New Roman"/>
          <w:snapToGrid/>
          <w:color w:val="auto"/>
          <w:kern w:val="0"/>
          <w:sz w:val="24"/>
          <w:szCs w:val="24"/>
          <w:highlight w:val="none"/>
          <w:lang w:eastAsia="zh-CN"/>
        </w:rPr>
        <w:t>）</w:t>
      </w:r>
      <w:r>
        <w:rPr>
          <w:rFonts w:ascii="宋体" w:hAnsi="宋体" w:eastAsia="宋体" w:cs="Times New Roman"/>
          <w:snapToGrid/>
          <w:color w:val="auto"/>
          <w:kern w:val="0"/>
          <w:sz w:val="24"/>
          <w:szCs w:val="24"/>
          <w:highlight w:val="none"/>
          <w:lang w:eastAsia="zh-CN"/>
        </w:rPr>
        <w:t>：合同签订之日起至项目全部完成为止。</w:t>
      </w:r>
    </w:p>
    <w:p w14:paraId="776E580F">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7</w:t>
      </w:r>
      <w:r>
        <w:rPr>
          <w:rFonts w:ascii="宋体" w:hAnsi="宋体" w:eastAsia="宋体" w:cs="Times New Roman"/>
          <w:snapToGrid/>
          <w:color w:val="auto"/>
          <w:kern w:val="0"/>
          <w:sz w:val="24"/>
          <w:szCs w:val="24"/>
          <w:highlight w:val="none"/>
          <w:lang w:eastAsia="zh-CN"/>
        </w:rPr>
        <w:t>、服务质量要求：合格</w:t>
      </w:r>
    </w:p>
    <w:p w14:paraId="6726D1B5">
      <w:pPr>
        <w:widowControl w:val="0"/>
        <w:shd w:val="clear"/>
        <w:kinsoku/>
        <w:autoSpaceDE/>
        <w:autoSpaceDN/>
        <w:adjustRightInd/>
        <w:snapToGrid/>
        <w:spacing w:line="360" w:lineRule="auto"/>
        <w:ind w:firstLine="480" w:firstLineChars="200"/>
        <w:jc w:val="both"/>
        <w:textAlignment w:val="auto"/>
        <w:rPr>
          <w:rFonts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val="en-US" w:eastAsia="zh-CN"/>
        </w:rPr>
        <w:t>8</w:t>
      </w:r>
      <w:r>
        <w:rPr>
          <w:rFonts w:ascii="宋体" w:hAnsi="宋体" w:eastAsia="宋体" w:cs="Times New Roman"/>
          <w:snapToGrid/>
          <w:color w:val="auto"/>
          <w:kern w:val="0"/>
          <w:sz w:val="24"/>
          <w:szCs w:val="24"/>
          <w:highlight w:val="none"/>
          <w:lang w:eastAsia="zh-CN"/>
        </w:rPr>
        <w:t>、是否接受联合体：否</w:t>
      </w:r>
    </w:p>
    <w:p w14:paraId="6320D219">
      <w:pPr>
        <w:widowControl w:val="0"/>
        <w:shd w:val="clear"/>
        <w:kinsoku/>
        <w:autoSpaceDE/>
        <w:autoSpaceDN/>
        <w:adjustRightInd/>
        <w:snapToGrid/>
        <w:spacing w:line="360" w:lineRule="auto"/>
        <w:ind w:firstLine="480" w:firstLineChars="200"/>
        <w:jc w:val="both"/>
        <w:textAlignment w:val="auto"/>
        <w:rPr>
          <w:color w:val="auto"/>
          <w:highlight w:val="yellow"/>
        </w:rPr>
      </w:pPr>
      <w:r>
        <w:rPr>
          <w:rFonts w:hint="eastAsia" w:ascii="宋体" w:hAnsi="宋体" w:eastAsia="宋体" w:cs="Times New Roman"/>
          <w:snapToGrid/>
          <w:color w:val="auto"/>
          <w:kern w:val="0"/>
          <w:sz w:val="24"/>
          <w:szCs w:val="24"/>
          <w:highlight w:val="none"/>
          <w:lang w:val="en-US" w:eastAsia="zh-CN"/>
        </w:rPr>
        <w:t>9</w:t>
      </w:r>
      <w:r>
        <w:rPr>
          <w:rFonts w:ascii="宋体" w:hAnsi="宋体" w:eastAsia="宋体" w:cs="Times New Roman"/>
          <w:snapToGrid/>
          <w:color w:val="auto"/>
          <w:kern w:val="0"/>
          <w:sz w:val="24"/>
          <w:szCs w:val="24"/>
          <w:highlight w:val="none"/>
          <w:lang w:eastAsia="zh-CN"/>
        </w:rPr>
        <w:t>、服务地点：</w:t>
      </w:r>
      <w:r>
        <w:rPr>
          <w:rFonts w:ascii="宋体" w:hAnsi="宋体" w:eastAsia="宋体" w:cs="Times New Roman"/>
          <w:strike w:val="0"/>
          <w:dstrike w:val="0"/>
          <w:snapToGrid/>
          <w:color w:val="auto"/>
          <w:kern w:val="0"/>
          <w:sz w:val="24"/>
          <w:szCs w:val="24"/>
          <w:highlight w:val="none"/>
          <w:lang w:eastAsia="zh-CN"/>
        </w:rPr>
        <w:t>用户指定地点</w:t>
      </w:r>
    </w:p>
    <w:p w14:paraId="2F7A6B05">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二、参选人的资格要求：</w:t>
      </w:r>
    </w:p>
    <w:p w14:paraId="6782B9D5">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0EDEE4D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0B7C396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17D87E7E">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40DB3C9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570BA286">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6E99ECC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5979083A">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3B8946A2">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2293366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603A46D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4CB3615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2A0A6EC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3784C78C">
      <w:pPr>
        <w:widowControl w:val="0"/>
        <w:shd w:val="clear"/>
        <w:kinsoku/>
        <w:autoSpaceDE/>
        <w:autoSpaceDN/>
        <w:adjustRightInd/>
        <w:snapToGrid/>
        <w:spacing w:line="360" w:lineRule="auto"/>
        <w:ind w:firstLine="480" w:firstLineChars="200"/>
        <w:jc w:val="both"/>
        <w:textAlignment w:val="auto"/>
        <w:rPr>
          <w:color w:val="auto"/>
          <w:highlight w:val="none"/>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p w14:paraId="27D8B021">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三、报名和比选文件的获取：</w:t>
      </w:r>
    </w:p>
    <w:p w14:paraId="3ABB1DF6">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1、凡有意参加并符合条件的参选人，请于</w:t>
      </w:r>
      <w:r>
        <w:rPr>
          <w:rFonts w:hint="eastAsia" w:ascii="宋体" w:hAnsi="宋体" w:eastAsia="宋体" w:cs="宋体"/>
          <w:snapToGrid/>
          <w:color w:val="auto"/>
          <w:kern w:val="0"/>
          <w:sz w:val="24"/>
          <w:szCs w:val="24"/>
          <w:highlight w:val="none"/>
          <w:u w:val="single"/>
          <w:lang w:eastAsia="zh-CN"/>
        </w:rPr>
        <w:t>2025年</w:t>
      </w:r>
      <w:r>
        <w:rPr>
          <w:rFonts w:hint="eastAsia" w:ascii="宋体" w:hAnsi="宋体" w:eastAsia="宋体" w:cs="宋体"/>
          <w:snapToGrid/>
          <w:color w:val="auto"/>
          <w:kern w:val="0"/>
          <w:sz w:val="24"/>
          <w:szCs w:val="24"/>
          <w:highlight w:val="none"/>
          <w:u w:val="single"/>
          <w:lang w:val="en-US" w:eastAsia="zh-CN"/>
        </w:rPr>
        <w:t>7</w:t>
      </w:r>
      <w:r>
        <w:rPr>
          <w:rFonts w:hint="eastAsia" w:ascii="宋体" w:hAnsi="宋体" w:eastAsia="宋体" w:cs="宋体"/>
          <w:snapToGrid/>
          <w:color w:val="auto"/>
          <w:kern w:val="0"/>
          <w:sz w:val="24"/>
          <w:szCs w:val="24"/>
          <w:highlight w:val="none"/>
          <w:u w:val="single"/>
          <w:lang w:eastAsia="zh-CN"/>
        </w:rPr>
        <w:t>月</w:t>
      </w:r>
      <w:r>
        <w:rPr>
          <w:rFonts w:hint="eastAsia" w:ascii="宋体" w:hAnsi="宋体" w:eastAsia="宋体" w:cs="宋体"/>
          <w:snapToGrid/>
          <w:color w:val="auto"/>
          <w:kern w:val="0"/>
          <w:sz w:val="24"/>
          <w:szCs w:val="24"/>
          <w:highlight w:val="none"/>
          <w:u w:val="single"/>
          <w:lang w:val="en-US" w:eastAsia="zh-CN"/>
        </w:rPr>
        <w:t>3</w:t>
      </w:r>
      <w:r>
        <w:rPr>
          <w:rFonts w:hint="eastAsia" w:ascii="宋体" w:hAnsi="宋体" w:eastAsia="宋体" w:cs="宋体"/>
          <w:snapToGrid/>
          <w:color w:val="auto"/>
          <w:kern w:val="0"/>
          <w:sz w:val="24"/>
          <w:szCs w:val="24"/>
          <w:highlight w:val="none"/>
          <w:u w:val="single"/>
          <w:lang w:eastAsia="zh-CN"/>
        </w:rPr>
        <w:t>日至2025年</w:t>
      </w:r>
      <w:r>
        <w:rPr>
          <w:rFonts w:hint="eastAsia" w:ascii="宋体" w:hAnsi="宋体" w:eastAsia="宋体" w:cs="宋体"/>
          <w:snapToGrid/>
          <w:color w:val="auto"/>
          <w:kern w:val="0"/>
          <w:sz w:val="24"/>
          <w:szCs w:val="24"/>
          <w:highlight w:val="none"/>
          <w:u w:val="single"/>
          <w:lang w:val="en-US" w:eastAsia="zh-CN"/>
        </w:rPr>
        <w:t>7</w:t>
      </w:r>
      <w:r>
        <w:rPr>
          <w:rFonts w:hint="eastAsia" w:ascii="宋体" w:hAnsi="宋体" w:eastAsia="宋体" w:cs="宋体"/>
          <w:snapToGrid/>
          <w:color w:val="auto"/>
          <w:kern w:val="0"/>
          <w:sz w:val="24"/>
          <w:szCs w:val="24"/>
          <w:highlight w:val="none"/>
          <w:u w:val="single"/>
          <w:lang w:eastAsia="zh-CN"/>
        </w:rPr>
        <w:t>月</w:t>
      </w:r>
      <w:r>
        <w:rPr>
          <w:rFonts w:hint="eastAsia" w:ascii="宋体" w:hAnsi="宋体" w:eastAsia="宋体" w:cs="宋体"/>
          <w:snapToGrid/>
          <w:color w:val="auto"/>
          <w:kern w:val="0"/>
          <w:sz w:val="24"/>
          <w:szCs w:val="24"/>
          <w:highlight w:val="none"/>
          <w:u w:val="single"/>
          <w:lang w:val="en-US" w:eastAsia="zh-CN"/>
        </w:rPr>
        <w:t>9</w:t>
      </w:r>
      <w:r>
        <w:rPr>
          <w:rFonts w:hint="eastAsia" w:ascii="宋体" w:hAnsi="宋体" w:eastAsia="宋体" w:cs="宋体"/>
          <w:snapToGrid/>
          <w:color w:val="auto"/>
          <w:kern w:val="0"/>
          <w:sz w:val="24"/>
          <w:szCs w:val="24"/>
          <w:highlight w:val="none"/>
          <w:u w:val="single"/>
          <w:lang w:eastAsia="zh-CN"/>
        </w:rPr>
        <w:t>日</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"mailto:HNBYZBDL@163.com(JIANG"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将</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报名文件通过邮件方式发送，待核查确认后发送比选文件）</w:t>
      </w:r>
    </w:p>
    <w:p w14:paraId="3C0D1A8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2、邮箱地址：</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"mailto:HNBYZBDL@163.com(JIANG"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val="en-US" w:eastAsia="zh-CN"/>
        </w:rPr>
        <w:t>544724948</w:t>
      </w:r>
      <w:r>
        <w:rPr>
          <w:rFonts w:hint="eastAsia" w:ascii="宋体" w:hAnsi="宋体" w:eastAsia="宋体" w:cs="宋体"/>
          <w:snapToGrid/>
          <w:color w:val="auto"/>
          <w:kern w:val="0"/>
          <w:sz w:val="24"/>
          <w:szCs w:val="24"/>
          <w:highlight w:val="none"/>
          <w:lang w:eastAsia="zh-CN"/>
        </w:rPr>
        <w:t>@qq.com</w:t>
      </w:r>
      <w:r>
        <w:rPr>
          <w:rFonts w:hint="eastAsia" w:ascii="宋体" w:hAnsi="宋体" w:eastAsia="宋体" w:cs="宋体"/>
          <w:snapToGrid/>
          <w:color w:val="auto"/>
          <w:kern w:val="0"/>
          <w:sz w:val="24"/>
          <w:szCs w:val="24"/>
          <w:highlight w:val="none"/>
          <w:lang w:eastAsia="zh-CN"/>
        </w:rPr>
        <w:fldChar w:fldCharType="end"/>
      </w:r>
    </w:p>
    <w:p w14:paraId="6200EC31">
      <w:pPr>
        <w:widowControl w:val="0"/>
        <w:shd w:val="clear"/>
        <w:kinsoku/>
        <w:autoSpaceDE/>
        <w:autoSpaceDN/>
        <w:adjustRightInd/>
        <w:snapToGrid/>
        <w:spacing w:line="360" w:lineRule="auto"/>
        <w:ind w:firstLine="480" w:firstLineChars="200"/>
        <w:jc w:val="both"/>
        <w:textAlignment w:val="auto"/>
        <w:rPr>
          <w:color w:val="auto"/>
          <w:highlight w:val="yellow"/>
        </w:rPr>
      </w:pPr>
      <w:r>
        <w:rPr>
          <w:rFonts w:hint="eastAsia" w:ascii="宋体" w:hAnsi="宋体" w:eastAsia="宋体" w:cs="宋体"/>
          <w:snapToGrid/>
          <w:color w:val="auto"/>
          <w:kern w:val="0"/>
          <w:sz w:val="24"/>
          <w:szCs w:val="24"/>
          <w:highlight w:val="none"/>
          <w:lang w:eastAsia="zh-CN"/>
        </w:rPr>
        <w:t>3、</w:t>
      </w:r>
      <w:r>
        <w:rPr>
          <w:rFonts w:hint="eastAsia" w:ascii="宋体" w:hAnsi="宋体" w:eastAsia="宋体" w:cs="宋体"/>
          <w:snapToGrid/>
          <w:color w:val="auto"/>
          <w:kern w:val="0"/>
          <w:sz w:val="24"/>
          <w:szCs w:val="24"/>
          <w:highlight w:val="none"/>
          <w:lang w:val="en-US" w:eastAsia="zh-CN"/>
        </w:rPr>
        <w:t>报名</w:t>
      </w:r>
      <w:r>
        <w:rPr>
          <w:rFonts w:hint="eastAsia" w:ascii="宋体" w:hAnsi="宋体" w:eastAsia="宋体" w:cs="宋体"/>
          <w:snapToGrid/>
          <w:color w:val="auto"/>
          <w:kern w:val="0"/>
          <w:sz w:val="24"/>
          <w:szCs w:val="24"/>
          <w:highlight w:val="none"/>
          <w:lang w:eastAsia="zh-CN"/>
        </w:rPr>
        <w:t>方式：</w:t>
      </w:r>
      <w:r>
        <w:rPr>
          <w:rFonts w:hint="eastAsia" w:ascii="宋体" w:hAnsi="宋体" w:eastAsia="宋体" w:cs="宋体"/>
          <w:snapToGrid/>
          <w:color w:val="auto"/>
          <w:kern w:val="0"/>
          <w:sz w:val="24"/>
          <w:szCs w:val="24"/>
          <w:highlight w:val="none"/>
          <w:lang w:val="en-US" w:eastAsia="zh-CN"/>
        </w:rPr>
        <w:t>获取</w:t>
      </w:r>
      <w:r>
        <w:rPr>
          <w:rFonts w:hint="eastAsia" w:ascii="宋体" w:hAnsi="宋体" w:eastAsia="宋体" w:cs="宋体"/>
          <w:snapToGrid/>
          <w:color w:val="auto"/>
          <w:kern w:val="0"/>
          <w:sz w:val="24"/>
          <w:szCs w:val="24"/>
          <w:highlight w:val="none"/>
          <w:lang w:eastAsia="zh-CN"/>
        </w:rPr>
        <w:t>比选文件时必须提交以下材料：</w:t>
      </w:r>
    </w:p>
    <w:p w14:paraId="1CCFFC7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（1）营业执照复印件加盖公章；</w:t>
      </w:r>
    </w:p>
    <w:p w14:paraId="2B38E3AC">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（2）法定代表人身份证明文件加盖公章；</w:t>
      </w:r>
    </w:p>
    <w:p w14:paraId="5F9F82A2">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（3）法定代表人身份证复印件加盖公章；</w:t>
      </w:r>
    </w:p>
    <w:p w14:paraId="7ED44CE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（4）含法定代表人签字的授权委托书加盖公章；</w:t>
      </w:r>
    </w:p>
    <w:p w14:paraId="7762A65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（5）被授权代表身份证复印件加盖公章（原件备查）。</w:t>
      </w:r>
    </w:p>
    <w:p w14:paraId="1C218D50">
      <w:pPr>
        <w:widowControl w:val="0"/>
        <w:shd w:val="clear"/>
        <w:kinsoku/>
        <w:autoSpaceDE/>
        <w:autoSpaceDN/>
        <w:adjustRightInd/>
        <w:snapToGrid/>
        <w:spacing w:line="360" w:lineRule="auto"/>
        <w:jc w:val="left"/>
        <w:textAlignment w:val="auto"/>
        <w:rPr>
          <w:color w:val="auto"/>
        </w:rPr>
      </w:pPr>
      <w:r>
        <w:rPr>
          <w:rFonts w:hint="eastAsia" w:ascii="宋体" w:hAnsi="宋体" w:eastAsia="宋体" w:cs="宋体"/>
          <w:b/>
          <w:bCs/>
          <w:snapToGrid/>
          <w:color w:val="auto"/>
          <w:kern w:val="0"/>
          <w:sz w:val="24"/>
          <w:szCs w:val="24"/>
          <w:highlight w:val="none"/>
          <w:lang w:eastAsia="zh-CN"/>
        </w:rPr>
        <w:t>四、参选文件提交：</w:t>
      </w:r>
    </w:p>
    <w:p w14:paraId="7CB577A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1、提交方式：密封后邮寄或直接送达。</w:t>
      </w:r>
    </w:p>
    <w:p w14:paraId="752E6708">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2、截止时间：即日起至2025年</w:t>
      </w:r>
      <w:r>
        <w:rPr>
          <w:rFonts w:hint="eastAsia" w:ascii="宋体" w:hAnsi="宋体" w:eastAsia="宋体" w:cs="宋体"/>
          <w:b w:val="0"/>
          <w:bCs w:val="0"/>
          <w:snapToGrid/>
          <w:color w:val="auto"/>
          <w:kern w:val="0"/>
          <w:sz w:val="24"/>
          <w:szCs w:val="24"/>
          <w:highlight w:val="none"/>
          <w:lang w:val="en-US" w:eastAsia="zh-CN"/>
        </w:rPr>
        <w:t>7</w:t>
      </w:r>
      <w:r>
        <w:rPr>
          <w:rFonts w:hint="eastAsia" w:ascii="宋体" w:hAnsi="宋体" w:eastAsia="宋体" w:cs="宋体"/>
          <w:b w:val="0"/>
          <w:bCs w:val="0"/>
          <w:snapToGrid/>
          <w:color w:val="auto"/>
          <w:kern w:val="0"/>
          <w:sz w:val="24"/>
          <w:szCs w:val="24"/>
          <w:highlight w:val="none"/>
          <w:lang w:eastAsia="zh-CN"/>
        </w:rPr>
        <w:t>月</w:t>
      </w:r>
      <w:r>
        <w:rPr>
          <w:rFonts w:hint="eastAsia" w:ascii="宋体" w:hAnsi="宋体" w:eastAsia="宋体" w:cs="宋体"/>
          <w:b w:val="0"/>
          <w:bCs w:val="0"/>
          <w:snapToGrid/>
          <w:color w:val="auto"/>
          <w:kern w:val="0"/>
          <w:sz w:val="24"/>
          <w:szCs w:val="24"/>
          <w:highlight w:val="none"/>
          <w:lang w:val="en-US" w:eastAsia="zh-CN"/>
        </w:rPr>
        <w:t>9</w:t>
      </w:r>
      <w:r>
        <w:rPr>
          <w:rFonts w:hint="eastAsia" w:ascii="宋体" w:hAnsi="宋体" w:eastAsia="宋体" w:cs="宋体"/>
          <w:b w:val="0"/>
          <w:bCs w:val="0"/>
          <w:snapToGrid/>
          <w:color w:val="auto"/>
          <w:kern w:val="0"/>
          <w:sz w:val="24"/>
          <w:szCs w:val="24"/>
          <w:highlight w:val="none"/>
          <w:lang w:eastAsia="zh-CN"/>
        </w:rPr>
        <w:t>日</w:t>
      </w:r>
      <w:r>
        <w:rPr>
          <w:rFonts w:hint="eastAsia" w:ascii="宋体" w:hAnsi="宋体" w:eastAsia="宋体" w:cs="宋体"/>
          <w:b w:val="0"/>
          <w:bCs w:val="0"/>
          <w:snapToGrid/>
          <w:color w:val="auto"/>
          <w:kern w:val="0"/>
          <w:sz w:val="24"/>
          <w:szCs w:val="24"/>
          <w:highlight w:val="none"/>
          <w:lang w:val="en-US" w:eastAsia="zh-CN"/>
        </w:rPr>
        <w:t>17</w:t>
      </w:r>
      <w:r>
        <w:rPr>
          <w:rFonts w:hint="eastAsia" w:ascii="宋体" w:hAnsi="宋体" w:eastAsia="宋体" w:cs="宋体"/>
          <w:b w:val="0"/>
          <w:bCs w:val="0"/>
          <w:snapToGrid/>
          <w:color w:val="auto"/>
          <w:kern w:val="0"/>
          <w:sz w:val="24"/>
          <w:szCs w:val="24"/>
          <w:highlight w:val="none"/>
          <w:lang w:eastAsia="zh-CN"/>
        </w:rPr>
        <w:t>时（北京时间）</w:t>
      </w:r>
    </w:p>
    <w:p w14:paraId="216BF741">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eastAsia="zh-CN"/>
        </w:rPr>
        <w:t>3、提交地点：海口市琼山区国兴大道76号海南省博物馆，</w:t>
      </w:r>
      <w:r>
        <w:rPr>
          <w:rFonts w:hint="eastAsia" w:ascii="宋体" w:hAnsi="宋体" w:eastAsia="宋体" w:cs="宋体"/>
          <w:b w:val="0"/>
          <w:bCs w:val="0"/>
          <w:snapToGrid/>
          <w:color w:val="auto"/>
          <w:kern w:val="0"/>
          <w:sz w:val="24"/>
          <w:szCs w:val="24"/>
          <w:highlight w:val="none"/>
          <w:lang w:val="en-US" w:eastAsia="zh-CN"/>
        </w:rPr>
        <w:t>支女士</w:t>
      </w:r>
      <w:r>
        <w:rPr>
          <w:rFonts w:hint="eastAsia" w:ascii="宋体" w:hAnsi="宋体" w:eastAsia="宋体" w:cs="宋体"/>
          <w:b w:val="0"/>
          <w:bCs w:val="0"/>
          <w:snapToGrid/>
          <w:color w:val="auto"/>
          <w:kern w:val="0"/>
          <w:sz w:val="24"/>
          <w:szCs w:val="24"/>
          <w:highlight w:val="none"/>
          <w:lang w:eastAsia="zh-CN"/>
        </w:rPr>
        <w:t>：</w:t>
      </w:r>
      <w:r>
        <w:rPr>
          <w:rFonts w:hint="eastAsia" w:ascii="宋体" w:hAnsi="宋体" w:eastAsia="宋体" w:cs="宋体"/>
          <w:b w:val="0"/>
          <w:bCs w:val="0"/>
          <w:snapToGrid/>
          <w:color w:val="auto"/>
          <w:kern w:val="0"/>
          <w:sz w:val="24"/>
          <w:szCs w:val="24"/>
          <w:highlight w:val="none"/>
          <w:lang w:val="en-US" w:eastAsia="zh-CN"/>
        </w:rPr>
        <w:t>13637540429</w:t>
      </w:r>
    </w:p>
    <w:p w14:paraId="6888C99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4、无论是否被采纳，参选人提交的参选文件均不退还，参选人均须自行承担所有与参加比选有关的全部费用。</w:t>
      </w:r>
    </w:p>
    <w:p w14:paraId="19497D8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5、逾期送达或者未送达指定地点的参选文件，不予受理。</w:t>
      </w:r>
    </w:p>
    <w:p w14:paraId="5114A180">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五</w:t>
      </w:r>
      <w:r>
        <w:rPr>
          <w:rFonts w:hint="eastAsia" w:ascii="宋体" w:hAnsi="宋体" w:eastAsia="宋体" w:cs="宋体"/>
          <w:b/>
          <w:bCs/>
          <w:snapToGrid/>
          <w:color w:val="auto"/>
          <w:kern w:val="0"/>
          <w:sz w:val="24"/>
          <w:szCs w:val="24"/>
          <w:highlight w:val="none"/>
          <w:lang w:eastAsia="zh-CN"/>
        </w:rPr>
        <w:t>、公告期限</w:t>
      </w:r>
    </w:p>
    <w:p w14:paraId="58E88CD2">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自本公告发布之日起5日</w:t>
      </w:r>
      <w:r>
        <w:rPr>
          <w:rFonts w:hint="eastAsia" w:ascii="宋体" w:hAnsi="宋体" w:eastAsia="宋体" w:cs="宋体"/>
          <w:snapToGrid/>
          <w:color w:val="auto"/>
          <w:kern w:val="0"/>
          <w:sz w:val="24"/>
          <w:szCs w:val="24"/>
          <w:highlight w:val="none"/>
          <w:lang w:val="en-US" w:eastAsia="zh-CN"/>
        </w:rPr>
        <w:t>历天。</w:t>
      </w:r>
    </w:p>
    <w:p w14:paraId="217A0326">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六</w:t>
      </w:r>
      <w:r>
        <w:rPr>
          <w:rFonts w:hint="eastAsia" w:ascii="宋体" w:hAnsi="宋体" w:eastAsia="宋体" w:cs="宋体"/>
          <w:b/>
          <w:bCs/>
          <w:snapToGrid/>
          <w:color w:val="auto"/>
          <w:kern w:val="0"/>
          <w:sz w:val="24"/>
          <w:szCs w:val="24"/>
          <w:highlight w:val="none"/>
          <w:lang w:eastAsia="zh-CN"/>
        </w:rPr>
        <w:t>、其他</w:t>
      </w:r>
    </w:p>
    <w:p w14:paraId="682B5773">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 xml:space="preserve">信息发布媒介：海南省博物馆 </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"https://www.hainanmuseum.org/"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https://www.hainanmuseum.org/</w:t>
      </w:r>
      <w:r>
        <w:rPr>
          <w:rFonts w:hint="eastAsia" w:ascii="宋体" w:hAnsi="宋体" w:eastAsia="宋体" w:cs="宋体"/>
          <w:snapToGrid/>
          <w:color w:val="auto"/>
          <w:kern w:val="0"/>
          <w:sz w:val="24"/>
          <w:szCs w:val="24"/>
          <w:highlight w:val="none"/>
          <w:lang w:eastAsia="zh-CN"/>
        </w:rPr>
        <w:fldChar w:fldCharType="end"/>
      </w:r>
    </w:p>
    <w:p w14:paraId="03AAFA37">
      <w:pPr>
        <w:widowControl w:val="0"/>
        <w:shd w:val="clear"/>
        <w:kinsoku/>
        <w:autoSpaceDE/>
        <w:autoSpaceDN/>
        <w:adjustRightInd/>
        <w:snapToGrid/>
        <w:spacing w:line="360" w:lineRule="auto"/>
        <w:jc w:val="left"/>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七</w:t>
      </w:r>
      <w:r>
        <w:rPr>
          <w:rFonts w:hint="eastAsia" w:ascii="宋体" w:hAnsi="宋体" w:eastAsia="宋体" w:cs="宋体"/>
          <w:b/>
          <w:bCs/>
          <w:snapToGrid/>
          <w:color w:val="auto"/>
          <w:kern w:val="0"/>
          <w:sz w:val="24"/>
          <w:szCs w:val="24"/>
          <w:highlight w:val="none"/>
          <w:lang w:eastAsia="zh-CN"/>
        </w:rPr>
        <w:t>、凡是对此次比选提出询问，请按以下方式联系：</w:t>
      </w:r>
    </w:p>
    <w:p w14:paraId="159F4CD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比选人名称：海南省博物馆</w:t>
      </w:r>
    </w:p>
    <w:p w14:paraId="6D3B6FCA">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地  址：海口市琼山区国兴大道76号海南省博物馆</w:t>
      </w:r>
    </w:p>
    <w:p w14:paraId="42B00364">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联系人：</w:t>
      </w:r>
      <w:r>
        <w:rPr>
          <w:rFonts w:hint="eastAsia" w:ascii="宋体" w:hAnsi="宋体" w:eastAsia="宋体" w:cs="宋体"/>
          <w:snapToGrid/>
          <w:color w:val="auto"/>
          <w:kern w:val="0"/>
          <w:sz w:val="24"/>
          <w:szCs w:val="24"/>
          <w:highlight w:val="none"/>
          <w:lang w:val="en-US" w:eastAsia="zh-CN"/>
        </w:rPr>
        <w:t>支女士</w:t>
      </w:r>
    </w:p>
    <w:p w14:paraId="66240F94">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eastAsia="zh-CN"/>
        </w:rPr>
        <w:t>联系方式：</w:t>
      </w:r>
      <w:r>
        <w:rPr>
          <w:rFonts w:hint="eastAsia" w:ascii="宋体" w:hAnsi="宋体" w:eastAsia="宋体" w:cs="宋体"/>
          <w:snapToGrid/>
          <w:color w:val="auto"/>
          <w:kern w:val="0"/>
          <w:sz w:val="24"/>
          <w:szCs w:val="24"/>
          <w:highlight w:val="none"/>
          <w:lang w:val="en-US" w:eastAsia="zh-CN"/>
        </w:rPr>
        <w:t>13637540429</w:t>
      </w:r>
    </w:p>
    <w:p w14:paraId="0699870B">
      <w:pPr>
        <w:spacing w:line="221" w:lineRule="auto"/>
        <w:rPr>
          <w:rFonts w:ascii="宋体" w:hAnsi="宋体" w:eastAsia="宋体" w:cs="宋体"/>
          <w:color w:val="auto"/>
          <w:sz w:val="24"/>
          <w:szCs w:val="24"/>
        </w:rPr>
        <w:sectPr>
          <w:footerReference r:id="rId5" w:type="default"/>
          <w:pgSz w:w="11905" w:h="16839"/>
          <w:pgMar w:top="1440" w:right="1080" w:bottom="1440" w:left="1080" w:header="0" w:footer="986" w:gutter="0"/>
          <w:pgNumType w:fmt="numberInDash" w:start="1"/>
          <w:cols w:space="0" w:num="1"/>
          <w:rtlGutter w:val="0"/>
          <w:docGrid w:linePitch="0" w:charSpace="0"/>
        </w:sectPr>
      </w:pPr>
    </w:p>
    <w:p w14:paraId="38AF8BDA">
      <w:pPr>
        <w:spacing w:before="203" w:line="225" w:lineRule="auto"/>
        <w:ind w:left="2766"/>
        <w:outlineLvl w:val="0"/>
        <w:rPr>
          <w:rFonts w:ascii="宋体" w:hAnsi="宋体" w:eastAsia="宋体" w:cs="宋体"/>
          <w:color w:val="auto"/>
          <w:sz w:val="35"/>
          <w:szCs w:val="35"/>
        </w:rPr>
      </w:pPr>
      <w:bookmarkStart w:id="2" w:name="_Toc30530"/>
      <w:r>
        <w:rPr>
          <w:rFonts w:ascii="宋体" w:hAnsi="宋体" w:eastAsia="宋体" w:cs="宋体"/>
          <w:b/>
          <w:bCs/>
          <w:color w:val="auto"/>
          <w:spacing w:val="5"/>
          <w:sz w:val="35"/>
          <w:szCs w:val="35"/>
        </w:rPr>
        <w:t>第二部分</w:t>
      </w:r>
      <w:r>
        <w:rPr>
          <w:rFonts w:ascii="宋体" w:hAnsi="宋体" w:eastAsia="宋体" w:cs="宋体"/>
          <w:color w:val="auto"/>
          <w:spacing w:val="5"/>
          <w:sz w:val="35"/>
          <w:szCs w:val="35"/>
        </w:rPr>
        <w:t xml:space="preserve"> </w:t>
      </w:r>
      <w:r>
        <w:rPr>
          <w:rFonts w:hint="eastAsia" w:ascii="宋体" w:hAnsi="宋体" w:eastAsia="宋体" w:cs="宋体"/>
          <w:color w:val="auto"/>
          <w:spacing w:val="5"/>
          <w:sz w:val="35"/>
          <w:szCs w:val="35"/>
          <w:lang w:val="en-US" w:eastAsia="zh-CN"/>
        </w:rPr>
        <w:t xml:space="preserve"> </w:t>
      </w:r>
      <w:r>
        <w:rPr>
          <w:rFonts w:ascii="宋体" w:hAnsi="宋体" w:eastAsia="宋体" w:cs="宋体"/>
          <w:b/>
          <w:bCs/>
          <w:color w:val="auto"/>
          <w:spacing w:val="5"/>
          <w:sz w:val="35"/>
          <w:szCs w:val="35"/>
        </w:rPr>
        <w:t>参选人须知</w:t>
      </w:r>
      <w:bookmarkEnd w:id="2"/>
    </w:p>
    <w:p w14:paraId="1AEDB661">
      <w:pPr>
        <w:spacing w:before="114" w:line="224" w:lineRule="auto"/>
        <w:ind w:left="3038"/>
        <w:rPr>
          <w:rFonts w:ascii="宋体" w:hAnsi="宋体" w:eastAsia="宋体" w:cs="宋体"/>
          <w:color w:val="auto"/>
          <w:sz w:val="35"/>
          <w:szCs w:val="35"/>
        </w:rPr>
      </w:pPr>
      <w:r>
        <w:rPr>
          <w:rFonts w:ascii="宋体" w:hAnsi="宋体" w:eastAsia="宋体" w:cs="宋体"/>
          <w:b/>
          <w:bCs/>
          <w:color w:val="auto"/>
          <w:spacing w:val="5"/>
          <w:sz w:val="35"/>
          <w:szCs w:val="35"/>
        </w:rPr>
        <w:t>参选人须知前附表</w:t>
      </w:r>
    </w:p>
    <w:p w14:paraId="7B543A28">
      <w:pPr>
        <w:spacing w:line="67" w:lineRule="exact"/>
        <w:rPr>
          <w:color w:val="auto"/>
        </w:rPr>
      </w:pPr>
    </w:p>
    <w:tbl>
      <w:tblPr>
        <w:tblStyle w:val="13"/>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330"/>
        <w:gridCol w:w="6679"/>
      </w:tblGrid>
      <w:tr w14:paraId="3F68B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23" w:type="dxa"/>
            <w:vAlign w:val="center"/>
          </w:tcPr>
          <w:p w14:paraId="57B20CAB">
            <w:pPr>
              <w:widowControl w:val="0"/>
              <w:shd w:val="clear"/>
              <w:kinsoku/>
              <w:autoSpaceDE/>
              <w:autoSpaceDN/>
              <w:adjustRightInd/>
              <w:snapToGrid/>
              <w:spacing w:line="360" w:lineRule="exact"/>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8009" w:type="dxa"/>
            <w:gridSpan w:val="2"/>
            <w:vAlign w:val="center"/>
          </w:tcPr>
          <w:p w14:paraId="27A3B0DA">
            <w:pPr>
              <w:widowControl w:val="0"/>
              <w:shd w:val="clear"/>
              <w:kinsoku/>
              <w:autoSpaceDE/>
              <w:autoSpaceDN/>
              <w:adjustRightInd/>
              <w:snapToGrid/>
              <w:spacing w:line="360" w:lineRule="exact"/>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内容提要</w:t>
            </w:r>
          </w:p>
        </w:tc>
      </w:tr>
      <w:tr w14:paraId="4EEE3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923" w:type="dxa"/>
            <w:vAlign w:val="center"/>
          </w:tcPr>
          <w:p w14:paraId="756DEA6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w:t>
            </w:r>
          </w:p>
        </w:tc>
        <w:tc>
          <w:tcPr>
            <w:tcW w:w="1330" w:type="dxa"/>
            <w:vAlign w:val="center"/>
          </w:tcPr>
          <w:p w14:paraId="4155FDD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w:t>
            </w:r>
          </w:p>
        </w:tc>
        <w:tc>
          <w:tcPr>
            <w:tcW w:w="6679" w:type="dxa"/>
            <w:vAlign w:val="center"/>
          </w:tcPr>
          <w:p w14:paraId="33676504">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比选人名称：海南省博物馆</w:t>
            </w:r>
          </w:p>
          <w:p w14:paraId="4FED7AB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地  址：海口市琼山区国兴大道76号海南省博物馆</w:t>
            </w:r>
          </w:p>
          <w:p w14:paraId="176BFC74">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联系人：支女士</w:t>
            </w:r>
          </w:p>
          <w:p w14:paraId="7BBDF83E">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联系方式：13637540429</w:t>
            </w:r>
          </w:p>
        </w:tc>
      </w:tr>
      <w:tr w14:paraId="2E0E2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7727200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w:t>
            </w:r>
          </w:p>
        </w:tc>
        <w:tc>
          <w:tcPr>
            <w:tcW w:w="1330" w:type="dxa"/>
            <w:vAlign w:val="center"/>
          </w:tcPr>
          <w:p w14:paraId="434D9085">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项目名称</w:t>
            </w:r>
          </w:p>
        </w:tc>
        <w:tc>
          <w:tcPr>
            <w:tcW w:w="6679" w:type="dxa"/>
            <w:vAlign w:val="center"/>
          </w:tcPr>
          <w:p w14:paraId="2EBF4934">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“尺翰映山河——海南红色家书中的时代记忆”（暂定名）展览设计制作一体化</w:t>
            </w:r>
          </w:p>
        </w:tc>
      </w:tr>
      <w:tr w14:paraId="5372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174B1B15">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w:t>
            </w:r>
          </w:p>
        </w:tc>
        <w:tc>
          <w:tcPr>
            <w:tcW w:w="1330" w:type="dxa"/>
            <w:vAlign w:val="center"/>
          </w:tcPr>
          <w:p w14:paraId="12A1AE9C">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比选控制价</w:t>
            </w:r>
          </w:p>
        </w:tc>
        <w:tc>
          <w:tcPr>
            <w:tcW w:w="6679" w:type="dxa"/>
            <w:vAlign w:val="center"/>
          </w:tcPr>
          <w:p w14:paraId="2B2E007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58万元</w:t>
            </w:r>
          </w:p>
        </w:tc>
      </w:tr>
      <w:tr w14:paraId="19E5C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085C70EC">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w:t>
            </w:r>
          </w:p>
        </w:tc>
        <w:tc>
          <w:tcPr>
            <w:tcW w:w="1330" w:type="dxa"/>
            <w:vAlign w:val="center"/>
          </w:tcPr>
          <w:p w14:paraId="2422183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服务地点</w:t>
            </w:r>
          </w:p>
        </w:tc>
        <w:tc>
          <w:tcPr>
            <w:tcW w:w="6679" w:type="dxa"/>
            <w:vAlign w:val="center"/>
          </w:tcPr>
          <w:p w14:paraId="26036195">
            <w:pPr>
              <w:widowControl w:val="0"/>
              <w:shd w:val="clear"/>
              <w:kinsoku/>
              <w:autoSpaceDE/>
              <w:autoSpaceDN/>
              <w:adjustRightInd/>
              <w:snapToGrid/>
              <w:spacing w:line="360" w:lineRule="exact"/>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Times New Roman"/>
                <w:strike w:val="0"/>
                <w:dstrike w:val="0"/>
                <w:snapToGrid/>
                <w:color w:val="auto"/>
                <w:kern w:val="0"/>
                <w:sz w:val="24"/>
                <w:szCs w:val="24"/>
                <w:highlight w:val="none"/>
                <w:lang w:val="en-US" w:eastAsia="zh-CN"/>
              </w:rPr>
              <w:t>海南省博物馆</w:t>
            </w:r>
          </w:p>
        </w:tc>
      </w:tr>
      <w:tr w14:paraId="4DDF3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106F47A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w:t>
            </w:r>
          </w:p>
        </w:tc>
        <w:tc>
          <w:tcPr>
            <w:tcW w:w="1330" w:type="dxa"/>
            <w:vAlign w:val="center"/>
          </w:tcPr>
          <w:p w14:paraId="73ABC03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资金来源</w:t>
            </w:r>
          </w:p>
        </w:tc>
        <w:tc>
          <w:tcPr>
            <w:tcW w:w="6679" w:type="dxa"/>
            <w:vAlign w:val="center"/>
          </w:tcPr>
          <w:p w14:paraId="6CA1EF2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财政资金</w:t>
            </w:r>
          </w:p>
        </w:tc>
      </w:tr>
      <w:tr w14:paraId="2ABDF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35A844BD">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w:t>
            </w:r>
          </w:p>
        </w:tc>
        <w:tc>
          <w:tcPr>
            <w:tcW w:w="1330" w:type="dxa"/>
            <w:vAlign w:val="center"/>
          </w:tcPr>
          <w:p w14:paraId="397A14B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出资比例</w:t>
            </w:r>
          </w:p>
        </w:tc>
        <w:tc>
          <w:tcPr>
            <w:tcW w:w="6679" w:type="dxa"/>
            <w:vAlign w:val="center"/>
          </w:tcPr>
          <w:p w14:paraId="2130F457">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100%</w:t>
            </w:r>
          </w:p>
        </w:tc>
      </w:tr>
      <w:tr w14:paraId="097EB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2342750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w:t>
            </w:r>
          </w:p>
        </w:tc>
        <w:tc>
          <w:tcPr>
            <w:tcW w:w="1330" w:type="dxa"/>
            <w:vAlign w:val="center"/>
          </w:tcPr>
          <w:p w14:paraId="45351A65">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比选服务内容</w:t>
            </w:r>
          </w:p>
        </w:tc>
        <w:tc>
          <w:tcPr>
            <w:tcW w:w="6679" w:type="dxa"/>
            <w:vAlign w:val="center"/>
          </w:tcPr>
          <w:p w14:paraId="5994355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详见第三部分“用户需求”</w:t>
            </w:r>
          </w:p>
        </w:tc>
      </w:tr>
      <w:tr w14:paraId="31DA4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vAlign w:val="center"/>
          </w:tcPr>
          <w:p w14:paraId="4AD093B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w:t>
            </w:r>
          </w:p>
        </w:tc>
        <w:tc>
          <w:tcPr>
            <w:tcW w:w="1330" w:type="dxa"/>
            <w:vAlign w:val="center"/>
          </w:tcPr>
          <w:p w14:paraId="5B7A7A6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合同履行期限（服务期限）</w:t>
            </w:r>
          </w:p>
        </w:tc>
        <w:tc>
          <w:tcPr>
            <w:tcW w:w="6679" w:type="dxa"/>
            <w:vAlign w:val="center"/>
          </w:tcPr>
          <w:p w14:paraId="0A34F6E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合同签订之日起至项目全部完成为止。</w:t>
            </w:r>
          </w:p>
        </w:tc>
      </w:tr>
      <w:tr w14:paraId="037C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2CD8F2A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9</w:t>
            </w:r>
          </w:p>
        </w:tc>
        <w:tc>
          <w:tcPr>
            <w:tcW w:w="1330" w:type="dxa"/>
            <w:vAlign w:val="center"/>
          </w:tcPr>
          <w:p w14:paraId="1C6763C0">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服务质量要求</w:t>
            </w:r>
          </w:p>
        </w:tc>
        <w:tc>
          <w:tcPr>
            <w:tcW w:w="6679" w:type="dxa"/>
            <w:vAlign w:val="center"/>
          </w:tcPr>
          <w:p w14:paraId="782E864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合格</w:t>
            </w:r>
          </w:p>
        </w:tc>
      </w:tr>
      <w:tr w14:paraId="1A03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3" w:type="dxa"/>
            <w:vAlign w:val="center"/>
          </w:tcPr>
          <w:p w14:paraId="5930AFC4">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w:t>
            </w:r>
          </w:p>
        </w:tc>
        <w:tc>
          <w:tcPr>
            <w:tcW w:w="1330" w:type="dxa"/>
            <w:vAlign w:val="center"/>
          </w:tcPr>
          <w:p w14:paraId="72064AA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递交参选文件</w:t>
            </w:r>
          </w:p>
        </w:tc>
        <w:tc>
          <w:tcPr>
            <w:tcW w:w="6679" w:type="dxa"/>
            <w:vAlign w:val="center"/>
          </w:tcPr>
          <w:p w14:paraId="51A0E4E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参选文件递交时间截止到2025年7月9日17时（北京时间）。</w:t>
            </w:r>
          </w:p>
        </w:tc>
      </w:tr>
      <w:tr w14:paraId="46A4B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3" w:type="dxa"/>
            <w:tcBorders>
              <w:bottom w:val="single" w:color="auto" w:sz="4" w:space="0"/>
            </w:tcBorders>
            <w:vAlign w:val="center"/>
          </w:tcPr>
          <w:p w14:paraId="69E910AE">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11</w:t>
            </w:r>
          </w:p>
        </w:tc>
        <w:tc>
          <w:tcPr>
            <w:tcW w:w="1330" w:type="dxa"/>
            <w:tcBorders>
              <w:bottom w:val="single" w:color="auto" w:sz="4" w:space="0"/>
            </w:tcBorders>
            <w:vAlign w:val="center"/>
          </w:tcPr>
          <w:p w14:paraId="1B7DE89B">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比选有效期</w:t>
            </w:r>
          </w:p>
        </w:tc>
        <w:tc>
          <w:tcPr>
            <w:tcW w:w="6679" w:type="dxa"/>
            <w:tcBorders>
              <w:bottom w:val="single" w:color="auto" w:sz="4" w:space="0"/>
            </w:tcBorders>
            <w:vAlign w:val="center"/>
          </w:tcPr>
          <w:p w14:paraId="30C16315">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60日历天（自参选截止之日算起）。</w:t>
            </w:r>
          </w:p>
        </w:tc>
      </w:tr>
      <w:tr w14:paraId="72F8C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3" w:type="dxa"/>
            <w:tcBorders>
              <w:top w:val="single" w:color="auto" w:sz="4" w:space="0"/>
              <w:left w:val="single" w:color="auto" w:sz="4" w:space="0"/>
              <w:bottom w:val="single" w:color="auto" w:sz="4" w:space="0"/>
              <w:right w:val="single" w:color="auto" w:sz="4" w:space="0"/>
            </w:tcBorders>
            <w:vAlign w:val="center"/>
          </w:tcPr>
          <w:p w14:paraId="71D499E2">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12</w:t>
            </w:r>
          </w:p>
        </w:tc>
        <w:tc>
          <w:tcPr>
            <w:tcW w:w="1330" w:type="dxa"/>
            <w:tcBorders>
              <w:top w:val="single" w:color="auto" w:sz="4" w:space="0"/>
              <w:left w:val="single" w:color="auto" w:sz="4" w:space="0"/>
              <w:bottom w:val="single" w:color="auto" w:sz="4" w:space="0"/>
              <w:right w:val="single" w:color="auto" w:sz="4" w:space="0"/>
            </w:tcBorders>
            <w:vAlign w:val="center"/>
          </w:tcPr>
          <w:p w14:paraId="7D0731B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比选人的资 格要求</w:t>
            </w:r>
          </w:p>
        </w:tc>
        <w:tc>
          <w:tcPr>
            <w:tcW w:w="6679" w:type="dxa"/>
            <w:tcBorders>
              <w:top w:val="single" w:color="auto" w:sz="4" w:space="0"/>
              <w:left w:val="single" w:color="auto" w:sz="4" w:space="0"/>
              <w:bottom w:val="single" w:color="auto" w:sz="4" w:space="0"/>
              <w:right w:val="single" w:color="auto" w:sz="4" w:space="0"/>
            </w:tcBorders>
            <w:vAlign w:val="center"/>
          </w:tcPr>
          <w:p w14:paraId="4D43CD8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1059792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231F512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626316E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3EAFE17E">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59056FD6">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69891A9F">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3A64145C">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3F9FA403">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3889E62D">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724F30F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4B25E1A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277CF101">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1EF546F9">
            <w:pPr>
              <w:widowControl w:val="0"/>
              <w:numPr>
                <w:ilvl w:val="0"/>
                <w:numId w:val="0"/>
              </w:numPr>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tc>
      </w:tr>
      <w:tr w14:paraId="565DC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tcBorders>
              <w:top w:val="single" w:color="auto" w:sz="4" w:space="0"/>
            </w:tcBorders>
            <w:vAlign w:val="center"/>
          </w:tcPr>
          <w:p w14:paraId="03AF3D4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13</w:t>
            </w:r>
          </w:p>
        </w:tc>
        <w:tc>
          <w:tcPr>
            <w:tcW w:w="1330" w:type="dxa"/>
            <w:tcBorders>
              <w:top w:val="single" w:color="auto" w:sz="4" w:space="0"/>
            </w:tcBorders>
            <w:vAlign w:val="center"/>
          </w:tcPr>
          <w:p w14:paraId="3C0FB60A">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是否接受联 合体申请</w:t>
            </w:r>
          </w:p>
        </w:tc>
        <w:tc>
          <w:tcPr>
            <w:tcW w:w="6679" w:type="dxa"/>
            <w:tcBorders>
              <w:top w:val="single" w:color="auto" w:sz="4" w:space="0"/>
            </w:tcBorders>
            <w:vAlign w:val="center"/>
          </w:tcPr>
          <w:p w14:paraId="3763416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☑不接受 □接受</w:t>
            </w:r>
          </w:p>
        </w:tc>
      </w:tr>
      <w:tr w14:paraId="7D6B0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vAlign w:val="center"/>
          </w:tcPr>
          <w:p w14:paraId="560CE566">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14</w:t>
            </w:r>
          </w:p>
        </w:tc>
        <w:tc>
          <w:tcPr>
            <w:tcW w:w="1330" w:type="dxa"/>
            <w:vAlign w:val="center"/>
          </w:tcPr>
          <w:p w14:paraId="376CF31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踏勘现场</w:t>
            </w:r>
          </w:p>
        </w:tc>
        <w:tc>
          <w:tcPr>
            <w:tcW w:w="6679" w:type="dxa"/>
            <w:vAlign w:val="center"/>
          </w:tcPr>
          <w:p w14:paraId="3CF6B10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☑不组织</w:t>
            </w:r>
          </w:p>
          <w:p w14:paraId="05361A4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□组织，踏勘时间：</w:t>
            </w:r>
          </w:p>
          <w:p w14:paraId="6372B1C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踏勘集中地点：</w:t>
            </w:r>
          </w:p>
        </w:tc>
      </w:tr>
      <w:tr w14:paraId="47040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5053D04">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15</w:t>
            </w:r>
          </w:p>
        </w:tc>
        <w:tc>
          <w:tcPr>
            <w:tcW w:w="1330" w:type="dxa"/>
            <w:shd w:val="clear" w:color="auto" w:fill="auto"/>
            <w:vAlign w:val="center"/>
          </w:tcPr>
          <w:p w14:paraId="08D6FDCD">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比选预备会</w:t>
            </w:r>
          </w:p>
        </w:tc>
        <w:tc>
          <w:tcPr>
            <w:tcW w:w="6679" w:type="dxa"/>
            <w:shd w:val="clear" w:color="auto" w:fill="auto"/>
            <w:vAlign w:val="center"/>
          </w:tcPr>
          <w:p w14:paraId="1C301CC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☑不召开</w:t>
            </w:r>
          </w:p>
          <w:p w14:paraId="473C933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□召开，召开时间：另行通知</w:t>
            </w:r>
          </w:p>
        </w:tc>
      </w:tr>
      <w:tr w14:paraId="0196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693138F">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16</w:t>
            </w:r>
          </w:p>
        </w:tc>
        <w:tc>
          <w:tcPr>
            <w:tcW w:w="1330" w:type="dxa"/>
            <w:shd w:val="clear" w:color="auto" w:fill="auto"/>
            <w:vAlign w:val="center"/>
          </w:tcPr>
          <w:p w14:paraId="4946DC8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构成比选文件的其他材料</w:t>
            </w:r>
          </w:p>
        </w:tc>
        <w:tc>
          <w:tcPr>
            <w:tcW w:w="6679" w:type="dxa"/>
            <w:shd w:val="clear" w:color="auto" w:fill="auto"/>
            <w:vAlign w:val="center"/>
          </w:tcPr>
          <w:p w14:paraId="6648D01E">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比选文件的澄清、修改、补遗等</w:t>
            </w:r>
          </w:p>
        </w:tc>
      </w:tr>
      <w:tr w14:paraId="246EB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ED12D1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17</w:t>
            </w:r>
          </w:p>
        </w:tc>
        <w:tc>
          <w:tcPr>
            <w:tcW w:w="1330" w:type="dxa"/>
            <w:shd w:val="clear" w:color="auto" w:fill="auto"/>
            <w:vAlign w:val="center"/>
          </w:tcPr>
          <w:p w14:paraId="0722794D">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参选人提出</w:t>
            </w:r>
          </w:p>
          <w:p w14:paraId="4B084F75">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问题的截止时间</w:t>
            </w:r>
          </w:p>
        </w:tc>
        <w:tc>
          <w:tcPr>
            <w:tcW w:w="6679" w:type="dxa"/>
            <w:shd w:val="clear" w:color="auto" w:fill="auto"/>
            <w:vAlign w:val="center"/>
          </w:tcPr>
          <w:p w14:paraId="75E0C5FC">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递交参选文件截止日期前3日</w:t>
            </w:r>
          </w:p>
        </w:tc>
      </w:tr>
      <w:tr w14:paraId="24BE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11DC11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18</w:t>
            </w:r>
          </w:p>
        </w:tc>
        <w:tc>
          <w:tcPr>
            <w:tcW w:w="1330" w:type="dxa"/>
            <w:shd w:val="clear" w:color="auto" w:fill="auto"/>
            <w:vAlign w:val="center"/>
          </w:tcPr>
          <w:p w14:paraId="0D591C0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比选人书面</w:t>
            </w:r>
          </w:p>
          <w:p w14:paraId="21E4F85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澄清的时间</w:t>
            </w:r>
          </w:p>
        </w:tc>
        <w:tc>
          <w:tcPr>
            <w:tcW w:w="6679" w:type="dxa"/>
            <w:shd w:val="clear" w:color="auto" w:fill="auto"/>
            <w:vAlign w:val="center"/>
          </w:tcPr>
          <w:p w14:paraId="0ECD5911">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递交参选文件截止日期前3日</w:t>
            </w:r>
          </w:p>
        </w:tc>
      </w:tr>
      <w:tr w14:paraId="244B6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BE0AC8D">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19</w:t>
            </w:r>
          </w:p>
        </w:tc>
        <w:tc>
          <w:tcPr>
            <w:tcW w:w="1330" w:type="dxa"/>
            <w:shd w:val="clear" w:color="auto" w:fill="auto"/>
            <w:vAlign w:val="center"/>
          </w:tcPr>
          <w:p w14:paraId="1A69B81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参选人要求澄清比选文件的截止时间</w:t>
            </w:r>
          </w:p>
        </w:tc>
        <w:tc>
          <w:tcPr>
            <w:tcW w:w="6679" w:type="dxa"/>
            <w:shd w:val="clear" w:color="auto" w:fill="auto"/>
            <w:vAlign w:val="center"/>
          </w:tcPr>
          <w:p w14:paraId="3C30A56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在递交参选文件截止之日3天前通过邮寄纸质材料提交至比选人</w:t>
            </w:r>
          </w:p>
        </w:tc>
      </w:tr>
      <w:tr w14:paraId="3F32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E13C395">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20</w:t>
            </w:r>
          </w:p>
        </w:tc>
        <w:tc>
          <w:tcPr>
            <w:tcW w:w="1330" w:type="dxa"/>
            <w:shd w:val="clear" w:color="auto" w:fill="auto"/>
            <w:vAlign w:val="center"/>
          </w:tcPr>
          <w:p w14:paraId="30E243C4">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比选文件澄清发出的时间及形式</w:t>
            </w:r>
          </w:p>
        </w:tc>
        <w:tc>
          <w:tcPr>
            <w:tcW w:w="6679" w:type="dxa"/>
            <w:shd w:val="clear" w:color="auto" w:fill="auto"/>
            <w:vAlign w:val="center"/>
          </w:tcPr>
          <w:p w14:paraId="0BB5521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 xml:space="preserve">比选人澄清内容可能影响参选文件编制的，在递交参选文件截止之日3天前通过海南省博物馆 </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 xml:space="preserve">澄清；澄清内容不影响参选文件编制的，在递交参选文件截止前随时通过海南省博物馆 </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发布澄清。</w:t>
            </w:r>
          </w:p>
        </w:tc>
      </w:tr>
      <w:tr w14:paraId="56DED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5212C2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21</w:t>
            </w:r>
          </w:p>
        </w:tc>
        <w:tc>
          <w:tcPr>
            <w:tcW w:w="1330" w:type="dxa"/>
            <w:shd w:val="clear" w:color="auto" w:fill="auto"/>
            <w:vAlign w:val="center"/>
          </w:tcPr>
          <w:p w14:paraId="2435C311">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参选人确认收到比选文件修改的时间及形式</w:t>
            </w:r>
          </w:p>
        </w:tc>
        <w:tc>
          <w:tcPr>
            <w:tcW w:w="6679" w:type="dxa"/>
            <w:shd w:val="clear" w:color="auto" w:fill="auto"/>
            <w:vAlign w:val="center"/>
          </w:tcPr>
          <w:p w14:paraId="480C93E7">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本项目比选文件若有修改，将统一在海南省博物馆</w:t>
            </w:r>
            <w:r>
              <w:rPr>
                <w:rFonts w:hint="eastAsia" w:ascii="宋体" w:hAnsi="宋体" w:eastAsia="宋体" w:cs="宋体"/>
                <w:snapToGrid/>
                <w:color w:val="auto"/>
                <w:kern w:val="0"/>
                <w:sz w:val="24"/>
                <w:szCs w:val="24"/>
                <w:highlight w:val="none"/>
                <w:lang w:val="en-US" w:eastAsia="zh-CN"/>
              </w:rPr>
              <w:fldChar w:fldCharType="begin"/>
            </w:r>
            <w:r>
              <w:rPr>
                <w:rFonts w:hint="eastAsia" w:ascii="宋体" w:hAnsi="宋体" w:eastAsia="宋体" w:cs="宋体"/>
                <w:snapToGrid/>
                <w:color w:val="auto"/>
                <w:kern w:val="0"/>
                <w:sz w:val="24"/>
                <w:szCs w:val="24"/>
                <w:highlight w:val="none"/>
                <w:lang w:val="en-US" w:eastAsia="zh-CN"/>
              </w:rPr>
              <w:instrText xml:space="preserve"> HYPERLINK "https://www.hainanmuseum.org/" </w:instrText>
            </w:r>
            <w:r>
              <w:rPr>
                <w:rFonts w:hint="eastAsia" w:ascii="宋体" w:hAnsi="宋体" w:eastAsia="宋体" w:cs="宋体"/>
                <w:snapToGrid/>
                <w:color w:val="auto"/>
                <w:kern w:val="0"/>
                <w:sz w:val="24"/>
                <w:szCs w:val="24"/>
                <w:highlight w:val="none"/>
                <w:lang w:val="en-US" w:eastAsia="zh-CN"/>
              </w:rPr>
              <w:fldChar w:fldCharType="separate"/>
            </w:r>
            <w:r>
              <w:rPr>
                <w:rFonts w:hint="eastAsia" w:ascii="宋体" w:hAnsi="宋体" w:eastAsia="宋体" w:cs="宋体"/>
                <w:snapToGrid/>
                <w:color w:val="auto"/>
                <w:kern w:val="0"/>
                <w:sz w:val="24"/>
                <w:szCs w:val="24"/>
                <w:highlight w:val="none"/>
                <w:lang w:val="en-US" w:eastAsia="zh-CN"/>
              </w:rPr>
              <w:t>https://www.hainanmuseum.org/</w:t>
            </w:r>
            <w:r>
              <w:rPr>
                <w:rFonts w:hint="eastAsia" w:ascii="宋体" w:hAnsi="宋体" w:eastAsia="宋体" w:cs="宋体"/>
                <w:snapToGrid/>
                <w:color w:val="auto"/>
                <w:kern w:val="0"/>
                <w:sz w:val="24"/>
                <w:szCs w:val="24"/>
                <w:highlight w:val="none"/>
                <w:lang w:val="en-US" w:eastAsia="zh-CN"/>
              </w:rPr>
              <w:fldChar w:fldCharType="end"/>
            </w:r>
            <w:r>
              <w:rPr>
                <w:rFonts w:hint="eastAsia" w:ascii="宋体" w:hAnsi="宋体" w:eastAsia="宋体" w:cs="宋体"/>
                <w:snapToGrid/>
                <w:color w:val="auto"/>
                <w:kern w:val="0"/>
                <w:sz w:val="24"/>
                <w:szCs w:val="24"/>
                <w:highlight w:val="none"/>
                <w:lang w:val="en-US" w:eastAsia="zh-CN"/>
              </w:rPr>
              <w:t>发布，参选人登录网站即可查看，无须确认。</w:t>
            </w:r>
          </w:p>
        </w:tc>
      </w:tr>
      <w:tr w14:paraId="1940E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D70515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22</w:t>
            </w:r>
          </w:p>
        </w:tc>
        <w:tc>
          <w:tcPr>
            <w:tcW w:w="1330" w:type="dxa"/>
            <w:shd w:val="clear" w:color="auto" w:fill="auto"/>
            <w:vAlign w:val="center"/>
          </w:tcPr>
          <w:p w14:paraId="2CD08262">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近年财务状况的年份要求</w:t>
            </w:r>
          </w:p>
        </w:tc>
        <w:tc>
          <w:tcPr>
            <w:tcW w:w="6679" w:type="dxa"/>
            <w:shd w:val="clear" w:color="auto" w:fill="auto"/>
            <w:vAlign w:val="center"/>
          </w:tcPr>
          <w:p w14:paraId="747BED1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w:t>
            </w:r>
          </w:p>
        </w:tc>
      </w:tr>
      <w:tr w14:paraId="7D8A8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1D430400">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23</w:t>
            </w:r>
          </w:p>
        </w:tc>
        <w:tc>
          <w:tcPr>
            <w:tcW w:w="1330" w:type="dxa"/>
            <w:shd w:val="clear" w:color="auto" w:fill="auto"/>
            <w:vAlign w:val="center"/>
          </w:tcPr>
          <w:p w14:paraId="581406F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近年完成的类似项目业绩的年份要求</w:t>
            </w:r>
          </w:p>
        </w:tc>
        <w:tc>
          <w:tcPr>
            <w:tcW w:w="6679" w:type="dxa"/>
            <w:shd w:val="clear" w:color="auto" w:fill="auto"/>
            <w:vAlign w:val="center"/>
          </w:tcPr>
          <w:p w14:paraId="255D7B2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trike w:val="0"/>
                <w:dstrike w:val="0"/>
                <w:snapToGrid/>
                <w:color w:val="auto"/>
                <w:kern w:val="0"/>
                <w:sz w:val="24"/>
                <w:szCs w:val="24"/>
                <w:highlight w:val="none"/>
                <w:lang w:val="en-US" w:eastAsia="zh-CN"/>
              </w:rPr>
              <w:t>2020年7月1日</w:t>
            </w:r>
            <w:r>
              <w:rPr>
                <w:rFonts w:hint="eastAsia" w:ascii="宋体" w:hAnsi="宋体" w:eastAsia="宋体" w:cs="宋体"/>
                <w:snapToGrid/>
                <w:color w:val="auto"/>
                <w:kern w:val="0"/>
                <w:sz w:val="24"/>
                <w:szCs w:val="24"/>
                <w:highlight w:val="none"/>
                <w:lang w:val="en-US" w:eastAsia="zh-CN"/>
              </w:rPr>
              <w:t>至投标截止之日</w:t>
            </w:r>
          </w:p>
        </w:tc>
      </w:tr>
      <w:tr w14:paraId="0BECE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4C29291F">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24</w:t>
            </w:r>
          </w:p>
        </w:tc>
        <w:tc>
          <w:tcPr>
            <w:tcW w:w="1330" w:type="dxa"/>
            <w:shd w:val="clear" w:color="auto" w:fill="auto"/>
            <w:vAlign w:val="center"/>
          </w:tcPr>
          <w:p w14:paraId="40B34C4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近年发生的诉讼及仲裁情况的年份要求</w:t>
            </w:r>
          </w:p>
        </w:tc>
        <w:tc>
          <w:tcPr>
            <w:tcW w:w="6679" w:type="dxa"/>
            <w:shd w:val="clear" w:color="auto" w:fill="auto"/>
            <w:vAlign w:val="center"/>
          </w:tcPr>
          <w:p w14:paraId="74A2137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w:t>
            </w:r>
          </w:p>
        </w:tc>
      </w:tr>
      <w:tr w14:paraId="446E9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AF767A8">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25</w:t>
            </w:r>
          </w:p>
        </w:tc>
        <w:tc>
          <w:tcPr>
            <w:tcW w:w="1330" w:type="dxa"/>
            <w:shd w:val="clear" w:color="auto" w:fill="auto"/>
            <w:vAlign w:val="center"/>
          </w:tcPr>
          <w:p w14:paraId="44C43ED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是否允许递</w:t>
            </w:r>
          </w:p>
          <w:p w14:paraId="3756608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交备选参选</w:t>
            </w:r>
          </w:p>
          <w:p w14:paraId="6495C056">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方案</w:t>
            </w:r>
          </w:p>
        </w:tc>
        <w:tc>
          <w:tcPr>
            <w:tcW w:w="6679" w:type="dxa"/>
            <w:shd w:val="clear" w:color="auto" w:fill="auto"/>
            <w:vAlign w:val="center"/>
          </w:tcPr>
          <w:p w14:paraId="1C6829AA">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☑不允许 □允许</w:t>
            </w:r>
          </w:p>
        </w:tc>
      </w:tr>
      <w:tr w14:paraId="26E1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265ABB4">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26</w:t>
            </w:r>
          </w:p>
        </w:tc>
        <w:tc>
          <w:tcPr>
            <w:tcW w:w="1330" w:type="dxa"/>
            <w:shd w:val="clear" w:color="auto" w:fill="auto"/>
            <w:vAlign w:val="center"/>
          </w:tcPr>
          <w:p w14:paraId="072C6C0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签字或盖章</w:t>
            </w:r>
          </w:p>
          <w:p w14:paraId="387055F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要求</w:t>
            </w:r>
          </w:p>
        </w:tc>
        <w:tc>
          <w:tcPr>
            <w:tcW w:w="6679" w:type="dxa"/>
            <w:shd w:val="clear" w:color="auto" w:fill="auto"/>
            <w:vAlign w:val="center"/>
          </w:tcPr>
          <w:p w14:paraId="61E65D7F">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参选文件应用不褪色的墨水书写或打印，字迹应易于辨认并按比选文件要求格式由参选人的法定代表人或其委托代理人签字并加盖单位公章。由委托代理人签字的，参选文件中应附有法定代表人授权委托书。参选文件应尽量避免涂改、行间插字或删除。如果出现上述情况，改动之处应加盖单位章或由参选人的法定代表人或其授权的代理人签字确认。</w:t>
            </w:r>
          </w:p>
          <w:p w14:paraId="135AF8B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（2）纸质参选文件应加盖骑缝章（单位公章）。</w:t>
            </w:r>
          </w:p>
        </w:tc>
      </w:tr>
      <w:tr w14:paraId="7AD1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351BD01">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27</w:t>
            </w:r>
          </w:p>
        </w:tc>
        <w:tc>
          <w:tcPr>
            <w:tcW w:w="1330" w:type="dxa"/>
            <w:shd w:val="clear" w:color="auto" w:fill="auto"/>
            <w:vAlign w:val="center"/>
          </w:tcPr>
          <w:p w14:paraId="3253FEED">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参选文件份 数</w:t>
            </w:r>
          </w:p>
        </w:tc>
        <w:tc>
          <w:tcPr>
            <w:tcW w:w="6679" w:type="dxa"/>
            <w:shd w:val="clear" w:color="auto" w:fill="auto"/>
            <w:vAlign w:val="center"/>
          </w:tcPr>
          <w:p w14:paraId="1956C0A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正本1份、副本2份，电子版响应文件（U盘）1份。</w:t>
            </w:r>
          </w:p>
        </w:tc>
      </w:tr>
      <w:tr w14:paraId="7678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7EF2092D">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28</w:t>
            </w:r>
          </w:p>
        </w:tc>
        <w:tc>
          <w:tcPr>
            <w:tcW w:w="1330" w:type="dxa"/>
            <w:shd w:val="clear" w:color="auto" w:fill="auto"/>
            <w:vAlign w:val="center"/>
          </w:tcPr>
          <w:p w14:paraId="4BC476DE">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装订要求</w:t>
            </w:r>
          </w:p>
        </w:tc>
        <w:tc>
          <w:tcPr>
            <w:tcW w:w="6679" w:type="dxa"/>
            <w:shd w:val="clear" w:color="auto" w:fill="auto"/>
            <w:vAlign w:val="center"/>
          </w:tcPr>
          <w:p w14:paraId="728D47A6">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（1）A4纸竖装，参选文件的正本和副本应采用打印胶装，不得采用活页夹等可随时拆换的方式装订；</w:t>
            </w:r>
          </w:p>
          <w:p w14:paraId="0972496D">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（2）参选文件正、副本分开包装密封。电子版（U盘表面写明参选人名称及项目名称）与正本一同密封于同一个密封袋中。</w:t>
            </w:r>
          </w:p>
        </w:tc>
      </w:tr>
      <w:tr w14:paraId="62507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6F2068D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29</w:t>
            </w:r>
          </w:p>
        </w:tc>
        <w:tc>
          <w:tcPr>
            <w:tcW w:w="1330" w:type="dxa"/>
            <w:shd w:val="clear" w:color="auto" w:fill="auto"/>
            <w:vAlign w:val="center"/>
          </w:tcPr>
          <w:p w14:paraId="5A85EE10">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封套上写明</w:t>
            </w:r>
          </w:p>
        </w:tc>
        <w:tc>
          <w:tcPr>
            <w:tcW w:w="6679" w:type="dxa"/>
            <w:shd w:val="clear" w:color="auto" w:fill="auto"/>
            <w:vAlign w:val="center"/>
          </w:tcPr>
          <w:p w14:paraId="0BF9D60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封套上写明：正本/副本/电子版参选文件</w:t>
            </w:r>
          </w:p>
          <w:p w14:paraId="6A4DB021">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比选人地址：海口市琼山区国兴大道76号海南省博物馆</w:t>
            </w:r>
          </w:p>
          <w:p w14:paraId="7B4D7C52">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比选人名称：海南省博物馆</w:t>
            </w:r>
          </w:p>
          <w:p w14:paraId="7C4BA1E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项目名称：</w:t>
            </w:r>
          </w:p>
          <w:p w14:paraId="237350D7">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项目编号：</w:t>
            </w:r>
          </w:p>
          <w:p w14:paraId="6DD560A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“请勿在开标时间之前启封”</w:t>
            </w:r>
          </w:p>
          <w:p w14:paraId="171D099D">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参选人的名称（加盖公章）：</w:t>
            </w:r>
          </w:p>
          <w:p w14:paraId="46909A00">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参选人联系人姓名、联系电话：</w:t>
            </w:r>
          </w:p>
        </w:tc>
      </w:tr>
      <w:tr w14:paraId="65B45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2B065CF9">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30</w:t>
            </w:r>
          </w:p>
        </w:tc>
        <w:tc>
          <w:tcPr>
            <w:tcW w:w="1330" w:type="dxa"/>
            <w:shd w:val="clear" w:color="auto" w:fill="auto"/>
            <w:vAlign w:val="center"/>
          </w:tcPr>
          <w:p w14:paraId="668B2FDF">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递交参选文件地点</w:t>
            </w:r>
          </w:p>
        </w:tc>
        <w:tc>
          <w:tcPr>
            <w:tcW w:w="6679" w:type="dxa"/>
            <w:shd w:val="clear" w:color="auto" w:fill="auto"/>
            <w:vAlign w:val="center"/>
          </w:tcPr>
          <w:p w14:paraId="77322424">
            <w:pPr>
              <w:widowControl w:val="0"/>
              <w:shd w:val="clear"/>
              <w:kinsoku/>
              <w:autoSpaceDE/>
              <w:autoSpaceDN/>
              <w:adjustRightInd/>
              <w:snapToGrid/>
              <w:spacing w:line="360" w:lineRule="exact"/>
              <w:jc w:val="both"/>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1、提交方式：密封后邮寄或直接送达。</w:t>
            </w:r>
          </w:p>
          <w:p w14:paraId="4EA1A172">
            <w:pPr>
              <w:widowControl w:val="0"/>
              <w:shd w:val="clear"/>
              <w:kinsoku/>
              <w:autoSpaceDE/>
              <w:autoSpaceDN/>
              <w:adjustRightInd/>
              <w:snapToGrid/>
              <w:spacing w:line="360" w:lineRule="exact"/>
              <w:jc w:val="both"/>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2、截止时间：即日起至2025年7月9日17时（北京时间）</w:t>
            </w:r>
          </w:p>
          <w:p w14:paraId="30BEDB25">
            <w:pPr>
              <w:widowControl w:val="0"/>
              <w:shd w:val="clear"/>
              <w:kinsoku/>
              <w:autoSpaceDE/>
              <w:autoSpaceDN/>
              <w:adjustRightInd/>
              <w:snapToGrid/>
              <w:spacing w:line="360" w:lineRule="exact"/>
              <w:jc w:val="both"/>
              <w:textAlignment w:val="auto"/>
              <w:rPr>
                <w:rFonts w:hint="default"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3、提交地点：海口市琼山区国兴大道76号海南省博物馆，支女士：13637540429</w:t>
            </w:r>
          </w:p>
          <w:p w14:paraId="24F73E1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4、无论是否被采纳，参选人提交的比选文件均不退还，参选人均须自行承担所有与参加比选有关的全部费用。</w:t>
            </w:r>
          </w:p>
          <w:p w14:paraId="60B2DAE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5、逾期送达或者未送达指定地点的参选文件，不予受理。</w:t>
            </w:r>
          </w:p>
        </w:tc>
      </w:tr>
      <w:tr w14:paraId="58AB0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923" w:type="dxa"/>
            <w:shd w:val="clear" w:color="auto" w:fill="auto"/>
            <w:vAlign w:val="center"/>
          </w:tcPr>
          <w:p w14:paraId="58D99F93">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31</w:t>
            </w:r>
          </w:p>
        </w:tc>
        <w:tc>
          <w:tcPr>
            <w:tcW w:w="1330" w:type="dxa"/>
            <w:shd w:val="clear" w:color="auto" w:fill="auto"/>
            <w:vAlign w:val="center"/>
          </w:tcPr>
          <w:p w14:paraId="6F02666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是否退还参 选文件</w:t>
            </w:r>
          </w:p>
        </w:tc>
        <w:tc>
          <w:tcPr>
            <w:tcW w:w="6679" w:type="dxa"/>
            <w:shd w:val="clear" w:color="auto" w:fill="auto"/>
            <w:vAlign w:val="center"/>
          </w:tcPr>
          <w:p w14:paraId="593C478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☑否</w:t>
            </w:r>
          </w:p>
          <w:p w14:paraId="00ACC285">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□是</w:t>
            </w:r>
          </w:p>
        </w:tc>
      </w:tr>
      <w:tr w14:paraId="5ED6A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5C055E67">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32</w:t>
            </w:r>
          </w:p>
        </w:tc>
        <w:tc>
          <w:tcPr>
            <w:tcW w:w="1330" w:type="dxa"/>
            <w:shd w:val="clear" w:color="auto" w:fill="auto"/>
            <w:vAlign w:val="center"/>
          </w:tcPr>
          <w:p w14:paraId="648184E7">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比选时间和 地点</w:t>
            </w:r>
          </w:p>
        </w:tc>
        <w:tc>
          <w:tcPr>
            <w:tcW w:w="6679" w:type="dxa"/>
            <w:shd w:val="clear" w:color="auto" w:fill="auto"/>
            <w:vAlign w:val="center"/>
          </w:tcPr>
          <w:p w14:paraId="2DE5126E">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比选时间：同参选文件递交截止时间</w:t>
            </w:r>
          </w:p>
          <w:p w14:paraId="59EEB851">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比选地点：同递交参选文件地点</w:t>
            </w:r>
          </w:p>
        </w:tc>
      </w:tr>
      <w:tr w14:paraId="6FA89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6C843DC9">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33</w:t>
            </w:r>
          </w:p>
        </w:tc>
        <w:tc>
          <w:tcPr>
            <w:tcW w:w="1330" w:type="dxa"/>
            <w:shd w:val="clear" w:color="auto" w:fill="auto"/>
            <w:vAlign w:val="center"/>
          </w:tcPr>
          <w:p w14:paraId="3391FA73">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比选程序</w:t>
            </w:r>
          </w:p>
        </w:tc>
        <w:tc>
          <w:tcPr>
            <w:tcW w:w="6679" w:type="dxa"/>
            <w:shd w:val="clear" w:color="auto" w:fill="auto"/>
            <w:vAlign w:val="center"/>
          </w:tcPr>
          <w:p w14:paraId="10E0B589">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（1）密封情况检查：比选现场由比选人代表及监督进行查验。</w:t>
            </w:r>
          </w:p>
          <w:p w14:paraId="0CCE47B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（2）比选顺序：随机。</w:t>
            </w:r>
          </w:p>
        </w:tc>
      </w:tr>
      <w:tr w14:paraId="64ACB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23" w:type="dxa"/>
            <w:shd w:val="clear" w:color="auto" w:fill="auto"/>
            <w:vAlign w:val="center"/>
          </w:tcPr>
          <w:p w14:paraId="0D7DCBF2">
            <w:pPr>
              <w:widowControl w:val="0"/>
              <w:shd w:val="clear"/>
              <w:kinsoku/>
              <w:autoSpaceDE/>
              <w:autoSpaceDN/>
              <w:adjustRightInd/>
              <w:snapToGrid/>
              <w:spacing w:line="360" w:lineRule="exact"/>
              <w:jc w:val="center"/>
              <w:textAlignment w:val="auto"/>
              <w:rPr>
                <w:rFonts w:hint="default"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34</w:t>
            </w:r>
          </w:p>
        </w:tc>
        <w:tc>
          <w:tcPr>
            <w:tcW w:w="1330" w:type="dxa"/>
            <w:shd w:val="clear" w:color="auto" w:fill="auto"/>
            <w:vAlign w:val="center"/>
          </w:tcPr>
          <w:p w14:paraId="425CE769">
            <w:pPr>
              <w:widowControl w:val="0"/>
              <w:shd w:val="clear"/>
              <w:kinsoku/>
              <w:autoSpaceDE/>
              <w:autoSpaceDN/>
              <w:adjustRightInd/>
              <w:snapToGrid/>
              <w:spacing w:line="360" w:lineRule="exact"/>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评标委员会 的组建</w:t>
            </w:r>
          </w:p>
        </w:tc>
        <w:tc>
          <w:tcPr>
            <w:tcW w:w="6679" w:type="dxa"/>
            <w:shd w:val="clear" w:color="auto" w:fill="auto"/>
            <w:vAlign w:val="center"/>
          </w:tcPr>
          <w:p w14:paraId="6DCE4AB3">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评标委员会构成：3人，其中比选人代表0人，专家3人；</w:t>
            </w:r>
          </w:p>
          <w:p w14:paraId="5357F4E8">
            <w:pPr>
              <w:widowControl w:val="0"/>
              <w:shd w:val="clear"/>
              <w:kinsoku/>
              <w:autoSpaceDE/>
              <w:autoSpaceDN/>
              <w:adjustRightInd/>
              <w:snapToGrid/>
              <w:spacing w:line="36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评标专家确定方式：</w:t>
            </w:r>
            <w:r>
              <w:rPr>
                <w:rFonts w:hint="eastAsia" w:ascii="宋体" w:hAnsi="宋体" w:eastAsia="宋体" w:cs="宋体"/>
                <w:snapToGrid/>
                <w:color w:val="auto"/>
                <w:kern w:val="0"/>
                <w:sz w:val="24"/>
                <w:szCs w:val="24"/>
                <w:highlight w:val="none"/>
                <w:u w:val="single"/>
                <w:lang w:val="en-US" w:eastAsia="zh-CN"/>
              </w:rPr>
              <w:t>从比选单位推荐的评标专家方式确定</w:t>
            </w:r>
            <w:r>
              <w:rPr>
                <w:rFonts w:hint="eastAsia" w:ascii="宋体" w:hAnsi="宋体" w:eastAsia="宋体" w:cs="宋体"/>
                <w:snapToGrid/>
                <w:color w:val="auto"/>
                <w:kern w:val="0"/>
                <w:sz w:val="24"/>
                <w:szCs w:val="24"/>
                <w:highlight w:val="none"/>
                <w:lang w:val="en-US" w:eastAsia="zh-CN"/>
              </w:rPr>
              <w:t>。</w:t>
            </w:r>
          </w:p>
        </w:tc>
      </w:tr>
    </w:tbl>
    <w:p w14:paraId="6375822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6969CE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p>
    <w:p w14:paraId="1B9545AF">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1.总则</w:t>
      </w:r>
    </w:p>
    <w:p w14:paraId="0F952003">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1.1项目概况</w:t>
      </w:r>
    </w:p>
    <w:p w14:paraId="6CA4DE4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1.1.1本比选项目比选人：见参选人须知前附表。</w:t>
      </w:r>
    </w:p>
    <w:p w14:paraId="70B80D1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1.1.2本比选项目比选代理机构：见参选人须知前附表。</w:t>
      </w:r>
    </w:p>
    <w:p w14:paraId="6D5B27C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1.1.3本比选项目项目名称：见参选人须知前附表。</w:t>
      </w:r>
    </w:p>
    <w:p w14:paraId="08ABC11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1.1.4比选项目编号：见参选人须知前附表。</w:t>
      </w:r>
    </w:p>
    <w:p w14:paraId="04C94BD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1.1.5本比选项目比选控制价：见参选人须知前附表。</w:t>
      </w:r>
    </w:p>
    <w:p w14:paraId="23B9A79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1.1.6本比选项目服务地点：见参选人须知前附表。</w:t>
      </w:r>
    </w:p>
    <w:p w14:paraId="0146808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1.2资金来源和落实情况</w:t>
      </w:r>
    </w:p>
    <w:p w14:paraId="1945D45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1.2.1本比选项目的资金来源：见参选人须知前附表。</w:t>
      </w:r>
    </w:p>
    <w:p w14:paraId="063F065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1.2.2本比选项目的出资比例：见参选人须知前附表。</w:t>
      </w:r>
    </w:p>
    <w:p w14:paraId="501BD39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1.2.3本比选项目的资金落实情况：见参选人须知前附表。</w:t>
      </w:r>
    </w:p>
    <w:p w14:paraId="4E253CC1">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1.3比选服务内容、服务期限和质量要求</w:t>
      </w:r>
    </w:p>
    <w:p w14:paraId="3D39578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1.3.1本次比选服务内容：见参选人须知前附表。</w:t>
      </w:r>
    </w:p>
    <w:p w14:paraId="02D58A9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1.3.2本比选项目的服务期限：见参选人须知前附表。</w:t>
      </w:r>
    </w:p>
    <w:p w14:paraId="627863D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1.3.3本比选项目的质量要求：见参选人须知前附表。</w:t>
      </w:r>
    </w:p>
    <w:p w14:paraId="3D3CC07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1.4参选人资格要求</w:t>
      </w:r>
    </w:p>
    <w:p w14:paraId="2992865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1.4.1资格要求：见参选人须知前附表。</w:t>
      </w:r>
    </w:p>
    <w:p w14:paraId="3E7FA88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1.4.2参选人须知前附表规定本项目不接受联合体申请。</w:t>
      </w:r>
    </w:p>
    <w:p w14:paraId="3ACDCA2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1.4.3参选人不得存在下列情形之一：</w:t>
      </w:r>
    </w:p>
    <w:p w14:paraId="0F4A4E2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（1）为参选人不具有独立法人资格的附属机构（单位）；</w:t>
      </w:r>
    </w:p>
    <w:p w14:paraId="3864387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（2）为本比选项目的监理人；</w:t>
      </w:r>
    </w:p>
    <w:p w14:paraId="198CA1A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（3）为本比选项目的代建人；</w:t>
      </w:r>
    </w:p>
    <w:p w14:paraId="2B356A8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（4）为本比选项目提供招标代理服务的；</w:t>
      </w:r>
    </w:p>
    <w:p w14:paraId="606950D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（5）与本比选项目的监理人或代建人或比选代理同为一个法定代表人的；</w:t>
      </w:r>
    </w:p>
    <w:p w14:paraId="14306F1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（6）与本比选项目的监理人或代建人或比选代理相互控股或参股的；</w:t>
      </w:r>
    </w:p>
    <w:p w14:paraId="482063E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（7）与本比选项目的监理人或代建人或比选代理相互任职或工作的；</w:t>
      </w:r>
    </w:p>
    <w:p w14:paraId="79F02C6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（8）被责令停业的；</w:t>
      </w:r>
    </w:p>
    <w:p w14:paraId="33BD943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（9）被暂停或取消参选资格的；</w:t>
      </w:r>
    </w:p>
    <w:p w14:paraId="4D3BEAF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（10）财产被接管或冻结，导致无法履约的；</w:t>
      </w:r>
    </w:p>
    <w:p w14:paraId="07974A7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（11）在最近三年内有骗取中选或严重违约或重大项目质量问题的。</w:t>
      </w:r>
    </w:p>
    <w:p w14:paraId="05653B6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1.5费用承担</w:t>
      </w:r>
    </w:p>
    <w:p w14:paraId="6E6EADC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参选人准备和参加比选活动发生的费用自理。</w:t>
      </w:r>
    </w:p>
    <w:p w14:paraId="52E2FD51">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1.6保密</w:t>
      </w:r>
    </w:p>
    <w:p w14:paraId="530ED8F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参与比选活动的各方应对比选文件和参选文件中的商业和技术等秘密保密，违者应对由此造成的后果承担法律责任。</w:t>
      </w:r>
    </w:p>
    <w:p w14:paraId="1B40F57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1.7语言文字</w:t>
      </w:r>
    </w:p>
    <w:p w14:paraId="70DEBDC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除专用术语外，与招标参选有关的语言均使用中文。必要时专用术语应附有中文注释。</w:t>
      </w:r>
    </w:p>
    <w:p w14:paraId="1C16DBCF">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1.8计量单位</w:t>
      </w:r>
    </w:p>
    <w:p w14:paraId="1911809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所有计量均采用中华人民共和国法定计量单位。</w:t>
      </w:r>
    </w:p>
    <w:p w14:paraId="3FC6E39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1.9踏勘现场</w:t>
      </w:r>
    </w:p>
    <w:p w14:paraId="23D352E2">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本比选项目不组织现场踏勘。</w:t>
      </w:r>
    </w:p>
    <w:p w14:paraId="55653BF7">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1.10比选预备会</w:t>
      </w:r>
    </w:p>
    <w:p w14:paraId="6279597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本项目不召开比选预备会。</w:t>
      </w:r>
    </w:p>
    <w:p w14:paraId="32426EA7">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2.比选文件</w:t>
      </w:r>
    </w:p>
    <w:p w14:paraId="1E0CFAB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2.1比选文件的组成</w:t>
      </w:r>
    </w:p>
    <w:p w14:paraId="14A54B4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本比选文件包括：</w:t>
      </w:r>
    </w:p>
    <w:p w14:paraId="37F0905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（1）比选公告</w:t>
      </w:r>
    </w:p>
    <w:p w14:paraId="5A64439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（2）参选人须知</w:t>
      </w:r>
    </w:p>
    <w:p w14:paraId="1DB5BB3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（3）用户需求</w:t>
      </w:r>
    </w:p>
    <w:p w14:paraId="7D8F511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（4）合同条款及格式</w:t>
      </w:r>
    </w:p>
    <w:p w14:paraId="28F105D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（5）比选参选文件格式</w:t>
      </w:r>
    </w:p>
    <w:p w14:paraId="53A02EA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（6）评选办法(综合评分法)</w:t>
      </w:r>
    </w:p>
    <w:p w14:paraId="44C90A6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2.2比选文件的澄清</w:t>
      </w:r>
    </w:p>
    <w:p w14:paraId="31722BD2">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参选人应仔细阅读和检查比选文件的全部内容。如发现缺页或附件不全，应及时向比选人提出，以便补齐。如有疑问，应在参选人须知前附表规定的时间前通过纸质材料提交至比选代理机构提出，要求比选人对比选文件予以澄清。</w:t>
      </w:r>
    </w:p>
    <w:p w14:paraId="448C4D9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2.2.2比选文件的澄清将在参选人须知前附表规定的参选截止时间前在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发给所有购买比选文件的参选人，但不指明澄清问题的来源。</w:t>
      </w:r>
    </w:p>
    <w:p w14:paraId="6485437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2.2.3比选文件的澄清自发出之日即视为参选人收到，无需参选人确认。</w:t>
      </w:r>
    </w:p>
    <w:p w14:paraId="6CD08569">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2.3比选文件的修改</w:t>
      </w:r>
    </w:p>
    <w:p w14:paraId="35B59EA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2.3.1比选文件发出后，比选人可以在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修改比选文件，不单独通知参选人，参选人应自行关注在</w:t>
      </w:r>
      <w:r>
        <w:rPr>
          <w:rFonts w:hint="eastAsia" w:ascii="宋体" w:hAnsi="宋体" w:eastAsia="宋体" w:cs="宋体"/>
          <w:snapToGrid/>
          <w:color w:val="auto"/>
          <w:kern w:val="0"/>
          <w:sz w:val="24"/>
          <w:szCs w:val="24"/>
          <w:highlight w:val="none"/>
          <w:u w:val="single"/>
          <w:lang w:eastAsia="zh-CN"/>
        </w:rPr>
        <w:t>海南省博物馆</w:t>
      </w:r>
      <w:r>
        <w:rPr>
          <w:rFonts w:hint="eastAsia" w:ascii="宋体" w:hAnsi="宋体" w:eastAsia="宋体" w:cs="宋体"/>
          <w:snapToGrid/>
          <w:color w:val="auto"/>
          <w:kern w:val="0"/>
          <w:sz w:val="24"/>
          <w:szCs w:val="24"/>
          <w:highlight w:val="none"/>
          <w:u w:val="single"/>
          <w:lang w:eastAsia="zh-CN"/>
        </w:rPr>
        <w:fldChar w:fldCharType="begin"/>
      </w:r>
      <w:r>
        <w:rPr>
          <w:rFonts w:hint="eastAsia" w:ascii="宋体" w:hAnsi="宋体" w:eastAsia="宋体" w:cs="宋体"/>
          <w:snapToGrid/>
          <w:color w:val="auto"/>
          <w:kern w:val="0"/>
          <w:sz w:val="24"/>
          <w:szCs w:val="24"/>
          <w:highlight w:val="none"/>
          <w:u w:val="single"/>
          <w:lang w:eastAsia="zh-CN"/>
        </w:rPr>
        <w:instrText xml:space="preserve"> HYPERLINK "https://www.hainanmuseum.org/" </w:instrText>
      </w:r>
      <w:r>
        <w:rPr>
          <w:rFonts w:hint="eastAsia" w:ascii="宋体" w:hAnsi="宋体" w:eastAsia="宋体" w:cs="宋体"/>
          <w:snapToGrid/>
          <w:color w:val="auto"/>
          <w:kern w:val="0"/>
          <w:sz w:val="24"/>
          <w:szCs w:val="24"/>
          <w:highlight w:val="none"/>
          <w:u w:val="single"/>
          <w:lang w:eastAsia="zh-CN"/>
        </w:rPr>
        <w:fldChar w:fldCharType="separate"/>
      </w:r>
      <w:r>
        <w:rPr>
          <w:rFonts w:hint="eastAsia" w:ascii="宋体" w:hAnsi="宋体" w:eastAsia="宋体" w:cs="宋体"/>
          <w:snapToGrid/>
          <w:color w:val="auto"/>
          <w:kern w:val="0"/>
          <w:sz w:val="24"/>
          <w:szCs w:val="24"/>
          <w:highlight w:val="none"/>
          <w:u w:val="single"/>
          <w:lang w:eastAsia="zh-CN"/>
        </w:rPr>
        <w:t>https://www.hainanmuseum.org/</w:t>
      </w:r>
      <w:r>
        <w:rPr>
          <w:rFonts w:hint="eastAsia" w:ascii="宋体" w:hAnsi="宋体" w:eastAsia="宋体" w:cs="宋体"/>
          <w:snapToGrid/>
          <w:color w:val="auto"/>
          <w:kern w:val="0"/>
          <w:sz w:val="24"/>
          <w:szCs w:val="24"/>
          <w:highlight w:val="none"/>
          <w:u w:val="single"/>
          <w:lang w:eastAsia="zh-CN"/>
        </w:rPr>
        <w:fldChar w:fldCharType="end"/>
      </w:r>
      <w:r>
        <w:rPr>
          <w:rFonts w:hint="eastAsia" w:ascii="宋体" w:hAnsi="宋体" w:eastAsia="宋体" w:cs="宋体"/>
          <w:snapToGrid/>
          <w:color w:val="auto"/>
          <w:kern w:val="0"/>
          <w:sz w:val="24"/>
          <w:szCs w:val="24"/>
          <w:highlight w:val="none"/>
          <w:lang w:eastAsia="zh-CN"/>
        </w:rPr>
        <w:t>的信息。</w:t>
      </w:r>
    </w:p>
    <w:p w14:paraId="1FC6DE4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2.3.2比选文件的修改自发出之日即视为参选人收到，无需参选人确认。</w:t>
      </w:r>
    </w:p>
    <w:p w14:paraId="52E2CA5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3.参选文件</w:t>
      </w:r>
    </w:p>
    <w:p w14:paraId="106C19B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3.1参选文件的组成</w:t>
      </w:r>
    </w:p>
    <w:p w14:paraId="0B08F49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3.1.1参选文件应包括下列内容：</w:t>
      </w:r>
    </w:p>
    <w:p w14:paraId="1208A2D9">
      <w:pPr>
        <w:widowControl w:val="0"/>
        <w:numPr>
          <w:ilvl w:val="0"/>
          <w:numId w:val="1"/>
        </w:numPr>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参选报价函</w:t>
      </w:r>
    </w:p>
    <w:p w14:paraId="269C7145">
      <w:pPr>
        <w:widowControl w:val="0"/>
        <w:numPr>
          <w:ilvl w:val="0"/>
          <w:numId w:val="0"/>
        </w:numPr>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（2）法定代表人身份证明</w:t>
      </w:r>
    </w:p>
    <w:p w14:paraId="03C0388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（3）授权委托书</w:t>
      </w:r>
    </w:p>
    <w:p w14:paraId="5780484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（4）项目业绩</w:t>
      </w:r>
    </w:p>
    <w:p w14:paraId="6A9FA1C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（5）资格审查资料</w:t>
      </w:r>
    </w:p>
    <w:p w14:paraId="35F6F91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（6）其他材料。</w:t>
      </w:r>
    </w:p>
    <w:p w14:paraId="40CDD662">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3.2参选报价</w:t>
      </w:r>
    </w:p>
    <w:p w14:paraId="4A01072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3.2.1参选人可根据自己的实际情况，在保证质量、工期及不违背国家有关政策的前提下，按比选文件要求，综合考虑安全性、合理性、经济性，在报价范围(见参选人须知前附表)内报出自己的参选报价。</w:t>
      </w:r>
    </w:p>
    <w:p w14:paraId="4167EAE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3.3比选有效期</w:t>
      </w:r>
    </w:p>
    <w:p w14:paraId="221B5A6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3.3.1在参选人须知前附表规定的比选有效期内，参选人不得要求撤销或修改其参选文件。</w:t>
      </w:r>
    </w:p>
    <w:p w14:paraId="5294E61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3.3.2出现特殊情况需要延长比选有效期的，比选人以书面形式通知所有参选人延长比选有效期。参选人同意延长的，应相应延长其参选保证金的有效期，但不得要求或被允许修改或撤销其参选文件；参选人拒绝延长的，其参选失效。</w:t>
      </w:r>
    </w:p>
    <w:p w14:paraId="2210B3C5">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3.4资格审查资料</w:t>
      </w:r>
    </w:p>
    <w:p w14:paraId="516928C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3.4.1“近年财务状况”具体要求见参选人须知前附表。</w:t>
      </w:r>
    </w:p>
    <w:p w14:paraId="0B054F6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3.4.2“近年完成的类似项目业绩”具体年份要求见参选人须知前附表。</w:t>
      </w:r>
    </w:p>
    <w:p w14:paraId="09DC0B1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3.4.3“近年发生的诉讼及仲裁情况”具体年份要求见参选人须知前附表。</w:t>
      </w:r>
    </w:p>
    <w:p w14:paraId="68F72DC3">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3.5备选参选方案</w:t>
      </w:r>
    </w:p>
    <w:p w14:paraId="536282F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b w:val="0"/>
          <w:bCs w:val="0"/>
          <w:snapToGrid/>
          <w:color w:val="auto"/>
          <w:kern w:val="0"/>
          <w:sz w:val="24"/>
          <w:szCs w:val="24"/>
          <w:highlight w:val="none"/>
          <w:lang w:eastAsia="zh-CN"/>
        </w:rPr>
      </w:pPr>
      <w:r>
        <w:rPr>
          <w:rFonts w:hint="eastAsia" w:ascii="宋体" w:hAnsi="宋体" w:eastAsia="宋体" w:cs="宋体"/>
          <w:b w:val="0"/>
          <w:bCs w:val="0"/>
          <w:snapToGrid/>
          <w:color w:val="auto"/>
          <w:kern w:val="0"/>
          <w:sz w:val="24"/>
          <w:szCs w:val="24"/>
          <w:highlight w:val="none"/>
          <w:lang w:eastAsia="zh-CN"/>
        </w:rPr>
        <w:t>除参选人须知前附表另有规定外，参选人不得递交备选参选方案。</w:t>
      </w:r>
    </w:p>
    <w:p w14:paraId="66FEE8A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3.6参选文件的编制</w:t>
      </w:r>
    </w:p>
    <w:p w14:paraId="7B77BA1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3.6.1参选文件应按第五部分“参选文件格式”进行编写，如有必要，可以增加附页，作为参选文件的组成部分。</w:t>
      </w:r>
    </w:p>
    <w:p w14:paraId="557195B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3.6.2参选文件应当对比选文件有关服务期限、比选有效期、服务质量要求、技术标准和要求、比选服务内容等实质性内容作出响应。</w:t>
      </w:r>
    </w:p>
    <w:p w14:paraId="0B1003D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3.6.3参选文件应用不褪色的材料书写或打印，并由参选人的法定代表人或其委托代理人签字或盖单位章。委托代理人签字的，参选文件应附法定代表人签署的授权委托书。参选文件应尽量避免涂改、行间插字或删除。如果出现上述情况，改动之处应加盖单位章或由参选人的法定代表人或其授权的代理人签字确认。签字或盖章的具体要求见参选人须知前附表。</w:t>
      </w:r>
    </w:p>
    <w:p w14:paraId="5F04C43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3.6.4参选文件正本一份,副本份数见参选人须知前附表。正本和副本的封面上应清楚地标记“正本”或“副本 ”的字样。当副本和正本不一致时，以正本为准。</w:t>
      </w:r>
    </w:p>
    <w:p w14:paraId="12137B7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3.6.5参选文件的正本与副本应分别装订成册，并编制目录，具体装订要求见参选人须知前附表规定。</w:t>
      </w:r>
    </w:p>
    <w:p w14:paraId="4BA93D1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4.参选</w:t>
      </w:r>
    </w:p>
    <w:p w14:paraId="740968E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4.1参选文件的密封和标记</w:t>
      </w:r>
    </w:p>
    <w:p w14:paraId="5A68696B">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4.1.1参选文件的正本与副本应分开包装，加贴封条，并在封套的封口处加盖参选人单位章。</w:t>
      </w:r>
    </w:p>
    <w:p w14:paraId="7F5EA98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4.1.2参选文件的封套上应清楚地标记“正本”或“副本”字样，封套上应写明的其他内容见参选人须知前附表。</w:t>
      </w:r>
    </w:p>
    <w:p w14:paraId="3CA85F02">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4.1.3未按本章第4.1.1项或第4.1.2项要求密封和加写标记的参选文件，比选人不对参选文件的先期启封负责。</w:t>
      </w:r>
    </w:p>
    <w:p w14:paraId="7798AFA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4.2参选文件的递交</w:t>
      </w:r>
    </w:p>
    <w:p w14:paraId="7B7E95F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4.2.1参选人应在本章第2.2.2项规定的参选文件递交截止时间前递交参选文件。</w:t>
      </w:r>
    </w:p>
    <w:p w14:paraId="6BE1F6C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4.2.2参选人递交参选文件的地点：见参选人须知前附表。</w:t>
      </w:r>
    </w:p>
    <w:p w14:paraId="449D5A9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4.2.3除参选人须知前附表另有规定外，参选人所递交的参选文件不予退还。</w:t>
      </w:r>
    </w:p>
    <w:p w14:paraId="1BD77D6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4.2.4比选人收到参选文件后，向参选人出具签收凭证。</w:t>
      </w:r>
    </w:p>
    <w:p w14:paraId="2C06D1ED">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4.2.5逾期送达的或者未送达指定地点的参选文件，比选人不予受理。</w:t>
      </w:r>
    </w:p>
    <w:p w14:paraId="64815CE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4.3参选文件的修改与撤回</w:t>
      </w:r>
    </w:p>
    <w:p w14:paraId="75C60ADF">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4.3.1在本章第2.2.2项规定的参选文件递交截止时间前，参选人可以修改或撤回已递交的参选文件，但应以书面形式通知比选人。</w:t>
      </w:r>
    </w:p>
    <w:p w14:paraId="5E51E284">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4.3.2参选人修改或撤回已递交参选文件的书面通知应按照参选人须知前附表第3.6.3项的要求签字或盖章。比选人收到书面通知后，向参选人出具签收凭证。</w:t>
      </w:r>
    </w:p>
    <w:p w14:paraId="5953D5B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4.3.3修改的内容为参选文件的组成部分。修改的参选文件应按照本章第3条、第4条规定进行编制、密封、标记和递交，并标明“修改”字样。</w:t>
      </w:r>
    </w:p>
    <w:p w14:paraId="4B4BE8EF">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5.比选</w:t>
      </w:r>
    </w:p>
    <w:p w14:paraId="13420C3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5.1比选时间和地点</w:t>
      </w:r>
    </w:p>
    <w:p w14:paraId="0E1B49B8">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比选人在本章第2.2.2项规定的参选文件递交截止时间（比选时间）和参选人须知前附表规定的地点公开比选，比选人将组织人员对各参选人及比选申请材料进行综合评判和择优选择。</w:t>
      </w:r>
    </w:p>
    <w:p w14:paraId="7503D267">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6.评选</w:t>
      </w:r>
    </w:p>
    <w:p w14:paraId="557D1982">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6.1评审委员会</w:t>
      </w:r>
    </w:p>
    <w:p w14:paraId="0F02751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6.1.1评选由比选人依法组建的评审委员会负责。评审委员会由比选人熟悉相关业务的代表，以及有关技术、经济等方面的专家组成。评审委员会成员人数以及技术、经济等方面专家的确定方式见参选人须知前附表。</w:t>
      </w:r>
    </w:p>
    <w:p w14:paraId="612F6FD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6.1.2评审委员会成员有下列情形之一的，应当回避：</w:t>
      </w:r>
    </w:p>
    <w:p w14:paraId="7049630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（1）比选人或参选人的主要负责人的近亲属；</w:t>
      </w:r>
    </w:p>
    <w:p w14:paraId="7B8481A1">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（2）项目主管部门或者行政监督部门的人员；</w:t>
      </w:r>
    </w:p>
    <w:p w14:paraId="17EC6CA5">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（3）与参选人有经济利益关系，可能影响对参选公正评审的；</w:t>
      </w:r>
    </w:p>
    <w:p w14:paraId="09403C0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（4）曾因在招标、评选以及其他与招标参选有关活动中从事违法行为而受过行政处罚或刑事处罚的。</w:t>
      </w:r>
    </w:p>
    <w:p w14:paraId="450463EA">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6.2评选原则</w:t>
      </w:r>
    </w:p>
    <w:p w14:paraId="0D7EF49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评选活动遵循公平、公正、科学和择优的原则。</w:t>
      </w:r>
    </w:p>
    <w:p w14:paraId="2779676E">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6.3评选</w:t>
      </w:r>
    </w:p>
    <w:p w14:paraId="3F4355EC">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评审委员会按照第五部分“评选办法”规定的方法、评审因素、标准和程序对参选文件进行评审。第五部分“评选办法”没有规定的方法、评审因素和标准，不作为评选依据。</w:t>
      </w:r>
    </w:p>
    <w:p w14:paraId="432634ED">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7.合同授予</w:t>
      </w:r>
    </w:p>
    <w:p w14:paraId="084476EB">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7.1定标方式</w:t>
      </w:r>
    </w:p>
    <w:p w14:paraId="3E204BF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除参选人须知前附表规定评审委员会直接确定中选人外，比选人依据评审委员会推荐的中选候选人确定中选人，评审委员会推荐中选候选人的人数见参选人须知前附表。</w:t>
      </w:r>
    </w:p>
    <w:p w14:paraId="58C2BAFA">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7.2中选通知</w:t>
      </w:r>
    </w:p>
    <w:p w14:paraId="6B3BEAD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在本章第3.3款规定的比选有效期内，比选人以书面形式向中选人发出中选通知书，同时将中选结果通知未中选的参选人。</w:t>
      </w:r>
    </w:p>
    <w:p w14:paraId="64A86420">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7.3签订合同</w:t>
      </w:r>
    </w:p>
    <w:p w14:paraId="77A0EEE6">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7.3.1比选人和中选人应当自中选通知书发出之日起</w:t>
      </w:r>
      <w:r>
        <w:rPr>
          <w:rFonts w:hint="eastAsia" w:ascii="宋体" w:hAnsi="宋体" w:eastAsia="宋体" w:cs="宋体"/>
          <w:snapToGrid/>
          <w:color w:val="auto"/>
          <w:kern w:val="0"/>
          <w:sz w:val="24"/>
          <w:szCs w:val="24"/>
          <w:highlight w:val="none"/>
          <w:lang w:val="en-US" w:eastAsia="zh-CN"/>
        </w:rPr>
        <w:t>10个工作日内</w:t>
      </w:r>
      <w:r>
        <w:rPr>
          <w:rFonts w:hint="eastAsia" w:ascii="宋体" w:hAnsi="宋体" w:eastAsia="宋体" w:cs="宋体"/>
          <w:snapToGrid/>
          <w:color w:val="auto"/>
          <w:kern w:val="0"/>
          <w:sz w:val="24"/>
          <w:szCs w:val="24"/>
          <w:highlight w:val="none"/>
          <w:lang w:eastAsia="zh-CN"/>
        </w:rPr>
        <w:t>，根据比选文件和中选人的参选文件订立书面合同。中选人无正当理由拒签合同的，比选人取消其中选资格，其参选保证金不予退还；给比选人造成的损失超过参选保证金数额的，中选人还应当对超过部分予以赔偿。</w:t>
      </w:r>
    </w:p>
    <w:p w14:paraId="35A05542">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8.纪律和监督</w:t>
      </w:r>
    </w:p>
    <w:p w14:paraId="4094A543">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8.1对比选人的纪律要求</w:t>
      </w:r>
    </w:p>
    <w:p w14:paraId="56AFD4D0">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比选人不得泄</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招标参选活动中应当保密的情况和资料，不得与参选人串通损害国家利益、社会公共利益或者他人合法权益。</w:t>
      </w:r>
    </w:p>
    <w:p w14:paraId="7B7B8D19">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8.2对参选人的纪律要求</w:t>
      </w:r>
    </w:p>
    <w:p w14:paraId="23F0A4D9">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参选人不得相互串通或者与比选人串通，不得向比选人或者评审委员会成员行贿谋取中选，不得以他人名义参与比选或者以其他方式弄虚作假骗取中选；参选人不得以任何方式干扰、影响评选工作。</w:t>
      </w:r>
    </w:p>
    <w:p w14:paraId="39CBAE6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8.3对评审委员会成员的纪律要求</w:t>
      </w:r>
    </w:p>
    <w:p w14:paraId="6239F04E">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评审委员会成员不得收受他人的财物或者其他好处，不得向他人透</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对参选文件的评审和比较、中选候选人的推荐情况以及评选有关的其他情况。在评选活动中，评审委员会成员不得擅离职守，影响评选程序正常进行，不得使用第五部分“评选办法”没有规定的评审因素和标准进行评选。</w:t>
      </w:r>
    </w:p>
    <w:p w14:paraId="7FEEF45D">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8.4对与评选活动有关的工作人员的纪律要求</w:t>
      </w:r>
    </w:p>
    <w:p w14:paraId="30C1A03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与评选活动有关的工作人员不得收受他人的财物或者其他好处，不得向他人透</w:t>
      </w:r>
      <w:r>
        <w:rPr>
          <w:rFonts w:hint="eastAsia" w:ascii="宋体" w:hAnsi="宋体" w:eastAsia="宋体" w:cs="宋体"/>
          <w:snapToGrid/>
          <w:color w:val="auto"/>
          <w:kern w:val="0"/>
          <w:sz w:val="24"/>
          <w:szCs w:val="24"/>
          <w:highlight w:val="none"/>
          <w:lang w:val="en-US" w:eastAsia="zh-CN"/>
        </w:rPr>
        <w:t>露</w:t>
      </w:r>
      <w:r>
        <w:rPr>
          <w:rFonts w:hint="eastAsia" w:ascii="宋体" w:hAnsi="宋体" w:eastAsia="宋体" w:cs="宋体"/>
          <w:snapToGrid/>
          <w:color w:val="auto"/>
          <w:kern w:val="0"/>
          <w:sz w:val="24"/>
          <w:szCs w:val="24"/>
          <w:highlight w:val="none"/>
          <w:lang w:eastAsia="zh-CN"/>
        </w:rPr>
        <w:t>对参选文件的评审和比较、中选候选人的推荐情况以及评选有关的其他情况。在评选活动中，与评选活动有关的工作人员不得擅离职守，影响评选程序正常进行。</w:t>
      </w:r>
    </w:p>
    <w:p w14:paraId="242A60F8">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8.5投诉</w:t>
      </w:r>
    </w:p>
    <w:p w14:paraId="508A722A">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参选人和其他利害关系人认为本次招标活动违反法律、法规和规章规定的，有权向有关行政监督部门投诉。</w:t>
      </w:r>
    </w:p>
    <w:p w14:paraId="7F4868EC">
      <w:pPr>
        <w:widowControl w:val="0"/>
        <w:shd w:val="clear"/>
        <w:kinsoku/>
        <w:autoSpaceDE/>
        <w:autoSpaceDN/>
        <w:adjustRightInd/>
        <w:snapToGrid/>
        <w:spacing w:line="46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9.需要补充的其他内容</w:t>
      </w:r>
    </w:p>
    <w:p w14:paraId="43755197">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9.1需要补充的其他内容：见参选人须知前附表。</w:t>
      </w:r>
    </w:p>
    <w:p w14:paraId="0750AD23">
      <w:pPr>
        <w:widowControl w:val="0"/>
        <w:shd w:val="clear"/>
        <w:kinsoku/>
        <w:autoSpaceDE/>
        <w:autoSpaceDN/>
        <w:adjustRightInd/>
        <w:snapToGrid/>
        <w:spacing w:line="46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9.2 参选人参与比选视同为接受比选文件所有的条款和规定。</w:t>
      </w:r>
    </w:p>
    <w:p w14:paraId="17149821">
      <w:pPr>
        <w:widowControl w:val="0"/>
        <w:shd w:val="clear"/>
        <w:kinsoku/>
        <w:autoSpaceDE/>
        <w:autoSpaceDN/>
        <w:adjustRightInd/>
        <w:snapToGrid/>
        <w:spacing w:line="46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snapToGrid/>
          <w:color w:val="auto"/>
          <w:kern w:val="0"/>
          <w:sz w:val="24"/>
          <w:szCs w:val="24"/>
          <w:highlight w:val="none"/>
          <w:lang w:eastAsia="zh-CN"/>
        </w:rPr>
        <w:t>9.3以上内容解释权归海南省博物馆所有。</w:t>
      </w:r>
    </w:p>
    <w:p w14:paraId="7AAFCB07">
      <w:pPr>
        <w:spacing w:line="219" w:lineRule="auto"/>
        <w:rPr>
          <w:rFonts w:ascii="宋体" w:hAnsi="宋体" w:eastAsia="宋体" w:cs="宋体"/>
          <w:color w:val="auto"/>
          <w:sz w:val="24"/>
          <w:szCs w:val="24"/>
        </w:rPr>
        <w:sectPr>
          <w:footerReference r:id="rId6" w:type="default"/>
          <w:pgSz w:w="11905" w:h="16839"/>
          <w:pgMar w:top="1440" w:right="1080" w:bottom="1440" w:left="1080" w:header="0" w:footer="986" w:gutter="0"/>
          <w:pgNumType w:fmt="numberInDash"/>
          <w:cols w:space="0" w:num="1"/>
          <w:rtlGutter w:val="0"/>
          <w:docGrid w:linePitch="0" w:charSpace="0"/>
        </w:sectPr>
      </w:pPr>
    </w:p>
    <w:p w14:paraId="14B269AC">
      <w:pPr>
        <w:spacing w:before="194" w:line="225" w:lineRule="auto"/>
        <w:ind w:left="3003"/>
        <w:outlineLvl w:val="0"/>
        <w:rPr>
          <w:rFonts w:ascii="宋体" w:hAnsi="宋体" w:eastAsia="宋体" w:cs="宋体"/>
          <w:color w:val="auto"/>
          <w:sz w:val="35"/>
          <w:szCs w:val="35"/>
        </w:rPr>
      </w:pPr>
      <w:bookmarkStart w:id="3" w:name="_Toc152"/>
      <w:r>
        <w:rPr>
          <w:rFonts w:ascii="宋体" w:hAnsi="宋体" w:eastAsia="宋体" w:cs="宋体"/>
          <w:b/>
          <w:bCs/>
          <w:color w:val="auto"/>
          <w:spacing w:val="5"/>
          <w:sz w:val="35"/>
          <w:szCs w:val="35"/>
        </w:rPr>
        <w:t>第三部分</w:t>
      </w:r>
      <w:r>
        <w:rPr>
          <w:rFonts w:hint="eastAsia" w:ascii="宋体" w:hAnsi="宋体" w:eastAsia="宋体" w:cs="宋体"/>
          <w:b/>
          <w:bCs/>
          <w:color w:val="auto"/>
          <w:spacing w:val="5"/>
          <w:sz w:val="35"/>
          <w:szCs w:val="35"/>
          <w:lang w:val="en-US" w:eastAsia="zh-CN"/>
        </w:rPr>
        <w:t xml:space="preserve"> </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用户需求</w:t>
      </w:r>
      <w:bookmarkEnd w:id="3"/>
    </w:p>
    <w:p w14:paraId="1040CCDB">
      <w:pPr>
        <w:widowControl w:val="0"/>
        <w:shd w:val="clear"/>
        <w:kinsoku/>
        <w:autoSpaceDE/>
        <w:autoSpaceDN/>
        <w:adjustRightInd/>
        <w:snapToGrid/>
        <w:spacing w:line="480" w:lineRule="exact"/>
        <w:jc w:val="left"/>
        <w:textAlignment w:val="auto"/>
        <w:rPr>
          <w:rFonts w:ascii="宋体" w:hAnsi="宋体" w:eastAsia="宋体" w:cs="宋体"/>
          <w:b/>
          <w:bCs/>
          <w:snapToGrid/>
          <w:color w:val="auto"/>
          <w:kern w:val="0"/>
          <w:sz w:val="28"/>
          <w:szCs w:val="28"/>
          <w:highlight w:val="none"/>
          <w:lang w:eastAsia="zh-CN"/>
        </w:rPr>
      </w:pPr>
      <w:r>
        <w:rPr>
          <w:rFonts w:ascii="宋体" w:hAnsi="宋体" w:eastAsia="宋体" w:cs="宋体"/>
          <w:b/>
          <w:bCs/>
          <w:snapToGrid/>
          <w:color w:val="auto"/>
          <w:kern w:val="0"/>
          <w:sz w:val="28"/>
          <w:szCs w:val="28"/>
          <w:highlight w:val="none"/>
          <w:lang w:eastAsia="zh-CN"/>
        </w:rPr>
        <w:t>一、项目基本情况：</w:t>
      </w:r>
    </w:p>
    <w:p w14:paraId="5C177A90">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1</w:t>
      </w:r>
      <w:r>
        <w:rPr>
          <w:rFonts w:hint="eastAsia" w:ascii="宋体" w:hAnsi="Times New Roman" w:eastAsia="宋体" w:cs="Times New Roman"/>
          <w:snapToGrid/>
          <w:color w:val="auto"/>
          <w:kern w:val="0"/>
          <w:sz w:val="24"/>
          <w:szCs w:val="24"/>
          <w:highlight w:val="none"/>
          <w:lang w:eastAsia="zh-CN"/>
        </w:rPr>
        <w:t>、项目名称：“尺翰映山河——海南红色家书中的时代记忆”（</w:t>
      </w:r>
      <w:r>
        <w:rPr>
          <w:rFonts w:hint="eastAsia" w:ascii="宋体" w:hAnsi="Times New Roman" w:eastAsia="宋体" w:cs="Times New Roman"/>
          <w:snapToGrid/>
          <w:color w:val="auto"/>
          <w:kern w:val="0"/>
          <w:sz w:val="24"/>
          <w:szCs w:val="24"/>
          <w:highlight w:val="none"/>
          <w:lang w:val="en-US" w:eastAsia="zh-CN"/>
        </w:rPr>
        <w:t>暂定名</w:t>
      </w:r>
      <w:r>
        <w:rPr>
          <w:rFonts w:hint="eastAsia" w:ascii="宋体" w:hAnsi="Times New Roman" w:eastAsia="宋体" w:cs="Times New Roman"/>
          <w:snapToGrid/>
          <w:color w:val="auto"/>
          <w:kern w:val="0"/>
          <w:sz w:val="24"/>
          <w:szCs w:val="24"/>
          <w:highlight w:val="none"/>
          <w:lang w:eastAsia="zh-CN"/>
        </w:rPr>
        <w:t>）展览设计制作</w:t>
      </w:r>
      <w:r>
        <w:rPr>
          <w:rFonts w:hint="eastAsia" w:ascii="宋体" w:hAnsi="Times New Roman" w:eastAsia="宋体" w:cs="Times New Roman"/>
          <w:snapToGrid/>
          <w:color w:val="auto"/>
          <w:kern w:val="0"/>
          <w:sz w:val="24"/>
          <w:szCs w:val="24"/>
          <w:highlight w:val="none"/>
          <w:lang w:val="en-US" w:eastAsia="zh-CN"/>
        </w:rPr>
        <w:t>一体化</w:t>
      </w:r>
    </w:p>
    <w:p w14:paraId="1ED6E9FA">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2</w:t>
      </w:r>
      <w:r>
        <w:rPr>
          <w:rFonts w:hint="eastAsia" w:ascii="宋体" w:hAnsi="Times New Roman" w:eastAsia="宋体" w:cs="Times New Roman"/>
          <w:snapToGrid/>
          <w:color w:val="auto"/>
          <w:kern w:val="0"/>
          <w:sz w:val="24"/>
          <w:szCs w:val="24"/>
          <w:highlight w:val="none"/>
          <w:lang w:eastAsia="zh-CN"/>
        </w:rPr>
        <w:t>、采购方式：比选</w:t>
      </w:r>
    </w:p>
    <w:p w14:paraId="17F70CCB">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3</w:t>
      </w:r>
      <w:r>
        <w:rPr>
          <w:rFonts w:hint="eastAsia" w:ascii="宋体" w:hAnsi="Times New Roman" w:eastAsia="宋体" w:cs="Times New Roman"/>
          <w:snapToGrid/>
          <w:color w:val="auto"/>
          <w:kern w:val="0"/>
          <w:sz w:val="24"/>
          <w:szCs w:val="24"/>
          <w:highlight w:val="none"/>
          <w:lang w:eastAsia="zh-CN"/>
        </w:rPr>
        <w:t>、比选控制价：58万元</w:t>
      </w:r>
    </w:p>
    <w:p w14:paraId="61B5A7E7">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val="en-US" w:eastAsia="zh-CN"/>
        </w:rPr>
        <w:t>4</w:t>
      </w:r>
      <w:r>
        <w:rPr>
          <w:rFonts w:hint="eastAsia" w:ascii="宋体" w:hAnsi="Times New Roman" w:eastAsia="宋体" w:cs="Times New Roman"/>
          <w:snapToGrid/>
          <w:color w:val="auto"/>
          <w:kern w:val="0"/>
          <w:sz w:val="24"/>
          <w:szCs w:val="24"/>
          <w:highlight w:val="none"/>
          <w:lang w:eastAsia="zh-CN"/>
        </w:rPr>
        <w:t>、最高限价：58万元</w:t>
      </w:r>
    </w:p>
    <w:p w14:paraId="36994F8E">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5、合同履行期限（服务期限）：合同签订之日起至项目全部完成为止。</w:t>
      </w:r>
    </w:p>
    <w:p w14:paraId="085EE6A7">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6、服务质量要求：合格</w:t>
      </w:r>
    </w:p>
    <w:p w14:paraId="2F13A82F">
      <w:pPr>
        <w:widowControl w:val="0"/>
        <w:shd w:val="clear"/>
        <w:kinsoku/>
        <w:autoSpaceDE/>
        <w:autoSpaceDN/>
        <w:adjustRightInd/>
        <w:snapToGrid/>
        <w:spacing w:line="480" w:lineRule="exact"/>
        <w:jc w:val="left"/>
        <w:textAlignment w:val="auto"/>
        <w:rPr>
          <w:rFonts w:hint="eastAsia" w:ascii="宋体" w:hAnsi="宋体" w:eastAsia="宋体" w:cs="宋体"/>
          <w:b/>
          <w:bCs/>
          <w:snapToGrid/>
          <w:color w:val="auto"/>
          <w:kern w:val="0"/>
          <w:sz w:val="28"/>
          <w:szCs w:val="28"/>
          <w:highlight w:val="none"/>
          <w:lang w:eastAsia="zh-CN"/>
        </w:rPr>
      </w:pPr>
      <w:r>
        <w:rPr>
          <w:rFonts w:hint="eastAsia" w:ascii="宋体" w:hAnsi="宋体" w:eastAsia="宋体" w:cs="宋体"/>
          <w:b/>
          <w:bCs/>
          <w:snapToGrid/>
          <w:color w:val="auto"/>
          <w:kern w:val="0"/>
          <w:sz w:val="28"/>
          <w:szCs w:val="28"/>
          <w:highlight w:val="none"/>
          <w:lang w:eastAsia="zh-CN"/>
        </w:rPr>
        <w:t>二、服务内容</w:t>
      </w:r>
    </w:p>
    <w:p w14:paraId="4FEDC1F0">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根据“尺翰映山河——海南红色家书中的时代记忆”（</w:t>
      </w:r>
      <w:r>
        <w:rPr>
          <w:rFonts w:hint="eastAsia" w:ascii="宋体" w:hAnsi="Times New Roman" w:eastAsia="宋体" w:cs="Times New Roman"/>
          <w:snapToGrid/>
          <w:color w:val="auto"/>
          <w:kern w:val="0"/>
          <w:sz w:val="24"/>
          <w:szCs w:val="24"/>
          <w:highlight w:val="none"/>
          <w:lang w:val="en-US" w:eastAsia="zh-CN"/>
        </w:rPr>
        <w:t>暂定名</w:t>
      </w:r>
      <w:r>
        <w:rPr>
          <w:rFonts w:hint="eastAsia" w:ascii="宋体" w:hAnsi="Times New Roman" w:eastAsia="宋体" w:cs="Times New Roman"/>
          <w:snapToGrid/>
          <w:color w:val="auto"/>
          <w:kern w:val="0"/>
          <w:sz w:val="24"/>
          <w:szCs w:val="24"/>
          <w:highlight w:val="none"/>
          <w:lang w:eastAsia="zh-CN"/>
        </w:rPr>
        <w:t>）展览大纲文本完成展览整体设计及制作，包含如下内容：展厅入口门头、展厅内部（包括但不仅限于原展厅</w:t>
      </w:r>
      <w:r>
        <w:rPr>
          <w:rFonts w:hint="eastAsia" w:ascii="宋体" w:hAnsi="Times New Roman" w:eastAsia="宋体" w:cs="Times New Roman"/>
          <w:snapToGrid/>
          <w:color w:val="auto"/>
          <w:kern w:val="0"/>
          <w:sz w:val="24"/>
          <w:szCs w:val="24"/>
          <w:highlight w:val="none"/>
          <w:lang w:val="en-US" w:eastAsia="zh-CN"/>
        </w:rPr>
        <w:t>部</w:t>
      </w:r>
      <w:r>
        <w:rPr>
          <w:rFonts w:hint="eastAsia" w:ascii="宋体" w:hAnsi="Times New Roman" w:eastAsia="宋体" w:cs="Times New Roman"/>
          <w:snapToGrid/>
          <w:color w:val="auto"/>
          <w:kern w:val="0"/>
          <w:sz w:val="24"/>
          <w:szCs w:val="24"/>
          <w:highlight w:val="none"/>
          <w:lang w:eastAsia="zh-CN"/>
        </w:rPr>
        <w:t>分内容的保护性拆除，制作过程中基础装修如导览、智能系统等的保护；基础装修，展台、地台、柜内展托台；图版、背景画面、立体字；展览道具及互动展项；多媒体展项、灯光调整调试等）、</w:t>
      </w:r>
      <w:r>
        <w:rPr>
          <w:rFonts w:hint="eastAsia" w:ascii="宋体" w:hAnsi="Times New Roman" w:eastAsia="宋体" w:cs="Times New Roman"/>
          <w:snapToGrid/>
          <w:color w:val="auto"/>
          <w:kern w:val="0"/>
          <w:sz w:val="24"/>
          <w:szCs w:val="24"/>
          <w:highlight w:val="none"/>
          <w:lang w:val="en-US" w:eastAsia="zh-CN"/>
        </w:rPr>
        <w:t>开幕式</w:t>
      </w:r>
      <w:r>
        <w:rPr>
          <w:rFonts w:hint="eastAsia" w:ascii="宋体" w:hAnsi="Times New Roman" w:eastAsia="宋体" w:cs="Times New Roman"/>
          <w:snapToGrid/>
          <w:color w:val="auto"/>
          <w:kern w:val="0"/>
          <w:sz w:val="24"/>
          <w:szCs w:val="24"/>
          <w:highlight w:val="none"/>
          <w:lang w:eastAsia="zh-CN"/>
        </w:rPr>
        <w:t>以及相关公共区域的设计与制作、</w:t>
      </w:r>
      <w:r>
        <w:rPr>
          <w:rFonts w:hint="eastAsia" w:ascii="宋体" w:hAnsi="Times New Roman" w:eastAsia="宋体" w:cs="Times New Roman"/>
          <w:snapToGrid/>
          <w:color w:val="auto"/>
          <w:kern w:val="0"/>
          <w:sz w:val="24"/>
          <w:szCs w:val="24"/>
          <w:highlight w:val="none"/>
          <w:lang w:val="en-US" w:eastAsia="zh-CN"/>
        </w:rPr>
        <w:t>VR数字展厅等</w:t>
      </w:r>
      <w:r>
        <w:rPr>
          <w:rFonts w:hint="eastAsia" w:ascii="宋体" w:hAnsi="Times New Roman" w:eastAsia="宋体" w:cs="Times New Roman"/>
          <w:snapToGrid/>
          <w:color w:val="auto"/>
          <w:kern w:val="0"/>
          <w:sz w:val="24"/>
          <w:szCs w:val="24"/>
          <w:highlight w:val="none"/>
          <w:lang w:eastAsia="zh-CN"/>
        </w:rPr>
        <w:t>；垃圾清运及布展配合服务</w:t>
      </w:r>
      <w:r>
        <w:rPr>
          <w:rFonts w:hint="eastAsia" w:ascii="宋体" w:hAnsi="Times New Roman" w:eastAsia="宋体" w:cs="Times New Roman"/>
          <w:snapToGrid/>
          <w:color w:val="auto"/>
          <w:kern w:val="0"/>
          <w:sz w:val="24"/>
          <w:szCs w:val="24"/>
          <w:highlight w:val="none"/>
          <w:lang w:val="en-US" w:eastAsia="zh-CN"/>
        </w:rPr>
        <w:t>等</w:t>
      </w:r>
      <w:r>
        <w:rPr>
          <w:rFonts w:hint="eastAsia" w:ascii="宋体" w:hAnsi="Times New Roman" w:eastAsia="宋体" w:cs="Times New Roman"/>
          <w:snapToGrid/>
          <w:color w:val="auto"/>
          <w:kern w:val="0"/>
          <w:sz w:val="24"/>
          <w:szCs w:val="24"/>
          <w:highlight w:val="none"/>
          <w:lang w:eastAsia="zh-CN"/>
        </w:rPr>
        <w:t>。详情请咨询海南省博物馆联系人。</w:t>
      </w:r>
    </w:p>
    <w:p w14:paraId="6DCF29A4">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除此之外，还需满足以下要求：</w:t>
      </w:r>
    </w:p>
    <w:p w14:paraId="681CBC68">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1）全面贯彻习近平新时代中国特色社会主义思想，充分考虑展览的历史特点、地域特色和综合效益，立足于高起点、高品位、高质量，以创新的思维，运用现代设计理念和独到的展示手法，做到主题鲜明、突出重点、结构合理、布局协调、展线流畅，充分展示展览主题，具有强烈的感染力。</w:t>
      </w:r>
    </w:p>
    <w:p w14:paraId="162448E0">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2）在陈列设计上，要将陈列效果、塑造的环境氛围与博物馆建筑风格、周边环境相融合，并充分利用展厅的空间，保持展览的连贯性和统一性。展厅内外兼顾，使展厅、过道、服务区等公共空间形成一个和谐整体。</w:t>
      </w:r>
    </w:p>
    <w:p w14:paraId="64AA1C21">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3）形式设计是展览内容设计的“物化”，必须忠实于展览主题和内容，必须是对展览内容准确和完整的表达。因此，要求形式设计要准确、深入理解展览主题和内容，并根据陈列的主题和内容来确定陈列的表现形式，做到主题突出，形式多样，内容与形式完美统一。</w:t>
      </w:r>
    </w:p>
    <w:p w14:paraId="5A63C4C3">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4）在对本项目展陈空间结构、展览内容和参展展品分析研究的基础上，科学合理的划分单元内容的平面布局和面积匹配，做到布局得当，分割有致；科学地安排观众参观动线，做到展现流畅，富有韵律和节奏感。</w:t>
      </w:r>
    </w:p>
    <w:p w14:paraId="230AD1E1">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（5）展品展示是展览展示重点。要注重展品在陈列展览中的地位和作用。重点展品和场景要重点设计，能够使各展览重要展品成为展陈中的亮点，并随着展览的变更，展品数量的增减，应均衡地在陈列中展出。</w:t>
      </w:r>
    </w:p>
    <w:p w14:paraId="23EED64F">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eastAsia="zh-CN"/>
        </w:rPr>
      </w:pPr>
      <w:r>
        <w:rPr>
          <w:rFonts w:hint="eastAsia" w:ascii="宋体" w:hAnsi="Times New Roman" w:eastAsia="宋体" w:cs="Times New Roman"/>
          <w:snapToGrid/>
          <w:color w:val="auto"/>
          <w:kern w:val="0"/>
          <w:sz w:val="24"/>
          <w:szCs w:val="24"/>
          <w:highlight w:val="none"/>
          <w:lang w:eastAsia="zh-CN"/>
        </w:rPr>
        <w:t>（6）在材质、色彩的选择上有精致、典雅和富有艺术感的特点。制作工艺有新突破，须适应海南气候特点，科学环保，美观大方，经久耐用，达到可持续性利用的条件，日后运行成本节约。原展厅拆除需对可利用设备的保护性撤除，展柜专业可再利用性拆除 及保存。</w:t>
      </w:r>
    </w:p>
    <w:p w14:paraId="239EC857">
      <w:pPr>
        <w:widowControl w:val="0"/>
        <w:shd w:val="clear"/>
        <w:kinsoku/>
        <w:autoSpaceDE/>
        <w:autoSpaceDN/>
        <w:adjustRightInd/>
        <w:snapToGrid/>
        <w:spacing w:line="480" w:lineRule="exact"/>
        <w:ind w:firstLine="480" w:firstLineChars="200"/>
        <w:jc w:val="both"/>
        <w:textAlignment w:val="auto"/>
        <w:rPr>
          <w:rFonts w:hint="eastAsia" w:ascii="宋体" w:hAnsi="宋体" w:eastAsia="宋体" w:cs="宋体"/>
          <w:b/>
          <w:bCs/>
          <w:snapToGrid/>
          <w:color w:val="auto"/>
          <w:kern w:val="0"/>
          <w:sz w:val="28"/>
          <w:szCs w:val="28"/>
          <w:highlight w:val="none"/>
          <w:lang w:eastAsia="zh-CN"/>
        </w:rPr>
      </w:pPr>
      <w:r>
        <w:rPr>
          <w:rFonts w:hint="eastAsia" w:ascii="宋体" w:hAnsi="Times New Roman" w:eastAsia="宋体" w:cs="Times New Roman"/>
          <w:snapToGrid/>
          <w:color w:val="auto"/>
          <w:kern w:val="0"/>
          <w:sz w:val="24"/>
          <w:szCs w:val="24"/>
          <w:highlight w:val="none"/>
          <w:lang w:eastAsia="zh-CN"/>
        </w:rPr>
        <w:t>（7）在不改变整体空间结构的前提下，展厅空间结构可以利用活动隔断设计形式，根据后续的展览内容灵活改变展陈空间，但必须保证地面的可持续利用。</w:t>
      </w:r>
    </w:p>
    <w:p w14:paraId="43F67CD2">
      <w:pPr>
        <w:widowControl w:val="0"/>
        <w:shd w:val="clear"/>
        <w:kinsoku/>
        <w:autoSpaceDE/>
        <w:autoSpaceDN/>
        <w:adjustRightInd/>
        <w:snapToGrid/>
        <w:spacing w:line="48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b/>
          <w:bCs/>
          <w:snapToGrid/>
          <w:color w:val="auto"/>
          <w:kern w:val="0"/>
          <w:sz w:val="28"/>
          <w:szCs w:val="28"/>
          <w:highlight w:val="none"/>
          <w:lang w:eastAsia="zh-CN"/>
        </w:rPr>
        <w:t>三、其他要求</w:t>
      </w:r>
    </w:p>
    <w:p w14:paraId="0EA1EBDB">
      <w:pPr>
        <w:widowControl w:val="0"/>
        <w:shd w:val="clear"/>
        <w:kinsoku/>
        <w:autoSpaceDE/>
        <w:autoSpaceDN/>
        <w:adjustRightInd/>
        <w:snapToGrid/>
        <w:spacing w:line="480" w:lineRule="exact"/>
        <w:ind w:firstLine="480" w:firstLineChars="200"/>
        <w:jc w:val="both"/>
        <w:textAlignment w:val="auto"/>
        <w:rPr>
          <w:rFonts w:hint="eastAsia" w:ascii="宋体" w:hAnsi="Times New Roman" w:eastAsia="宋体" w:cs="Times New Roman"/>
          <w:snapToGrid/>
          <w:color w:val="auto"/>
          <w:kern w:val="0"/>
          <w:sz w:val="24"/>
          <w:szCs w:val="24"/>
          <w:highlight w:val="none"/>
          <w:lang w:val="en-US" w:eastAsia="zh-CN"/>
        </w:rPr>
      </w:pPr>
      <w:r>
        <w:rPr>
          <w:rFonts w:hint="eastAsia" w:ascii="宋体" w:hAnsi="Times New Roman" w:eastAsia="宋体" w:cs="Times New Roman"/>
          <w:snapToGrid/>
          <w:color w:val="auto"/>
          <w:kern w:val="0"/>
          <w:sz w:val="24"/>
          <w:szCs w:val="24"/>
          <w:highlight w:val="none"/>
          <w:lang w:val="en-US" w:eastAsia="zh-CN"/>
        </w:rPr>
        <w:t>1、中选人应积极且及时地向比选人反馈工作的最新进展情况，确保业主单位能够实时、准确地掌握项目推进状态。</w:t>
      </w:r>
    </w:p>
    <w:p w14:paraId="6B335853">
      <w:pPr>
        <w:widowControl w:val="0"/>
        <w:shd w:val="clear"/>
        <w:kinsoku/>
        <w:autoSpaceDE/>
        <w:autoSpaceDN/>
        <w:adjustRightInd/>
        <w:snapToGrid/>
        <w:spacing w:line="480" w:lineRule="exact"/>
        <w:ind w:firstLine="480" w:firstLineChars="200"/>
        <w:jc w:val="both"/>
        <w:textAlignment w:val="auto"/>
        <w:rPr>
          <w:rFonts w:hint="default" w:ascii="宋体" w:hAnsi="Times New Roman" w:eastAsia="宋体" w:cs="Times New Roman"/>
          <w:snapToGrid/>
          <w:color w:val="auto"/>
          <w:kern w:val="0"/>
          <w:sz w:val="24"/>
          <w:szCs w:val="24"/>
          <w:highlight w:val="none"/>
          <w:lang w:val="en-US" w:eastAsia="zh-CN"/>
        </w:rPr>
        <w:sectPr>
          <w:footerReference r:id="rId7" w:type="default"/>
          <w:pgSz w:w="11905" w:h="16839"/>
          <w:pgMar w:top="1440" w:right="1080" w:bottom="1440" w:left="1080" w:header="0" w:footer="986" w:gutter="0"/>
          <w:pgNumType w:fmt="numberInDash"/>
          <w:cols w:space="0" w:num="1"/>
          <w:rtlGutter w:val="0"/>
          <w:docGrid w:linePitch="0" w:charSpace="0"/>
        </w:sectPr>
      </w:pPr>
      <w:r>
        <w:rPr>
          <w:rFonts w:hint="eastAsia" w:ascii="宋体" w:hAnsi="Times New Roman" w:eastAsia="宋体" w:cs="Times New Roman"/>
          <w:snapToGrid/>
          <w:color w:val="auto"/>
          <w:kern w:val="0"/>
          <w:sz w:val="24"/>
          <w:szCs w:val="24"/>
          <w:highlight w:val="none"/>
          <w:lang w:val="en-US" w:eastAsia="zh-CN"/>
        </w:rPr>
        <w:t>2、其他未尽事宜由双方在签订的合同中详细约定。</w:t>
      </w:r>
    </w:p>
    <w:p w14:paraId="3D5F2888">
      <w:pPr>
        <w:spacing w:before="75" w:line="218" w:lineRule="auto"/>
        <w:ind w:left="2009"/>
        <w:outlineLvl w:val="0"/>
        <w:rPr>
          <w:rFonts w:hint="eastAsia" w:ascii="宋体" w:hAnsi="宋体" w:eastAsia="宋体" w:cs="宋体"/>
          <w:color w:val="auto"/>
          <w:sz w:val="35"/>
          <w:szCs w:val="35"/>
        </w:rPr>
      </w:pPr>
      <w:bookmarkStart w:id="4" w:name="_Toc26690"/>
      <w:r>
        <w:rPr>
          <w:rFonts w:hint="eastAsia" w:ascii="宋体" w:hAnsi="宋体" w:eastAsia="宋体" w:cs="宋体"/>
          <w:b/>
          <w:bCs/>
          <w:color w:val="auto"/>
          <w:spacing w:val="6"/>
          <w:sz w:val="35"/>
          <w:szCs w:val="35"/>
        </w:rPr>
        <w:t>第</w:t>
      </w:r>
      <w:r>
        <w:rPr>
          <w:rFonts w:hint="eastAsia" w:ascii="宋体" w:hAnsi="宋体" w:eastAsia="宋体" w:cs="宋体"/>
          <w:b/>
          <w:bCs/>
          <w:color w:val="auto"/>
          <w:spacing w:val="6"/>
          <w:sz w:val="35"/>
          <w:szCs w:val="35"/>
          <w:lang w:val="en-US" w:eastAsia="zh-CN"/>
        </w:rPr>
        <w:t>四</w:t>
      </w:r>
      <w:r>
        <w:rPr>
          <w:rFonts w:hint="eastAsia" w:ascii="宋体" w:hAnsi="宋体" w:eastAsia="宋体" w:cs="宋体"/>
          <w:b/>
          <w:bCs/>
          <w:color w:val="auto"/>
          <w:spacing w:val="6"/>
          <w:sz w:val="35"/>
          <w:szCs w:val="35"/>
        </w:rPr>
        <w:t>部分</w:t>
      </w:r>
      <w:r>
        <w:rPr>
          <w:rFonts w:hint="eastAsia" w:ascii="宋体" w:hAnsi="宋体" w:eastAsia="宋体" w:cs="宋体"/>
          <w:color w:val="auto"/>
          <w:spacing w:val="6"/>
          <w:sz w:val="35"/>
          <w:szCs w:val="35"/>
        </w:rPr>
        <w:t xml:space="preserve"> </w:t>
      </w:r>
      <w:r>
        <w:rPr>
          <w:rFonts w:hint="eastAsia" w:ascii="宋体" w:hAnsi="宋体" w:eastAsia="宋体" w:cs="宋体"/>
          <w:color w:val="auto"/>
          <w:spacing w:val="6"/>
          <w:sz w:val="35"/>
          <w:szCs w:val="35"/>
          <w:lang w:val="en-US" w:eastAsia="zh-CN"/>
        </w:rPr>
        <w:t xml:space="preserve"> </w:t>
      </w:r>
      <w:r>
        <w:rPr>
          <w:rFonts w:hint="eastAsia" w:ascii="宋体" w:hAnsi="宋体" w:eastAsia="宋体" w:cs="宋体"/>
          <w:b/>
          <w:bCs/>
          <w:color w:val="auto"/>
          <w:spacing w:val="6"/>
          <w:sz w:val="35"/>
          <w:szCs w:val="35"/>
        </w:rPr>
        <w:t>评选办法(综合评分法)</w:t>
      </w:r>
      <w:bookmarkEnd w:id="4"/>
    </w:p>
    <w:p w14:paraId="6AED5195">
      <w:pPr>
        <w:spacing w:before="176" w:line="220" w:lineRule="auto"/>
        <w:ind w:left="33"/>
        <w:jc w:val="center"/>
        <w:rPr>
          <w:rFonts w:ascii="宋体" w:hAnsi="宋体" w:eastAsia="宋体" w:cs="宋体"/>
          <w:b/>
          <w:bCs/>
          <w:color w:val="auto"/>
          <w:sz w:val="36"/>
          <w:szCs w:val="36"/>
        </w:rPr>
      </w:pPr>
      <w:r>
        <w:rPr>
          <w:rFonts w:ascii="宋体" w:hAnsi="宋体" w:eastAsia="宋体" w:cs="宋体"/>
          <w:b/>
          <w:bCs/>
          <w:color w:val="auto"/>
          <w:sz w:val="36"/>
          <w:szCs w:val="36"/>
        </w:rPr>
        <w:t>评选办法前附表</w:t>
      </w:r>
    </w:p>
    <w:p w14:paraId="7A0BBCE5">
      <w:pPr>
        <w:spacing w:before="114" w:line="227" w:lineRule="auto"/>
        <w:outlineLvl w:val="0"/>
        <w:rPr>
          <w:rFonts w:ascii="宋体" w:hAnsi="宋体" w:eastAsia="宋体" w:cs="宋体"/>
          <w:color w:val="auto"/>
          <w:sz w:val="35"/>
          <w:szCs w:val="35"/>
        </w:rPr>
      </w:pPr>
      <w:bookmarkStart w:id="5" w:name="_Toc23962"/>
      <w:r>
        <w:rPr>
          <w:rFonts w:ascii="宋体" w:hAnsi="宋体" w:eastAsia="宋体" w:cs="宋体"/>
          <w:b/>
          <w:bCs/>
          <w:color w:val="auto"/>
          <w:spacing w:val="-3"/>
          <w:sz w:val="35"/>
          <w:szCs w:val="35"/>
        </w:rPr>
        <w:t>附表1、</w:t>
      </w:r>
      <w:r>
        <w:rPr>
          <w:rFonts w:ascii="黑体" w:hAnsi="黑体" w:eastAsia="黑体" w:cs="黑体"/>
          <w:b/>
          <w:bCs/>
          <w:color w:val="auto"/>
          <w:spacing w:val="-3"/>
          <w:sz w:val="35"/>
          <w:szCs w:val="35"/>
        </w:rPr>
        <w:t>初步</w:t>
      </w:r>
      <w:r>
        <w:rPr>
          <w:rFonts w:ascii="宋体" w:hAnsi="宋体" w:eastAsia="宋体" w:cs="宋体"/>
          <w:b/>
          <w:bCs/>
          <w:color w:val="auto"/>
          <w:spacing w:val="-3"/>
          <w:sz w:val="35"/>
          <w:szCs w:val="35"/>
        </w:rPr>
        <w:t>审查表</w:t>
      </w:r>
      <w:bookmarkEnd w:id="5"/>
    </w:p>
    <w:p w14:paraId="20E8B826">
      <w:pPr>
        <w:spacing w:line="226" w:lineRule="exact"/>
        <w:rPr>
          <w:color w:val="auto"/>
        </w:rPr>
      </w:pPr>
    </w:p>
    <w:tbl>
      <w:tblPr>
        <w:tblStyle w:val="13"/>
        <w:tblW w:w="974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5"/>
        <w:gridCol w:w="1804"/>
        <w:gridCol w:w="5475"/>
        <w:gridCol w:w="915"/>
        <w:gridCol w:w="720"/>
      </w:tblGrid>
      <w:tr w14:paraId="26CD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835" w:type="dxa"/>
            <w:vAlign w:val="center"/>
          </w:tcPr>
          <w:p w14:paraId="7F78D0C2">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序号</w:t>
            </w:r>
          </w:p>
        </w:tc>
        <w:tc>
          <w:tcPr>
            <w:tcW w:w="1804" w:type="dxa"/>
            <w:vAlign w:val="center"/>
          </w:tcPr>
          <w:p w14:paraId="650BD4F0">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审查项目</w:t>
            </w:r>
          </w:p>
        </w:tc>
        <w:tc>
          <w:tcPr>
            <w:tcW w:w="5475" w:type="dxa"/>
            <w:vAlign w:val="top"/>
          </w:tcPr>
          <w:p w14:paraId="35FDF74F">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评议内容</w:t>
            </w:r>
          </w:p>
          <w:p w14:paraId="15A2C97C">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（无效参选认定条件）</w:t>
            </w:r>
          </w:p>
        </w:tc>
        <w:tc>
          <w:tcPr>
            <w:tcW w:w="915" w:type="dxa"/>
            <w:vAlign w:val="center"/>
          </w:tcPr>
          <w:p w14:paraId="5AE6BDFA">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参选人1</w:t>
            </w:r>
          </w:p>
        </w:tc>
        <w:tc>
          <w:tcPr>
            <w:tcW w:w="720" w:type="dxa"/>
            <w:vAlign w:val="center"/>
          </w:tcPr>
          <w:p w14:paraId="6FEE0A3F">
            <w:pPr>
              <w:widowControl w:val="0"/>
              <w:shd w:val="clear"/>
              <w:kinsoku/>
              <w:autoSpaceDE/>
              <w:autoSpaceDN/>
              <w:adjustRightInd/>
              <w:snapToGrid/>
              <w:spacing w:line="390" w:lineRule="exact"/>
              <w:jc w:val="center"/>
              <w:textAlignment w:val="auto"/>
              <w:rPr>
                <w:rFonts w:hint="eastAsia" w:ascii="宋体" w:hAnsi="宋体" w:eastAsia="宋体" w:cs="宋体"/>
                <w:b/>
                <w:bCs/>
                <w:snapToGrid/>
                <w:color w:val="auto"/>
                <w:kern w:val="0"/>
                <w:sz w:val="24"/>
                <w:szCs w:val="20"/>
                <w:highlight w:val="none"/>
                <w:lang w:eastAsia="zh-CN"/>
              </w:rPr>
            </w:pPr>
            <w:r>
              <w:rPr>
                <w:rFonts w:hint="eastAsia" w:ascii="宋体" w:hAnsi="宋体" w:eastAsia="宋体" w:cs="宋体"/>
                <w:b/>
                <w:bCs/>
                <w:snapToGrid/>
                <w:color w:val="auto"/>
                <w:kern w:val="0"/>
                <w:sz w:val="24"/>
                <w:szCs w:val="20"/>
                <w:highlight w:val="none"/>
                <w:lang w:eastAsia="zh-CN"/>
              </w:rPr>
              <w:t>.....</w:t>
            </w:r>
          </w:p>
        </w:tc>
      </w:tr>
      <w:tr w14:paraId="1A1F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835" w:type="dxa"/>
            <w:vMerge w:val="restart"/>
            <w:vAlign w:val="center"/>
          </w:tcPr>
          <w:p w14:paraId="56E8FCF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1</w:t>
            </w:r>
          </w:p>
        </w:tc>
        <w:tc>
          <w:tcPr>
            <w:tcW w:w="1804" w:type="dxa"/>
            <w:vMerge w:val="restart"/>
            <w:vAlign w:val="center"/>
          </w:tcPr>
          <w:p w14:paraId="7200611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资格证明</w:t>
            </w:r>
          </w:p>
        </w:tc>
        <w:tc>
          <w:tcPr>
            <w:tcW w:w="5475" w:type="dxa"/>
            <w:vAlign w:val="center"/>
          </w:tcPr>
          <w:p w14:paraId="753EE012">
            <w:pPr>
              <w:widowControl/>
              <w:shd w:val="clear"/>
              <w:kinsoku/>
              <w:autoSpaceDE/>
              <w:autoSpaceDN/>
              <w:adjustRightInd/>
              <w:snapToGrid/>
              <w:spacing w:line="400" w:lineRule="exact"/>
              <w:jc w:val="both"/>
              <w:textAlignment w:val="auto"/>
              <w:rPr>
                <w:rFonts w:hint="eastAsia" w:ascii="宋体" w:hAnsi="Times New Roman" w:eastAsia="宋体" w:cs="Times New Roman"/>
                <w:strike w:val="0"/>
                <w:dstrike w:val="0"/>
                <w:snapToGrid/>
                <w:color w:val="auto"/>
                <w:kern w:val="0"/>
                <w:sz w:val="24"/>
                <w:szCs w:val="20"/>
                <w:highlight w:val="none"/>
                <w:lang w:eastAsia="zh-CN"/>
              </w:rPr>
            </w:pPr>
            <w:r>
              <w:rPr>
                <w:rFonts w:hint="eastAsia" w:ascii="宋体" w:hAnsi="Times New Roman" w:eastAsia="宋体" w:cs="Times New Roman"/>
                <w:strike w:val="0"/>
                <w:dstrike w:val="0"/>
                <w:snapToGrid/>
                <w:color w:val="auto"/>
                <w:kern w:val="0"/>
                <w:sz w:val="24"/>
                <w:szCs w:val="20"/>
                <w:highlight w:val="none"/>
                <w:lang w:eastAsia="zh-CN"/>
              </w:rPr>
              <w:t>1、</w:t>
            </w:r>
            <w:r>
              <w:rPr>
                <w:rFonts w:hint="eastAsia" w:ascii="宋体" w:hAnsi="宋体" w:eastAsia="宋体" w:cs="宋体"/>
                <w:snapToGrid/>
                <w:color w:val="auto"/>
                <w:kern w:val="0"/>
                <w:sz w:val="24"/>
                <w:szCs w:val="24"/>
                <w:highlight w:val="none"/>
                <w:lang w:eastAsia="zh-CN"/>
              </w:rPr>
              <w:t>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tc>
        <w:tc>
          <w:tcPr>
            <w:tcW w:w="915" w:type="dxa"/>
            <w:vAlign w:val="top"/>
          </w:tcPr>
          <w:p w14:paraId="05918BEE">
            <w:pPr>
              <w:rPr>
                <w:rFonts w:ascii="Arial"/>
                <w:strike w:val="0"/>
                <w:dstrike w:val="0"/>
                <w:color w:val="auto"/>
                <w:sz w:val="21"/>
              </w:rPr>
            </w:pPr>
          </w:p>
        </w:tc>
        <w:tc>
          <w:tcPr>
            <w:tcW w:w="720" w:type="dxa"/>
            <w:vAlign w:val="top"/>
          </w:tcPr>
          <w:p w14:paraId="10780F3F">
            <w:pPr>
              <w:rPr>
                <w:rFonts w:ascii="Arial"/>
                <w:color w:val="auto"/>
                <w:sz w:val="21"/>
              </w:rPr>
            </w:pPr>
          </w:p>
        </w:tc>
      </w:tr>
      <w:tr w14:paraId="327B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835" w:type="dxa"/>
            <w:vMerge w:val="continue"/>
            <w:vAlign w:val="center"/>
          </w:tcPr>
          <w:p w14:paraId="05ABB79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01CCA076">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525FBE5C">
            <w:pPr>
              <w:widowControl w:val="0"/>
              <w:shd w:val="clear"/>
              <w:kinsoku/>
              <w:autoSpaceDE/>
              <w:autoSpaceDN/>
              <w:adjustRightInd/>
              <w:snapToGrid/>
              <w:spacing w:line="360" w:lineRule="auto"/>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tc>
        <w:tc>
          <w:tcPr>
            <w:tcW w:w="915" w:type="dxa"/>
            <w:vAlign w:val="top"/>
          </w:tcPr>
          <w:p w14:paraId="0852E1F7">
            <w:pPr>
              <w:rPr>
                <w:rFonts w:ascii="Arial"/>
                <w:color w:val="auto"/>
                <w:sz w:val="21"/>
              </w:rPr>
            </w:pPr>
          </w:p>
        </w:tc>
        <w:tc>
          <w:tcPr>
            <w:tcW w:w="720" w:type="dxa"/>
            <w:vAlign w:val="top"/>
          </w:tcPr>
          <w:p w14:paraId="61764F8A">
            <w:pPr>
              <w:rPr>
                <w:rFonts w:ascii="Arial"/>
                <w:color w:val="auto"/>
                <w:sz w:val="21"/>
              </w:rPr>
            </w:pPr>
          </w:p>
        </w:tc>
      </w:tr>
      <w:tr w14:paraId="3C54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835" w:type="dxa"/>
            <w:vMerge w:val="continue"/>
            <w:vAlign w:val="center"/>
          </w:tcPr>
          <w:p w14:paraId="53A128C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0979EA2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68A9CE9D">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4B4B3E38">
            <w:pPr>
              <w:rPr>
                <w:rFonts w:ascii="Arial"/>
                <w:color w:val="auto"/>
                <w:sz w:val="21"/>
              </w:rPr>
            </w:pPr>
          </w:p>
        </w:tc>
        <w:tc>
          <w:tcPr>
            <w:tcW w:w="720" w:type="dxa"/>
            <w:vAlign w:val="top"/>
          </w:tcPr>
          <w:p w14:paraId="615EA545">
            <w:pPr>
              <w:rPr>
                <w:rFonts w:ascii="Arial"/>
                <w:color w:val="auto"/>
                <w:sz w:val="21"/>
              </w:rPr>
            </w:pPr>
          </w:p>
        </w:tc>
      </w:tr>
      <w:tr w14:paraId="0D2A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835" w:type="dxa"/>
            <w:vMerge w:val="continue"/>
            <w:vAlign w:val="center"/>
          </w:tcPr>
          <w:p w14:paraId="67BB6CD4">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57A27911">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376C0F0A">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tc>
        <w:tc>
          <w:tcPr>
            <w:tcW w:w="915" w:type="dxa"/>
            <w:vAlign w:val="top"/>
          </w:tcPr>
          <w:p w14:paraId="1231A187">
            <w:pPr>
              <w:rPr>
                <w:rFonts w:ascii="Arial"/>
                <w:color w:val="auto"/>
                <w:sz w:val="21"/>
              </w:rPr>
            </w:pPr>
          </w:p>
        </w:tc>
        <w:tc>
          <w:tcPr>
            <w:tcW w:w="720" w:type="dxa"/>
            <w:vAlign w:val="top"/>
          </w:tcPr>
          <w:p w14:paraId="44EA08A3">
            <w:pPr>
              <w:rPr>
                <w:rFonts w:ascii="Arial"/>
                <w:color w:val="auto"/>
                <w:sz w:val="21"/>
              </w:rPr>
            </w:pPr>
          </w:p>
        </w:tc>
      </w:tr>
      <w:tr w14:paraId="4543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835" w:type="dxa"/>
            <w:vMerge w:val="continue"/>
            <w:vAlign w:val="center"/>
          </w:tcPr>
          <w:p w14:paraId="177B136C">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741E643F">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2992141C">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tc>
        <w:tc>
          <w:tcPr>
            <w:tcW w:w="915" w:type="dxa"/>
            <w:vAlign w:val="top"/>
          </w:tcPr>
          <w:p w14:paraId="1AEA6451">
            <w:pPr>
              <w:rPr>
                <w:rFonts w:ascii="Arial"/>
                <w:color w:val="auto"/>
                <w:sz w:val="21"/>
              </w:rPr>
            </w:pPr>
          </w:p>
        </w:tc>
        <w:tc>
          <w:tcPr>
            <w:tcW w:w="720" w:type="dxa"/>
            <w:vAlign w:val="top"/>
          </w:tcPr>
          <w:p w14:paraId="502FD823">
            <w:pPr>
              <w:rPr>
                <w:rFonts w:ascii="Arial"/>
                <w:color w:val="auto"/>
                <w:sz w:val="21"/>
              </w:rPr>
            </w:pPr>
          </w:p>
        </w:tc>
      </w:tr>
      <w:tr w14:paraId="1E77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35" w:type="dxa"/>
            <w:vMerge w:val="continue"/>
            <w:vAlign w:val="center"/>
          </w:tcPr>
          <w:p w14:paraId="45C58AB1">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2772A9E9">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151AE3BB">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tc>
        <w:tc>
          <w:tcPr>
            <w:tcW w:w="915" w:type="dxa"/>
            <w:vAlign w:val="top"/>
          </w:tcPr>
          <w:p w14:paraId="52BC5417">
            <w:pPr>
              <w:rPr>
                <w:rFonts w:ascii="Arial"/>
                <w:color w:val="auto"/>
                <w:sz w:val="21"/>
              </w:rPr>
            </w:pPr>
          </w:p>
        </w:tc>
        <w:tc>
          <w:tcPr>
            <w:tcW w:w="720" w:type="dxa"/>
            <w:vAlign w:val="top"/>
          </w:tcPr>
          <w:p w14:paraId="4E78D644">
            <w:pPr>
              <w:rPr>
                <w:rFonts w:ascii="Arial"/>
                <w:color w:val="auto"/>
                <w:sz w:val="21"/>
              </w:rPr>
            </w:pPr>
          </w:p>
        </w:tc>
      </w:tr>
      <w:tr w14:paraId="53D7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835" w:type="dxa"/>
            <w:vMerge w:val="continue"/>
            <w:vAlign w:val="center"/>
          </w:tcPr>
          <w:p w14:paraId="6D6937D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01D1614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5E1F1F61">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tc>
        <w:tc>
          <w:tcPr>
            <w:tcW w:w="915" w:type="dxa"/>
            <w:vAlign w:val="top"/>
          </w:tcPr>
          <w:p w14:paraId="6E8AF023">
            <w:pPr>
              <w:rPr>
                <w:rFonts w:ascii="Arial"/>
                <w:color w:val="auto"/>
                <w:sz w:val="21"/>
              </w:rPr>
            </w:pPr>
          </w:p>
        </w:tc>
        <w:tc>
          <w:tcPr>
            <w:tcW w:w="720" w:type="dxa"/>
            <w:vAlign w:val="top"/>
          </w:tcPr>
          <w:p w14:paraId="36CA1ACB">
            <w:pPr>
              <w:rPr>
                <w:rFonts w:ascii="Arial"/>
                <w:color w:val="auto"/>
                <w:sz w:val="21"/>
              </w:rPr>
            </w:pPr>
          </w:p>
        </w:tc>
      </w:tr>
      <w:tr w14:paraId="50E8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835" w:type="dxa"/>
            <w:vMerge w:val="continue"/>
            <w:vAlign w:val="center"/>
          </w:tcPr>
          <w:p w14:paraId="637669D7">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1333535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30094F44">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8、</w:t>
            </w:r>
            <w:r>
              <w:rPr>
                <w:rFonts w:hint="eastAsia" w:ascii="宋体" w:hAnsi="宋体" w:eastAsia="宋体" w:cs="宋体"/>
                <w:snapToGrid/>
                <w:color w:val="auto"/>
                <w:kern w:val="0"/>
                <w:sz w:val="24"/>
                <w:szCs w:val="24"/>
                <w:highlight w:val="none"/>
                <w:lang w:val="en-US" w:eastAsia="zh-CN"/>
              </w:rPr>
              <w:t>参加本次比选活动前三年内（注册成立时间不足三年的，从注册时间起算）无环保类行政处罚记录（提供承诺函加盖公章，格式自拟）</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45839364">
            <w:pPr>
              <w:rPr>
                <w:rFonts w:ascii="Arial"/>
                <w:color w:val="auto"/>
                <w:sz w:val="21"/>
              </w:rPr>
            </w:pPr>
          </w:p>
        </w:tc>
        <w:tc>
          <w:tcPr>
            <w:tcW w:w="720" w:type="dxa"/>
            <w:vAlign w:val="top"/>
          </w:tcPr>
          <w:p w14:paraId="1170F8E5">
            <w:pPr>
              <w:rPr>
                <w:rFonts w:ascii="Arial"/>
                <w:color w:val="auto"/>
                <w:sz w:val="21"/>
              </w:rPr>
            </w:pPr>
          </w:p>
        </w:tc>
      </w:tr>
      <w:tr w14:paraId="622E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835" w:type="dxa"/>
            <w:vMerge w:val="continue"/>
            <w:vAlign w:val="center"/>
          </w:tcPr>
          <w:p w14:paraId="66EE64A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27CAC2D9">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5844FBAB">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9、</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Times New Roman" w:eastAsia="宋体" w:cs="Times New Roman"/>
                <w:snapToGrid/>
                <w:color w:val="auto"/>
                <w:kern w:val="0"/>
                <w:sz w:val="24"/>
                <w:szCs w:val="20"/>
                <w:highlight w:val="none"/>
                <w:lang w:eastAsia="zh-CN"/>
              </w:rPr>
              <w:t>；</w:t>
            </w:r>
          </w:p>
        </w:tc>
        <w:tc>
          <w:tcPr>
            <w:tcW w:w="915" w:type="dxa"/>
            <w:vAlign w:val="top"/>
          </w:tcPr>
          <w:p w14:paraId="13EA1C50">
            <w:pPr>
              <w:rPr>
                <w:rFonts w:ascii="Arial"/>
                <w:color w:val="auto"/>
                <w:sz w:val="21"/>
              </w:rPr>
            </w:pPr>
          </w:p>
        </w:tc>
        <w:tc>
          <w:tcPr>
            <w:tcW w:w="720" w:type="dxa"/>
            <w:vAlign w:val="top"/>
          </w:tcPr>
          <w:p w14:paraId="56513E28">
            <w:pPr>
              <w:rPr>
                <w:rFonts w:ascii="Arial"/>
                <w:color w:val="auto"/>
                <w:sz w:val="21"/>
              </w:rPr>
            </w:pPr>
          </w:p>
        </w:tc>
      </w:tr>
      <w:tr w14:paraId="35C2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835" w:type="dxa"/>
            <w:vMerge w:val="continue"/>
            <w:vAlign w:val="center"/>
          </w:tcPr>
          <w:p w14:paraId="733CF4B3">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1804" w:type="dxa"/>
            <w:vMerge w:val="continue"/>
            <w:vAlign w:val="center"/>
          </w:tcPr>
          <w:p w14:paraId="51BB23A9">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p>
        </w:tc>
        <w:tc>
          <w:tcPr>
            <w:tcW w:w="5475" w:type="dxa"/>
            <w:vAlign w:val="center"/>
          </w:tcPr>
          <w:p w14:paraId="36A57353">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Times New Roman" w:eastAsia="宋体" w:cs="Times New Roman"/>
                <w:snapToGrid/>
                <w:color w:val="auto"/>
                <w:kern w:val="0"/>
                <w:sz w:val="24"/>
                <w:szCs w:val="20"/>
                <w:highlight w:val="none"/>
                <w:lang w:eastAsia="zh-CN"/>
              </w:rPr>
              <w:t>10、</w:t>
            </w:r>
            <w:r>
              <w:rPr>
                <w:rFonts w:hint="eastAsia" w:ascii="宋体" w:hAnsi="宋体" w:eastAsia="宋体" w:cs="宋体"/>
                <w:snapToGrid/>
                <w:color w:val="auto"/>
                <w:kern w:val="0"/>
                <w:sz w:val="24"/>
                <w:szCs w:val="24"/>
                <w:highlight w:val="none"/>
                <w:lang w:eastAsia="zh-CN"/>
              </w:rPr>
              <w:t>参选人须具备以下资质之一：</w:t>
            </w:r>
          </w:p>
          <w:p w14:paraId="42F2FF34">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.1具有中国展览馆协会颁发的展览工程企业二级（含）以上资质；</w:t>
            </w:r>
          </w:p>
          <w:p w14:paraId="35709B41">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.2具有中国展览馆协会颁发的展览陈列工程设计与施工一体化二级（含）以上资质；</w:t>
            </w:r>
          </w:p>
          <w:p w14:paraId="7B04F8FE">
            <w:pPr>
              <w:widowControl w:val="0"/>
              <w:shd w:val="clear"/>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.3具有中国博物馆协会颁发的博物馆陈列展览设计单位乙级（含）以上资质及博物馆陈列展览施工单位贰级（含）以上资质；</w:t>
            </w:r>
          </w:p>
          <w:p w14:paraId="62C1CC17">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宋体" w:eastAsia="宋体" w:cs="宋体"/>
                <w:snapToGrid/>
                <w:color w:val="auto"/>
                <w:kern w:val="0"/>
                <w:sz w:val="24"/>
                <w:szCs w:val="24"/>
                <w:highlight w:val="none"/>
                <w:lang w:val="en-US" w:eastAsia="zh-CN"/>
              </w:rPr>
              <w:t>10</w:t>
            </w:r>
            <w:r>
              <w:rPr>
                <w:rFonts w:hint="eastAsia" w:ascii="宋体" w:hAnsi="宋体" w:eastAsia="宋体" w:cs="宋体"/>
                <w:snapToGrid/>
                <w:color w:val="auto"/>
                <w:kern w:val="0"/>
                <w:sz w:val="24"/>
                <w:szCs w:val="24"/>
                <w:highlight w:val="none"/>
                <w:lang w:eastAsia="zh-CN"/>
              </w:rPr>
              <w:t>.4建筑装饰工程设计专项乙级（含）以上资质或建筑装修装饰工程专业承包</w:t>
            </w:r>
            <w:r>
              <w:rPr>
                <w:rFonts w:hint="eastAsia" w:ascii="宋体" w:hAnsi="宋体" w:eastAsia="宋体" w:cs="宋体"/>
                <w:snapToGrid/>
                <w:color w:val="auto"/>
                <w:kern w:val="0"/>
                <w:sz w:val="24"/>
                <w:szCs w:val="24"/>
                <w:highlight w:val="none"/>
                <w:lang w:val="en-US" w:eastAsia="zh-CN"/>
              </w:rPr>
              <w:t>贰</w:t>
            </w:r>
            <w:r>
              <w:rPr>
                <w:rFonts w:hint="eastAsia" w:ascii="宋体" w:hAnsi="宋体" w:eastAsia="宋体" w:cs="宋体"/>
                <w:snapToGrid/>
                <w:color w:val="auto"/>
                <w:kern w:val="0"/>
                <w:sz w:val="24"/>
                <w:szCs w:val="24"/>
                <w:highlight w:val="none"/>
                <w:lang w:eastAsia="zh-CN"/>
              </w:rPr>
              <w:t>级（含）以上资质。</w:t>
            </w:r>
          </w:p>
        </w:tc>
        <w:tc>
          <w:tcPr>
            <w:tcW w:w="915" w:type="dxa"/>
            <w:vAlign w:val="top"/>
          </w:tcPr>
          <w:p w14:paraId="77F0FD15">
            <w:pPr>
              <w:rPr>
                <w:rFonts w:ascii="Arial"/>
                <w:color w:val="auto"/>
                <w:sz w:val="21"/>
              </w:rPr>
            </w:pPr>
          </w:p>
        </w:tc>
        <w:tc>
          <w:tcPr>
            <w:tcW w:w="720" w:type="dxa"/>
            <w:vAlign w:val="top"/>
          </w:tcPr>
          <w:p w14:paraId="7F3FF984">
            <w:pPr>
              <w:rPr>
                <w:rFonts w:ascii="Arial"/>
                <w:color w:val="auto"/>
                <w:sz w:val="21"/>
              </w:rPr>
            </w:pPr>
          </w:p>
        </w:tc>
      </w:tr>
      <w:tr w14:paraId="656E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835" w:type="dxa"/>
            <w:vAlign w:val="center"/>
          </w:tcPr>
          <w:p w14:paraId="308AEE0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2</w:t>
            </w:r>
          </w:p>
        </w:tc>
        <w:tc>
          <w:tcPr>
            <w:tcW w:w="1804" w:type="dxa"/>
            <w:vAlign w:val="center"/>
          </w:tcPr>
          <w:p w14:paraId="656EBF8B">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响应文件的有效性、完整性</w:t>
            </w:r>
          </w:p>
        </w:tc>
        <w:tc>
          <w:tcPr>
            <w:tcW w:w="5475" w:type="dxa"/>
            <w:vAlign w:val="center"/>
          </w:tcPr>
          <w:p w14:paraId="72EAF9B2">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是否符合比选的样式和签署要求且内容完整无缺漏</w:t>
            </w:r>
          </w:p>
        </w:tc>
        <w:tc>
          <w:tcPr>
            <w:tcW w:w="915" w:type="dxa"/>
            <w:vAlign w:val="top"/>
          </w:tcPr>
          <w:p w14:paraId="1CC64D7C">
            <w:pPr>
              <w:rPr>
                <w:rFonts w:ascii="Arial"/>
                <w:color w:val="auto"/>
                <w:sz w:val="21"/>
              </w:rPr>
            </w:pPr>
          </w:p>
        </w:tc>
        <w:tc>
          <w:tcPr>
            <w:tcW w:w="720" w:type="dxa"/>
            <w:vAlign w:val="top"/>
          </w:tcPr>
          <w:p w14:paraId="60834E16">
            <w:pPr>
              <w:rPr>
                <w:rFonts w:ascii="Arial"/>
                <w:color w:val="auto"/>
                <w:sz w:val="21"/>
              </w:rPr>
            </w:pPr>
          </w:p>
        </w:tc>
      </w:tr>
      <w:tr w14:paraId="65AF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835" w:type="dxa"/>
            <w:vAlign w:val="center"/>
          </w:tcPr>
          <w:p w14:paraId="002BE98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3</w:t>
            </w:r>
          </w:p>
        </w:tc>
        <w:tc>
          <w:tcPr>
            <w:tcW w:w="1804" w:type="dxa"/>
            <w:vAlign w:val="center"/>
          </w:tcPr>
          <w:p w14:paraId="234D2A8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报价项目完整性，报价唯一性</w:t>
            </w:r>
          </w:p>
        </w:tc>
        <w:tc>
          <w:tcPr>
            <w:tcW w:w="5475" w:type="dxa"/>
            <w:vAlign w:val="center"/>
          </w:tcPr>
          <w:p w14:paraId="0C3A357E">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是否对本项目内所有的内容进行响应，漏报其响</w:t>
            </w:r>
          </w:p>
          <w:p w14:paraId="1E4551DB">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应将被拒绝，报价是否唯一</w:t>
            </w:r>
          </w:p>
        </w:tc>
        <w:tc>
          <w:tcPr>
            <w:tcW w:w="915" w:type="dxa"/>
            <w:vAlign w:val="top"/>
          </w:tcPr>
          <w:p w14:paraId="27AB436B">
            <w:pPr>
              <w:rPr>
                <w:rFonts w:ascii="Arial"/>
                <w:color w:val="auto"/>
                <w:sz w:val="21"/>
              </w:rPr>
            </w:pPr>
          </w:p>
        </w:tc>
        <w:tc>
          <w:tcPr>
            <w:tcW w:w="720" w:type="dxa"/>
            <w:vAlign w:val="top"/>
          </w:tcPr>
          <w:p w14:paraId="597D0F9C">
            <w:pPr>
              <w:rPr>
                <w:rFonts w:ascii="Arial"/>
                <w:color w:val="auto"/>
                <w:sz w:val="21"/>
              </w:rPr>
            </w:pPr>
          </w:p>
        </w:tc>
      </w:tr>
      <w:tr w14:paraId="19A8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35" w:type="dxa"/>
            <w:vAlign w:val="center"/>
          </w:tcPr>
          <w:p w14:paraId="5650021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4</w:t>
            </w:r>
          </w:p>
        </w:tc>
        <w:tc>
          <w:tcPr>
            <w:tcW w:w="1804" w:type="dxa"/>
            <w:vAlign w:val="center"/>
          </w:tcPr>
          <w:p w14:paraId="7D92E2A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参选有效期</w:t>
            </w:r>
          </w:p>
        </w:tc>
        <w:tc>
          <w:tcPr>
            <w:tcW w:w="5475" w:type="dxa"/>
            <w:vAlign w:val="center"/>
          </w:tcPr>
          <w:p w14:paraId="16E3B137">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1C543795">
            <w:pPr>
              <w:rPr>
                <w:rFonts w:ascii="Arial"/>
                <w:color w:val="auto"/>
                <w:sz w:val="21"/>
              </w:rPr>
            </w:pPr>
          </w:p>
        </w:tc>
        <w:tc>
          <w:tcPr>
            <w:tcW w:w="720" w:type="dxa"/>
            <w:vAlign w:val="top"/>
          </w:tcPr>
          <w:p w14:paraId="6D96058F">
            <w:pPr>
              <w:rPr>
                <w:rFonts w:ascii="Arial"/>
                <w:color w:val="auto"/>
                <w:sz w:val="21"/>
              </w:rPr>
            </w:pPr>
          </w:p>
        </w:tc>
      </w:tr>
      <w:tr w14:paraId="4B27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835" w:type="dxa"/>
            <w:vAlign w:val="center"/>
          </w:tcPr>
          <w:p w14:paraId="6D7641E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5</w:t>
            </w:r>
          </w:p>
        </w:tc>
        <w:tc>
          <w:tcPr>
            <w:tcW w:w="1804" w:type="dxa"/>
            <w:vAlign w:val="center"/>
          </w:tcPr>
          <w:p w14:paraId="1A89ABAA">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合同履行期限（服务期限）</w:t>
            </w:r>
          </w:p>
        </w:tc>
        <w:tc>
          <w:tcPr>
            <w:tcW w:w="5475" w:type="dxa"/>
            <w:vAlign w:val="center"/>
          </w:tcPr>
          <w:p w14:paraId="2DBB18B0">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5EC0B115">
            <w:pPr>
              <w:rPr>
                <w:rFonts w:ascii="Arial"/>
                <w:color w:val="auto"/>
                <w:sz w:val="21"/>
              </w:rPr>
            </w:pPr>
          </w:p>
        </w:tc>
        <w:tc>
          <w:tcPr>
            <w:tcW w:w="720" w:type="dxa"/>
            <w:vAlign w:val="top"/>
          </w:tcPr>
          <w:p w14:paraId="3BBECE47">
            <w:pPr>
              <w:rPr>
                <w:rFonts w:ascii="Arial"/>
                <w:color w:val="auto"/>
                <w:sz w:val="21"/>
              </w:rPr>
            </w:pPr>
          </w:p>
        </w:tc>
      </w:tr>
      <w:tr w14:paraId="1B68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835" w:type="dxa"/>
            <w:vAlign w:val="center"/>
          </w:tcPr>
          <w:p w14:paraId="62AFC19C">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6</w:t>
            </w:r>
          </w:p>
        </w:tc>
        <w:tc>
          <w:tcPr>
            <w:tcW w:w="1804" w:type="dxa"/>
            <w:vAlign w:val="center"/>
          </w:tcPr>
          <w:p w14:paraId="1F2E6F7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服务地点</w:t>
            </w:r>
          </w:p>
        </w:tc>
        <w:tc>
          <w:tcPr>
            <w:tcW w:w="5475" w:type="dxa"/>
            <w:vAlign w:val="center"/>
          </w:tcPr>
          <w:p w14:paraId="7EB7B187">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是否满足比选文件要求</w:t>
            </w:r>
          </w:p>
        </w:tc>
        <w:tc>
          <w:tcPr>
            <w:tcW w:w="915" w:type="dxa"/>
            <w:vAlign w:val="top"/>
          </w:tcPr>
          <w:p w14:paraId="155CCEC4">
            <w:pPr>
              <w:rPr>
                <w:rFonts w:ascii="Arial"/>
                <w:color w:val="auto"/>
                <w:sz w:val="21"/>
              </w:rPr>
            </w:pPr>
          </w:p>
        </w:tc>
        <w:tc>
          <w:tcPr>
            <w:tcW w:w="720" w:type="dxa"/>
            <w:vAlign w:val="top"/>
          </w:tcPr>
          <w:p w14:paraId="5FFB6947">
            <w:pPr>
              <w:rPr>
                <w:rFonts w:ascii="Arial"/>
                <w:color w:val="auto"/>
                <w:sz w:val="21"/>
              </w:rPr>
            </w:pPr>
          </w:p>
        </w:tc>
      </w:tr>
      <w:tr w14:paraId="513A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835" w:type="dxa"/>
            <w:vAlign w:val="center"/>
          </w:tcPr>
          <w:p w14:paraId="71948758">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7</w:t>
            </w:r>
          </w:p>
        </w:tc>
        <w:tc>
          <w:tcPr>
            <w:tcW w:w="1804" w:type="dxa"/>
            <w:vAlign w:val="center"/>
          </w:tcPr>
          <w:p w14:paraId="1DC07F1D">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比选文件其它认定条件</w:t>
            </w:r>
          </w:p>
        </w:tc>
        <w:tc>
          <w:tcPr>
            <w:tcW w:w="5475" w:type="dxa"/>
            <w:vAlign w:val="center"/>
          </w:tcPr>
          <w:p w14:paraId="2CCC9ED9">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是否有其它无效参选认定条件</w:t>
            </w:r>
          </w:p>
        </w:tc>
        <w:tc>
          <w:tcPr>
            <w:tcW w:w="915" w:type="dxa"/>
            <w:vAlign w:val="top"/>
          </w:tcPr>
          <w:p w14:paraId="45943BD3">
            <w:pPr>
              <w:rPr>
                <w:rFonts w:ascii="Arial"/>
                <w:color w:val="auto"/>
                <w:sz w:val="21"/>
              </w:rPr>
            </w:pPr>
          </w:p>
        </w:tc>
        <w:tc>
          <w:tcPr>
            <w:tcW w:w="720" w:type="dxa"/>
            <w:vAlign w:val="top"/>
          </w:tcPr>
          <w:p w14:paraId="63BA8A04">
            <w:pPr>
              <w:rPr>
                <w:rFonts w:ascii="Arial"/>
                <w:color w:val="auto"/>
                <w:sz w:val="21"/>
              </w:rPr>
            </w:pPr>
          </w:p>
        </w:tc>
      </w:tr>
      <w:tr w14:paraId="42F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835" w:type="dxa"/>
            <w:vAlign w:val="center"/>
          </w:tcPr>
          <w:p w14:paraId="23D1C2DE">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8</w:t>
            </w:r>
          </w:p>
        </w:tc>
        <w:tc>
          <w:tcPr>
            <w:tcW w:w="1804" w:type="dxa"/>
            <w:vAlign w:val="center"/>
          </w:tcPr>
          <w:p w14:paraId="33C44132">
            <w:pPr>
              <w:widowControl w:val="0"/>
              <w:shd w:val="clear"/>
              <w:kinsoku/>
              <w:autoSpaceDE/>
              <w:autoSpaceDN/>
              <w:adjustRightInd/>
              <w:snapToGrid/>
              <w:spacing w:line="390" w:lineRule="exact"/>
              <w:jc w:val="center"/>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其它</w:t>
            </w:r>
          </w:p>
        </w:tc>
        <w:tc>
          <w:tcPr>
            <w:tcW w:w="5475" w:type="dxa"/>
            <w:vAlign w:val="center"/>
          </w:tcPr>
          <w:p w14:paraId="593E4332">
            <w:pPr>
              <w:widowControl/>
              <w:shd w:val="clear"/>
              <w:kinsoku/>
              <w:autoSpaceDE/>
              <w:autoSpaceDN/>
              <w:adjustRightInd/>
              <w:snapToGrid/>
              <w:spacing w:line="400" w:lineRule="exact"/>
              <w:jc w:val="both"/>
              <w:textAlignment w:val="auto"/>
              <w:rPr>
                <w:rFonts w:hint="eastAsia" w:ascii="宋体" w:hAnsi="Times New Roman" w:eastAsia="宋体" w:cs="Times New Roman"/>
                <w:snapToGrid/>
                <w:color w:val="auto"/>
                <w:kern w:val="0"/>
                <w:sz w:val="24"/>
                <w:szCs w:val="20"/>
                <w:highlight w:val="none"/>
                <w:lang w:eastAsia="zh-CN"/>
              </w:rPr>
            </w:pPr>
            <w:r>
              <w:rPr>
                <w:rFonts w:hint="eastAsia" w:ascii="宋体" w:hAnsi="Times New Roman" w:eastAsia="宋体" w:cs="Times New Roman"/>
                <w:snapToGrid/>
                <w:color w:val="auto"/>
                <w:kern w:val="0"/>
                <w:sz w:val="24"/>
                <w:szCs w:val="20"/>
                <w:highlight w:val="none"/>
                <w:lang w:eastAsia="zh-CN"/>
              </w:rPr>
              <w:t>违反国家法律法规的其他情形</w:t>
            </w:r>
          </w:p>
        </w:tc>
        <w:tc>
          <w:tcPr>
            <w:tcW w:w="915" w:type="dxa"/>
            <w:vAlign w:val="top"/>
          </w:tcPr>
          <w:p w14:paraId="02D054E9">
            <w:pPr>
              <w:rPr>
                <w:rFonts w:ascii="Arial"/>
                <w:color w:val="auto"/>
                <w:sz w:val="21"/>
              </w:rPr>
            </w:pPr>
          </w:p>
        </w:tc>
        <w:tc>
          <w:tcPr>
            <w:tcW w:w="720" w:type="dxa"/>
            <w:vAlign w:val="top"/>
          </w:tcPr>
          <w:p w14:paraId="3C7FA7B5">
            <w:pPr>
              <w:rPr>
                <w:rFonts w:ascii="Arial"/>
                <w:color w:val="auto"/>
                <w:sz w:val="21"/>
              </w:rPr>
            </w:pPr>
          </w:p>
        </w:tc>
      </w:tr>
      <w:tr w14:paraId="32B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8114" w:type="dxa"/>
            <w:gridSpan w:val="3"/>
            <w:vAlign w:val="top"/>
          </w:tcPr>
          <w:p w14:paraId="7695BCEE">
            <w:pPr>
              <w:pStyle w:val="14"/>
              <w:spacing w:before="197" w:line="221" w:lineRule="auto"/>
              <w:ind w:left="3536"/>
              <w:rPr>
                <w:color w:val="auto"/>
              </w:rPr>
            </w:pPr>
            <w:r>
              <w:rPr>
                <w:b/>
                <w:bCs/>
                <w:color w:val="auto"/>
                <w:spacing w:val="-11"/>
              </w:rPr>
              <w:t>结论</w:t>
            </w:r>
          </w:p>
        </w:tc>
        <w:tc>
          <w:tcPr>
            <w:tcW w:w="915" w:type="dxa"/>
            <w:vAlign w:val="top"/>
          </w:tcPr>
          <w:p w14:paraId="5A44EF63">
            <w:pPr>
              <w:rPr>
                <w:rFonts w:ascii="Arial"/>
                <w:color w:val="auto"/>
                <w:sz w:val="21"/>
              </w:rPr>
            </w:pPr>
          </w:p>
        </w:tc>
        <w:tc>
          <w:tcPr>
            <w:tcW w:w="720" w:type="dxa"/>
            <w:vAlign w:val="top"/>
          </w:tcPr>
          <w:p w14:paraId="7A4F684D">
            <w:pPr>
              <w:rPr>
                <w:rFonts w:ascii="Arial"/>
                <w:color w:val="auto"/>
                <w:sz w:val="21"/>
              </w:rPr>
            </w:pPr>
          </w:p>
        </w:tc>
      </w:tr>
    </w:tbl>
    <w:p w14:paraId="5D955395">
      <w:pPr>
        <w:widowControl w:val="0"/>
        <w:shd w:val="clear"/>
        <w:kinsoku/>
        <w:autoSpaceDE/>
        <w:autoSpaceDN/>
        <w:adjustRightInd/>
        <w:snapToGrid/>
        <w:spacing w:line="440" w:lineRule="exact"/>
        <w:ind w:firstLine="482"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b/>
          <w:bCs/>
          <w:snapToGrid/>
          <w:color w:val="auto"/>
          <w:kern w:val="0"/>
          <w:sz w:val="24"/>
          <w:szCs w:val="24"/>
          <w:highlight w:val="none"/>
          <w:lang w:eastAsia="zh-CN"/>
        </w:rPr>
        <w:t>备注：</w:t>
      </w:r>
    </w:p>
    <w:p w14:paraId="2A3BDCBD">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1、在表中的各项只需填写“√/通过”或“×/不通过”。</w:t>
      </w:r>
    </w:p>
    <w:p w14:paraId="34131A57">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2、在结论中按“一项否决”的原则，只有全部是√/通过的，填写“合格”；只要其中有一项是×/不通过的，填写“不合格”。</w:t>
      </w:r>
    </w:p>
    <w:p w14:paraId="6FF78CDF">
      <w:pPr>
        <w:widowControl w:val="0"/>
        <w:shd w:val="clear"/>
        <w:kinsoku/>
        <w:autoSpaceDE/>
        <w:autoSpaceDN/>
        <w:adjustRightInd/>
        <w:snapToGrid/>
        <w:spacing w:line="440" w:lineRule="exact"/>
        <w:ind w:firstLine="480" w:firstLineChars="200"/>
        <w:jc w:val="both"/>
        <w:textAlignment w:val="auto"/>
        <w:rPr>
          <w:rFonts w:hint="eastAsia" w:ascii="宋体" w:hAnsi="宋体" w:eastAsia="宋体" w:cs="Times New Roman"/>
          <w:snapToGrid/>
          <w:color w:val="auto"/>
          <w:kern w:val="0"/>
          <w:sz w:val="24"/>
          <w:szCs w:val="24"/>
          <w:highlight w:val="none"/>
          <w:lang w:eastAsia="zh-CN"/>
        </w:rPr>
      </w:pPr>
      <w:r>
        <w:rPr>
          <w:rFonts w:hint="eastAsia" w:ascii="宋体" w:hAnsi="宋体" w:eastAsia="宋体" w:cs="Times New Roman"/>
          <w:snapToGrid/>
          <w:color w:val="auto"/>
          <w:kern w:val="0"/>
          <w:sz w:val="24"/>
          <w:szCs w:val="24"/>
          <w:highlight w:val="none"/>
          <w:lang w:eastAsia="zh-CN"/>
        </w:rPr>
        <w:t>3、结论是合格的，才能进入下一轮；不合格的被淘汰。</w:t>
      </w:r>
    </w:p>
    <w:p w14:paraId="5AB6EE75">
      <w:pPr>
        <w:pStyle w:val="3"/>
        <w:spacing w:line="392" w:lineRule="auto"/>
        <w:rPr>
          <w:color w:val="auto"/>
        </w:rPr>
      </w:pPr>
    </w:p>
    <w:p w14:paraId="2CD52835">
      <w:pPr>
        <w:widowControl w:val="0"/>
        <w:shd w:val="clear"/>
        <w:kinsoku/>
        <w:autoSpaceDE/>
        <w:autoSpaceDN/>
        <w:adjustRightInd/>
        <w:snapToGrid/>
        <w:spacing w:line="440" w:lineRule="exact"/>
        <w:ind w:firstLine="482" w:firstLineChars="200"/>
        <w:jc w:val="both"/>
        <w:textAlignment w:val="auto"/>
        <w:rPr>
          <w:rFonts w:hint="eastAsia" w:ascii="宋体" w:hAnsi="宋体" w:eastAsia="宋体" w:cs="Times New Roman"/>
          <w:b/>
          <w:bCs/>
          <w:snapToGrid/>
          <w:color w:val="auto"/>
          <w:kern w:val="0"/>
          <w:sz w:val="24"/>
          <w:szCs w:val="24"/>
          <w:highlight w:val="none"/>
          <w:lang w:eastAsia="zh-CN"/>
        </w:rPr>
      </w:pPr>
      <w:r>
        <w:rPr>
          <w:rFonts w:hint="eastAsia" w:ascii="宋体" w:hAnsi="宋体" w:eastAsia="宋体" w:cs="Times New Roman"/>
          <w:b/>
          <w:bCs/>
          <w:snapToGrid/>
          <w:color w:val="auto"/>
          <w:kern w:val="0"/>
          <w:sz w:val="24"/>
          <w:szCs w:val="24"/>
          <w:highlight w:val="none"/>
          <w:lang w:eastAsia="zh-CN"/>
        </w:rPr>
        <w:t>比选小组全体成员（签字）：</w:t>
      </w:r>
    </w:p>
    <w:p w14:paraId="2F58B036">
      <w:pPr>
        <w:spacing w:line="220" w:lineRule="auto"/>
        <w:rPr>
          <w:rFonts w:ascii="宋体" w:hAnsi="宋体" w:eastAsia="宋体" w:cs="宋体"/>
          <w:color w:val="auto"/>
          <w:sz w:val="28"/>
          <w:szCs w:val="28"/>
        </w:rPr>
        <w:sectPr>
          <w:footerReference r:id="rId8" w:type="default"/>
          <w:pgSz w:w="11905" w:h="16839"/>
          <w:pgMar w:top="1440" w:right="1080" w:bottom="1440" w:left="1080" w:header="0" w:footer="986" w:gutter="0"/>
          <w:pgNumType w:fmt="numberInDash"/>
          <w:cols w:space="0" w:num="1"/>
          <w:rtlGutter w:val="0"/>
          <w:docGrid w:linePitch="0" w:charSpace="0"/>
        </w:sectPr>
      </w:pPr>
    </w:p>
    <w:p w14:paraId="787CDA25">
      <w:pPr>
        <w:spacing w:before="72" w:line="277" w:lineRule="auto"/>
        <w:ind w:left="1480" w:leftChars="0" w:right="149" w:hanging="1480" w:firstLineChars="0"/>
        <w:outlineLvl w:val="0"/>
        <w:rPr>
          <w:rFonts w:hint="default" w:ascii="宋体" w:hAnsi="宋体" w:eastAsia="宋体" w:cs="宋体"/>
          <w:color w:val="auto"/>
          <w:sz w:val="35"/>
          <w:szCs w:val="35"/>
          <w:lang w:val="en-US" w:eastAsia="zh-CN"/>
        </w:rPr>
      </w:pPr>
      <w:bookmarkStart w:id="6" w:name="_Toc3719"/>
      <w:r>
        <w:rPr>
          <w:rFonts w:ascii="宋体" w:hAnsi="宋体" w:eastAsia="宋体" w:cs="宋体"/>
          <w:b/>
          <w:bCs/>
          <w:color w:val="auto"/>
          <w:spacing w:val="5"/>
          <w:sz w:val="35"/>
          <w:szCs w:val="35"/>
        </w:rPr>
        <w:t>附表2、</w:t>
      </w:r>
      <w:r>
        <w:rPr>
          <w:rFonts w:hint="eastAsia" w:ascii="宋体" w:hAnsi="宋体" w:eastAsia="宋体" w:cs="宋体"/>
          <w:b/>
          <w:bCs/>
          <w:color w:val="auto"/>
          <w:spacing w:val="5"/>
          <w:sz w:val="35"/>
          <w:szCs w:val="35"/>
          <w:lang w:eastAsia="zh-CN"/>
        </w:rPr>
        <w:t>“尺翰映山河——海南红色家书中的时代记忆”（</w:t>
      </w:r>
      <w:r>
        <w:rPr>
          <w:rFonts w:hint="eastAsia" w:ascii="宋体" w:hAnsi="宋体" w:eastAsia="宋体" w:cs="宋体"/>
          <w:b/>
          <w:bCs/>
          <w:color w:val="auto"/>
          <w:spacing w:val="5"/>
          <w:sz w:val="35"/>
          <w:szCs w:val="35"/>
          <w:lang w:val="en-US" w:eastAsia="zh-CN"/>
        </w:rPr>
        <w:t>暂定名</w:t>
      </w:r>
      <w:r>
        <w:rPr>
          <w:rFonts w:hint="eastAsia" w:ascii="宋体" w:hAnsi="宋体" w:eastAsia="宋体" w:cs="宋体"/>
          <w:b/>
          <w:bCs/>
          <w:color w:val="auto"/>
          <w:spacing w:val="5"/>
          <w:sz w:val="35"/>
          <w:szCs w:val="35"/>
          <w:lang w:eastAsia="zh-CN"/>
        </w:rPr>
        <w:t>）展览设计制作</w:t>
      </w:r>
      <w:bookmarkEnd w:id="6"/>
      <w:r>
        <w:rPr>
          <w:rFonts w:hint="eastAsia" w:ascii="宋体" w:hAnsi="宋体" w:eastAsia="宋体" w:cs="宋体"/>
          <w:b/>
          <w:bCs/>
          <w:color w:val="auto"/>
          <w:spacing w:val="5"/>
          <w:sz w:val="35"/>
          <w:szCs w:val="35"/>
          <w:lang w:val="en-US" w:eastAsia="zh-CN"/>
        </w:rPr>
        <w:t>评分标准</w:t>
      </w:r>
    </w:p>
    <w:p w14:paraId="2AB9C052">
      <w:pPr>
        <w:spacing w:before="8"/>
        <w:rPr>
          <w:color w:val="auto"/>
        </w:rPr>
      </w:pPr>
    </w:p>
    <w:p w14:paraId="57823EB2">
      <w:pPr>
        <w:spacing w:before="7"/>
        <w:rPr>
          <w:color w:val="auto"/>
        </w:rPr>
      </w:pPr>
    </w:p>
    <w:tbl>
      <w:tblPr>
        <w:tblStyle w:val="13"/>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8"/>
        <w:gridCol w:w="1567"/>
        <w:gridCol w:w="1116"/>
        <w:gridCol w:w="5450"/>
      </w:tblGrid>
      <w:tr w14:paraId="0692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18" w:type="dxa"/>
            <w:vAlign w:val="center"/>
          </w:tcPr>
          <w:p w14:paraId="19FBFBBF">
            <w:pPr>
              <w:pStyle w:val="14"/>
              <w:spacing w:before="182"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类别</w:t>
            </w:r>
          </w:p>
        </w:tc>
        <w:tc>
          <w:tcPr>
            <w:tcW w:w="1567" w:type="dxa"/>
            <w:vAlign w:val="center"/>
          </w:tcPr>
          <w:p w14:paraId="2634E120">
            <w:pPr>
              <w:pStyle w:val="14"/>
              <w:spacing w:before="183"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评审项目</w:t>
            </w:r>
          </w:p>
        </w:tc>
        <w:tc>
          <w:tcPr>
            <w:tcW w:w="1116" w:type="dxa"/>
            <w:vAlign w:val="top"/>
          </w:tcPr>
          <w:p w14:paraId="4E133C91">
            <w:pPr>
              <w:pStyle w:val="14"/>
              <w:spacing w:before="183" w:line="228" w:lineRule="auto"/>
              <w:ind w:left="190"/>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标准分</w:t>
            </w:r>
          </w:p>
        </w:tc>
        <w:tc>
          <w:tcPr>
            <w:tcW w:w="5450" w:type="dxa"/>
            <w:vAlign w:val="top"/>
          </w:tcPr>
          <w:p w14:paraId="22E1184B">
            <w:pPr>
              <w:pStyle w:val="14"/>
              <w:spacing w:before="183" w:line="228" w:lineRule="auto"/>
              <w:ind w:left="2292"/>
              <w:outlineLvl w:val="0"/>
              <w:rPr>
                <w:rFonts w:hint="eastAsia" w:ascii="宋体" w:hAnsi="宋体" w:eastAsia="宋体" w:cs="宋体"/>
                <w:color w:val="auto"/>
                <w:sz w:val="24"/>
                <w:szCs w:val="24"/>
              </w:rPr>
            </w:pPr>
            <w:bookmarkStart w:id="7" w:name="_Toc17746"/>
            <w:r>
              <w:rPr>
                <w:rFonts w:hint="eastAsia" w:ascii="宋体" w:hAnsi="宋体" w:eastAsia="宋体" w:cs="宋体"/>
                <w:b/>
                <w:bCs/>
                <w:color w:val="auto"/>
                <w:spacing w:val="6"/>
                <w:sz w:val="24"/>
                <w:szCs w:val="24"/>
              </w:rPr>
              <w:t>评分标准</w:t>
            </w:r>
            <w:bookmarkEnd w:id="7"/>
          </w:p>
        </w:tc>
      </w:tr>
      <w:tr w14:paraId="598BA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5" w:hRule="atLeast"/>
        </w:trPr>
        <w:tc>
          <w:tcPr>
            <w:tcW w:w="1318" w:type="dxa"/>
            <w:vAlign w:val="center"/>
          </w:tcPr>
          <w:p w14:paraId="308D6221">
            <w:pPr>
              <w:pStyle w:val="14"/>
              <w:spacing w:before="65" w:line="228" w:lineRule="auto"/>
              <w:jc w:val="center"/>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报价（共</w:t>
            </w:r>
            <w:r>
              <w:rPr>
                <w:rFonts w:hint="eastAsia" w:cs="宋体"/>
                <w:b/>
                <w:bCs/>
                <w:color w:val="auto"/>
                <w:spacing w:val="1"/>
                <w:sz w:val="24"/>
                <w:szCs w:val="24"/>
                <w:lang w:val="en-US" w:eastAsia="zh-CN"/>
              </w:rPr>
              <w:t>15</w:t>
            </w:r>
            <w:r>
              <w:rPr>
                <w:rFonts w:hint="eastAsia" w:ascii="宋体" w:hAnsi="宋体" w:eastAsia="宋体" w:cs="宋体"/>
                <w:b/>
                <w:bCs/>
                <w:color w:val="auto"/>
                <w:spacing w:val="1"/>
                <w:sz w:val="24"/>
                <w:szCs w:val="24"/>
              </w:rPr>
              <w:t>分）</w:t>
            </w:r>
          </w:p>
        </w:tc>
        <w:tc>
          <w:tcPr>
            <w:tcW w:w="1567" w:type="dxa"/>
            <w:vAlign w:val="center"/>
          </w:tcPr>
          <w:p w14:paraId="0E6F146C">
            <w:pPr>
              <w:pStyle w:val="14"/>
              <w:spacing w:before="65" w:line="228" w:lineRule="auto"/>
              <w:jc w:val="center"/>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报价分</w:t>
            </w:r>
          </w:p>
        </w:tc>
        <w:tc>
          <w:tcPr>
            <w:tcW w:w="1116" w:type="dxa"/>
            <w:vAlign w:val="center"/>
          </w:tcPr>
          <w:p w14:paraId="346F300F">
            <w:pPr>
              <w:pStyle w:val="14"/>
              <w:spacing w:before="65" w:line="228" w:lineRule="auto"/>
              <w:jc w:val="center"/>
              <w:rPr>
                <w:rFonts w:hint="eastAsia" w:ascii="宋体" w:hAnsi="宋体" w:eastAsia="宋体" w:cs="宋体"/>
                <w:b/>
                <w:bCs/>
                <w:color w:val="auto"/>
                <w:spacing w:val="1"/>
                <w:sz w:val="24"/>
                <w:szCs w:val="24"/>
                <w:lang w:eastAsia="zh-CN"/>
              </w:rPr>
            </w:pPr>
            <w:r>
              <w:rPr>
                <w:rFonts w:hint="eastAsia" w:ascii="宋体" w:hAnsi="宋体" w:eastAsia="宋体" w:cs="宋体"/>
                <w:b w:val="0"/>
                <w:bCs w:val="0"/>
                <w:color w:val="auto"/>
                <w:spacing w:val="1"/>
                <w:sz w:val="24"/>
                <w:szCs w:val="24"/>
              </w:rPr>
              <w:t>1</w:t>
            </w:r>
            <w:r>
              <w:rPr>
                <w:rFonts w:hint="eastAsia" w:cs="宋体"/>
                <w:b w:val="0"/>
                <w:bCs w:val="0"/>
                <w:color w:val="auto"/>
                <w:spacing w:val="1"/>
                <w:sz w:val="24"/>
                <w:szCs w:val="24"/>
                <w:lang w:val="en-US" w:eastAsia="zh-CN"/>
              </w:rPr>
              <w:t>5</w:t>
            </w:r>
          </w:p>
        </w:tc>
        <w:tc>
          <w:tcPr>
            <w:tcW w:w="5450" w:type="dxa"/>
            <w:vAlign w:val="top"/>
          </w:tcPr>
          <w:p w14:paraId="77CFB8BD">
            <w:pPr>
              <w:pStyle w:val="14"/>
              <w:spacing w:before="50" w:line="288" w:lineRule="auto"/>
              <w:ind w:right="107" w:firstLine="528" w:firstLineChars="200"/>
              <w:rPr>
                <w:rFonts w:hint="eastAsia" w:ascii="宋体" w:hAnsi="宋体" w:eastAsia="宋体" w:cs="宋体"/>
                <w:color w:val="auto"/>
                <w:spacing w:val="3"/>
                <w:sz w:val="24"/>
                <w:szCs w:val="24"/>
              </w:rPr>
            </w:pPr>
            <w:r>
              <w:rPr>
                <w:rFonts w:hint="eastAsia" w:ascii="宋体" w:hAnsi="宋体" w:eastAsia="宋体" w:cs="宋体"/>
                <w:color w:val="auto"/>
                <w:spacing w:val="12"/>
                <w:sz w:val="24"/>
                <w:szCs w:val="24"/>
              </w:rPr>
              <w:t>参选人报价得分</w:t>
            </w:r>
            <w:r>
              <w:rPr>
                <w:rFonts w:hint="eastAsia" w:ascii="宋体" w:hAnsi="宋体" w:eastAsia="宋体" w:cs="宋体"/>
                <w:color w:val="auto"/>
                <w:spacing w:val="-40"/>
                <w:sz w:val="24"/>
                <w:szCs w:val="24"/>
              </w:rPr>
              <w:t>＝（</w:t>
            </w:r>
            <w:r>
              <w:rPr>
                <w:rFonts w:hint="eastAsia" w:ascii="宋体" w:hAnsi="宋体" w:eastAsia="宋体" w:cs="宋体"/>
                <w:color w:val="auto"/>
                <w:spacing w:val="12"/>
                <w:sz w:val="24"/>
                <w:szCs w:val="24"/>
              </w:rPr>
              <w:t>有效最低参选报价／该参选人报</w:t>
            </w:r>
            <w:r>
              <w:rPr>
                <w:rFonts w:hint="eastAsia" w:ascii="宋体" w:hAnsi="宋体" w:eastAsia="宋体" w:cs="宋体"/>
                <w:color w:val="auto"/>
                <w:spacing w:val="3"/>
                <w:sz w:val="24"/>
                <w:szCs w:val="24"/>
              </w:rPr>
              <w:t>价）×</w:t>
            </w:r>
            <w:r>
              <w:rPr>
                <w:rFonts w:hint="eastAsia" w:cs="宋体"/>
                <w:color w:val="auto"/>
                <w:spacing w:val="3"/>
                <w:sz w:val="24"/>
                <w:szCs w:val="24"/>
                <w:lang w:val="en-US" w:eastAsia="zh-CN"/>
              </w:rPr>
              <w:t>10%</w:t>
            </w:r>
            <w:r>
              <w:rPr>
                <w:rFonts w:hint="eastAsia" w:ascii="宋体" w:hAnsi="宋体" w:eastAsia="宋体" w:cs="宋体"/>
                <w:color w:val="auto"/>
                <w:spacing w:val="3"/>
                <w:sz w:val="24"/>
                <w:szCs w:val="24"/>
              </w:rPr>
              <w:t>（保留1位小数点，第2位四舍五入，下同）</w:t>
            </w:r>
          </w:p>
          <w:p w14:paraId="0B729A98">
            <w:pPr>
              <w:pStyle w:val="14"/>
              <w:spacing w:before="50" w:line="288" w:lineRule="auto"/>
              <w:ind w:right="107"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szCs w:val="24"/>
              </w:rPr>
              <w:t>对于参选人所报价格低于比选控制价60%的，应当提</w:t>
            </w:r>
            <w:r>
              <w:rPr>
                <w:rFonts w:hint="eastAsia" w:ascii="宋体" w:hAnsi="宋体" w:eastAsia="宋体" w:cs="宋体"/>
                <w:color w:val="auto"/>
                <w:spacing w:val="7"/>
                <w:sz w:val="24"/>
                <w:szCs w:val="24"/>
              </w:rPr>
              <w:t>供书面说明，参选人需证明其报价合理性，同时书面承诺项目能按所设计效果，保质保量按时完成，诚信履行跟该</w:t>
            </w:r>
            <w:r>
              <w:rPr>
                <w:rFonts w:hint="eastAsia" w:ascii="宋体" w:hAnsi="宋体" w:eastAsia="宋体" w:cs="宋体"/>
                <w:color w:val="auto"/>
                <w:spacing w:val="9"/>
                <w:sz w:val="24"/>
                <w:szCs w:val="24"/>
              </w:rPr>
              <w:t>项目相关的所有</w:t>
            </w:r>
            <w:r>
              <w:rPr>
                <w:rFonts w:hint="eastAsia" w:cs="宋体"/>
                <w:color w:val="auto"/>
                <w:spacing w:val="9"/>
                <w:sz w:val="24"/>
                <w:szCs w:val="24"/>
                <w:lang w:val="en-US" w:eastAsia="zh-CN"/>
              </w:rPr>
              <w:t>任</w:t>
            </w:r>
            <w:r>
              <w:rPr>
                <w:rFonts w:hint="eastAsia" w:ascii="宋体" w:hAnsi="宋体" w:eastAsia="宋体" w:cs="宋体"/>
                <w:color w:val="auto"/>
                <w:spacing w:val="9"/>
                <w:sz w:val="24"/>
                <w:szCs w:val="24"/>
              </w:rPr>
              <w:t>务。否则作为无效响应处理。</w:t>
            </w:r>
          </w:p>
        </w:tc>
      </w:tr>
      <w:tr w14:paraId="40B86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318" w:type="dxa"/>
            <w:tcBorders>
              <w:top w:val="nil"/>
            </w:tcBorders>
            <w:vAlign w:val="center"/>
          </w:tcPr>
          <w:p w14:paraId="14998C4B">
            <w:pPr>
              <w:jc w:val="center"/>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资质业绩（共</w:t>
            </w:r>
            <w:r>
              <w:rPr>
                <w:rFonts w:hint="eastAsia" w:ascii="宋体" w:hAnsi="宋体" w:eastAsia="宋体" w:cs="宋体"/>
                <w:b/>
                <w:bCs/>
                <w:color w:val="auto"/>
                <w:spacing w:val="1"/>
                <w:sz w:val="24"/>
                <w:szCs w:val="24"/>
                <w:lang w:val="en-US" w:eastAsia="zh-CN"/>
              </w:rPr>
              <w:t>20</w:t>
            </w:r>
            <w:r>
              <w:rPr>
                <w:rFonts w:hint="eastAsia" w:ascii="宋体" w:hAnsi="宋体" w:eastAsia="宋体" w:cs="宋体"/>
                <w:b/>
                <w:bCs/>
                <w:color w:val="auto"/>
                <w:spacing w:val="1"/>
                <w:sz w:val="24"/>
                <w:szCs w:val="24"/>
              </w:rPr>
              <w:t>分）</w:t>
            </w:r>
          </w:p>
        </w:tc>
        <w:tc>
          <w:tcPr>
            <w:tcW w:w="1567" w:type="dxa"/>
            <w:vAlign w:val="center"/>
          </w:tcPr>
          <w:p w14:paraId="412647E5">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同类业绩</w:t>
            </w:r>
          </w:p>
        </w:tc>
        <w:tc>
          <w:tcPr>
            <w:tcW w:w="1116" w:type="dxa"/>
            <w:vAlign w:val="center"/>
          </w:tcPr>
          <w:p w14:paraId="5374C0F1">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pacing w:val="-8"/>
                <w:sz w:val="24"/>
                <w:szCs w:val="24"/>
                <w:lang w:val="en-US" w:eastAsia="zh-CN"/>
              </w:rPr>
              <w:t>20</w:t>
            </w:r>
          </w:p>
        </w:tc>
        <w:tc>
          <w:tcPr>
            <w:tcW w:w="5450" w:type="dxa"/>
            <w:vAlign w:val="top"/>
          </w:tcPr>
          <w:p w14:paraId="136F1DFE">
            <w:pPr>
              <w:pStyle w:val="14"/>
              <w:spacing w:before="76" w:line="320" w:lineRule="auto"/>
              <w:ind w:left="113" w:right="107" w:firstLine="421"/>
              <w:rPr>
                <w:rFonts w:hint="eastAsia" w:ascii="宋体" w:hAnsi="宋体" w:eastAsia="宋体" w:cs="宋体"/>
                <w:color w:val="auto"/>
                <w:sz w:val="24"/>
                <w:szCs w:val="24"/>
              </w:rPr>
            </w:pPr>
            <w:r>
              <w:rPr>
                <w:rFonts w:hint="eastAsia" w:ascii="宋体" w:hAnsi="宋体" w:eastAsia="宋体" w:cs="宋体"/>
                <w:color w:val="auto"/>
                <w:spacing w:val="7"/>
                <w:sz w:val="24"/>
                <w:szCs w:val="24"/>
              </w:rPr>
              <w:t>参选人自</w:t>
            </w:r>
            <w:r>
              <w:rPr>
                <w:rFonts w:hint="eastAsia" w:ascii="宋体" w:hAnsi="宋体" w:eastAsia="宋体" w:cs="宋体"/>
                <w:strike w:val="0"/>
                <w:dstrike w:val="0"/>
                <w:snapToGrid/>
                <w:color w:val="auto"/>
                <w:kern w:val="0"/>
                <w:sz w:val="24"/>
                <w:szCs w:val="24"/>
                <w:highlight w:val="none"/>
                <w:lang w:val="en-US" w:eastAsia="zh-CN"/>
              </w:rPr>
              <w:t>2020年7月1日</w:t>
            </w:r>
            <w:r>
              <w:rPr>
                <w:rFonts w:hint="eastAsia" w:ascii="宋体" w:hAnsi="宋体" w:eastAsia="宋体" w:cs="宋体"/>
                <w:snapToGrid/>
                <w:color w:val="auto"/>
                <w:kern w:val="0"/>
                <w:sz w:val="24"/>
                <w:szCs w:val="24"/>
                <w:highlight w:val="none"/>
                <w:lang w:val="en-US" w:eastAsia="zh-CN"/>
              </w:rPr>
              <w:t>至投标截止之日</w:t>
            </w:r>
            <w:r>
              <w:rPr>
                <w:rFonts w:hint="eastAsia" w:ascii="宋体" w:hAnsi="宋体" w:eastAsia="宋体" w:cs="宋体"/>
                <w:color w:val="auto"/>
                <w:spacing w:val="7"/>
                <w:sz w:val="24"/>
                <w:szCs w:val="24"/>
              </w:rPr>
              <w:t>承接过类似业绩的，每提</w:t>
            </w:r>
            <w:r>
              <w:rPr>
                <w:rFonts w:hint="eastAsia" w:ascii="宋体" w:hAnsi="宋体" w:eastAsia="宋体" w:cs="宋体"/>
                <w:color w:val="auto"/>
                <w:spacing w:val="3"/>
                <w:sz w:val="24"/>
                <w:szCs w:val="24"/>
              </w:rPr>
              <w:t>供一个得</w:t>
            </w:r>
            <w:r>
              <w:rPr>
                <w:rFonts w:hint="eastAsia" w:cs="宋体"/>
                <w:color w:val="auto"/>
                <w:spacing w:val="3"/>
                <w:sz w:val="24"/>
                <w:szCs w:val="24"/>
                <w:lang w:val="en-US" w:eastAsia="zh-CN"/>
              </w:rPr>
              <w:t>10</w:t>
            </w:r>
            <w:r>
              <w:rPr>
                <w:rFonts w:hint="eastAsia" w:ascii="宋体" w:hAnsi="宋体" w:eastAsia="宋体" w:cs="宋体"/>
                <w:color w:val="auto"/>
                <w:spacing w:val="3"/>
                <w:sz w:val="24"/>
                <w:szCs w:val="24"/>
              </w:rPr>
              <w:t>分,本项满分</w:t>
            </w:r>
            <w:r>
              <w:rPr>
                <w:rFonts w:hint="eastAsia" w:cs="宋体"/>
                <w:color w:val="auto"/>
                <w:spacing w:val="3"/>
                <w:sz w:val="24"/>
                <w:szCs w:val="24"/>
                <w:lang w:val="en-US" w:eastAsia="zh-CN"/>
              </w:rPr>
              <w:t>20</w:t>
            </w:r>
            <w:r>
              <w:rPr>
                <w:rFonts w:hint="eastAsia" w:ascii="宋体" w:hAnsi="宋体" w:eastAsia="宋体" w:cs="宋体"/>
                <w:color w:val="auto"/>
                <w:spacing w:val="3"/>
                <w:sz w:val="24"/>
                <w:szCs w:val="24"/>
              </w:rPr>
              <w:t>分。</w:t>
            </w:r>
          </w:p>
          <w:p w14:paraId="00A81CC5">
            <w:pPr>
              <w:pStyle w:val="14"/>
              <w:spacing w:line="289" w:lineRule="auto"/>
              <w:ind w:left="134" w:right="110" w:firstLine="399"/>
              <w:rPr>
                <w:rFonts w:hint="eastAsia" w:ascii="宋体" w:hAnsi="宋体" w:eastAsia="宋体" w:cs="宋体"/>
                <w:color w:val="auto"/>
                <w:sz w:val="24"/>
                <w:szCs w:val="24"/>
              </w:rPr>
            </w:pPr>
            <w:r>
              <w:rPr>
                <w:rFonts w:hint="eastAsia" w:ascii="宋体" w:hAnsi="宋体" w:eastAsia="宋体" w:cs="宋体"/>
                <w:color w:val="auto"/>
                <w:spacing w:val="7"/>
                <w:sz w:val="24"/>
                <w:szCs w:val="24"/>
              </w:rPr>
              <w:t>证明材料：提供业绩合同复印件加盖公章，时间以合同签订的时间为准，未提供的不得分。</w:t>
            </w:r>
          </w:p>
        </w:tc>
      </w:tr>
      <w:tr w14:paraId="0307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18" w:type="dxa"/>
            <w:vMerge w:val="restart"/>
            <w:vAlign w:val="center"/>
          </w:tcPr>
          <w:p w14:paraId="02768CC0">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技术部分</w:t>
            </w:r>
            <w:r>
              <w:rPr>
                <w:rFonts w:hint="eastAsia" w:ascii="宋体" w:hAnsi="宋体" w:eastAsia="宋体" w:cs="宋体"/>
                <w:b/>
                <w:bCs/>
                <w:color w:val="auto"/>
                <w:spacing w:val="-3"/>
                <w:sz w:val="24"/>
                <w:szCs w:val="24"/>
              </w:rPr>
              <w:t>（共</w:t>
            </w:r>
            <w:r>
              <w:rPr>
                <w:rFonts w:hint="eastAsia" w:cs="宋体"/>
                <w:b/>
                <w:bCs/>
                <w:color w:val="auto"/>
                <w:spacing w:val="-3"/>
                <w:sz w:val="24"/>
                <w:szCs w:val="24"/>
                <w:lang w:val="en-US" w:eastAsia="zh-CN"/>
              </w:rPr>
              <w:t>65</w:t>
            </w:r>
            <w:r>
              <w:rPr>
                <w:rFonts w:hint="eastAsia" w:ascii="宋体" w:hAnsi="宋体" w:eastAsia="宋体" w:cs="宋体"/>
                <w:b/>
                <w:bCs/>
                <w:color w:val="auto"/>
                <w:spacing w:val="-3"/>
                <w:sz w:val="24"/>
                <w:szCs w:val="24"/>
              </w:rPr>
              <w:t>分）</w:t>
            </w:r>
          </w:p>
        </w:tc>
        <w:tc>
          <w:tcPr>
            <w:tcW w:w="1567" w:type="dxa"/>
            <w:vAlign w:val="center"/>
          </w:tcPr>
          <w:p w14:paraId="5F43751E">
            <w:pPr>
              <w:pStyle w:val="14"/>
              <w:spacing w:before="65" w:line="228" w:lineRule="auto"/>
              <w:jc w:val="center"/>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设计方案</w:t>
            </w:r>
          </w:p>
        </w:tc>
        <w:tc>
          <w:tcPr>
            <w:tcW w:w="1116" w:type="dxa"/>
            <w:vAlign w:val="center"/>
          </w:tcPr>
          <w:p w14:paraId="379EA6BA">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5450" w:type="dxa"/>
            <w:vAlign w:val="top"/>
          </w:tcPr>
          <w:p w14:paraId="288614CC">
            <w:pPr>
              <w:pStyle w:val="14"/>
              <w:spacing w:before="116" w:line="226" w:lineRule="auto"/>
              <w:ind w:left="533"/>
              <w:rPr>
                <w:rFonts w:hint="eastAsia" w:ascii="宋体" w:hAnsi="宋体" w:eastAsia="宋体" w:cs="宋体"/>
                <w:color w:val="auto"/>
                <w:sz w:val="24"/>
                <w:szCs w:val="24"/>
              </w:rPr>
            </w:pPr>
            <w:r>
              <w:rPr>
                <w:rFonts w:hint="eastAsia" w:ascii="宋体" w:hAnsi="宋体" w:eastAsia="宋体" w:cs="宋体"/>
                <w:color w:val="auto"/>
                <w:spacing w:val="8"/>
                <w:sz w:val="24"/>
                <w:szCs w:val="24"/>
              </w:rPr>
              <w:t>根据参选人提供的项目设计方案进行评价：</w:t>
            </w:r>
          </w:p>
          <w:p w14:paraId="12433791">
            <w:pPr>
              <w:pStyle w:val="14"/>
              <w:spacing w:before="132" w:line="288" w:lineRule="auto"/>
              <w:ind w:left="113" w:right="53" w:firstLine="420"/>
              <w:rPr>
                <w:rFonts w:hint="eastAsia" w:ascii="宋体" w:hAnsi="宋体" w:eastAsia="宋体" w:cs="宋体"/>
                <w:color w:val="auto"/>
                <w:sz w:val="24"/>
                <w:szCs w:val="24"/>
              </w:rPr>
            </w:pPr>
            <w:r>
              <w:rPr>
                <w:rFonts w:hint="eastAsia" w:ascii="宋体" w:hAnsi="宋体" w:eastAsia="宋体" w:cs="宋体"/>
                <w:color w:val="auto"/>
                <w:spacing w:val="10"/>
                <w:sz w:val="24"/>
                <w:szCs w:val="24"/>
              </w:rPr>
              <w:t>第一档</w:t>
            </w:r>
            <w:r>
              <w:rPr>
                <w:rFonts w:hint="eastAsia" w:ascii="宋体" w:hAnsi="宋体" w:eastAsia="宋体" w:cs="宋体"/>
                <w:color w:val="auto"/>
                <w:spacing w:val="2"/>
                <w:sz w:val="24"/>
                <w:szCs w:val="24"/>
              </w:rPr>
              <w:t>：（</w:t>
            </w:r>
            <w:r>
              <w:rPr>
                <w:rFonts w:hint="eastAsia" w:ascii="宋体" w:hAnsi="宋体" w:eastAsia="宋体" w:cs="宋体"/>
                <w:color w:val="auto"/>
                <w:spacing w:val="10"/>
                <w:sz w:val="24"/>
                <w:szCs w:val="24"/>
              </w:rPr>
              <w:t>1）展览主题表达明确、重点突出，空间</w:t>
            </w:r>
            <w:r>
              <w:rPr>
                <w:rFonts w:hint="eastAsia" w:ascii="宋体" w:hAnsi="宋体" w:eastAsia="宋体" w:cs="宋体"/>
                <w:color w:val="auto"/>
                <w:spacing w:val="2"/>
                <w:sz w:val="24"/>
                <w:szCs w:val="24"/>
              </w:rPr>
              <w:t>布局合理，展线规划流畅，各部分之间起承转合高</w:t>
            </w:r>
            <w:r>
              <w:rPr>
                <w:rFonts w:hint="eastAsia" w:ascii="宋体" w:hAnsi="宋体" w:eastAsia="宋体" w:cs="宋体"/>
                <w:color w:val="auto"/>
                <w:spacing w:val="1"/>
                <w:sz w:val="24"/>
                <w:szCs w:val="24"/>
              </w:rPr>
              <w:t>度流畅，</w:t>
            </w:r>
            <w:r>
              <w:rPr>
                <w:rFonts w:hint="eastAsia" w:ascii="宋体" w:hAnsi="宋体" w:eastAsia="宋体" w:cs="宋体"/>
                <w:color w:val="auto"/>
                <w:spacing w:val="9"/>
                <w:sz w:val="24"/>
                <w:szCs w:val="24"/>
              </w:rPr>
              <w:t>且注重主辅流线的分布。（2）展览视觉系统设计、图文版面设计高度符合展览主题。（3）多媒体展项、辅助展</w:t>
            </w:r>
            <w:r>
              <w:rPr>
                <w:rFonts w:hint="eastAsia" w:ascii="宋体" w:hAnsi="宋体" w:eastAsia="宋体" w:cs="宋体"/>
                <w:color w:val="auto"/>
                <w:spacing w:val="8"/>
                <w:sz w:val="24"/>
                <w:szCs w:val="24"/>
              </w:rPr>
              <w:t>项设计高度匹配内容，充分考虑内容的表达</w:t>
            </w:r>
            <w:r>
              <w:rPr>
                <w:rFonts w:hint="eastAsia" w:ascii="宋体" w:hAnsi="宋体" w:eastAsia="宋体" w:cs="宋体"/>
                <w:color w:val="auto"/>
                <w:spacing w:val="7"/>
                <w:sz w:val="24"/>
                <w:szCs w:val="24"/>
              </w:rPr>
              <w:t>以及体现科学</w:t>
            </w:r>
            <w:r>
              <w:rPr>
                <w:rFonts w:hint="eastAsia" w:ascii="宋体" w:hAnsi="宋体" w:eastAsia="宋体" w:cs="宋体"/>
                <w:color w:val="auto"/>
                <w:spacing w:val="9"/>
                <w:sz w:val="24"/>
                <w:szCs w:val="24"/>
              </w:rPr>
              <w:t>性、趣味性和互动性。（4）文物排布科学合理，充分考</w:t>
            </w:r>
            <w:r>
              <w:rPr>
                <w:rFonts w:hint="eastAsia" w:ascii="宋体" w:hAnsi="宋体" w:eastAsia="宋体" w:cs="宋体"/>
                <w:color w:val="auto"/>
                <w:spacing w:val="8"/>
                <w:sz w:val="24"/>
                <w:szCs w:val="24"/>
              </w:rPr>
              <w:t>虑各展品的展示效果，以及文物保护的安全</w:t>
            </w:r>
            <w:r>
              <w:rPr>
                <w:rFonts w:hint="eastAsia" w:ascii="宋体" w:hAnsi="宋体" w:eastAsia="宋体" w:cs="宋体"/>
                <w:color w:val="auto"/>
                <w:spacing w:val="7"/>
                <w:sz w:val="24"/>
                <w:szCs w:val="24"/>
              </w:rPr>
              <w:t>性与展览效</w:t>
            </w:r>
            <w:r>
              <w:rPr>
                <w:rFonts w:hint="eastAsia" w:ascii="宋体" w:hAnsi="宋体" w:eastAsia="宋体" w:cs="宋体"/>
                <w:color w:val="auto"/>
                <w:spacing w:val="8"/>
                <w:sz w:val="24"/>
                <w:szCs w:val="24"/>
              </w:rPr>
              <w:t>果，实现藏品的充分展示，达到展示内容和</w:t>
            </w:r>
            <w:r>
              <w:rPr>
                <w:rFonts w:hint="eastAsia" w:ascii="宋体" w:hAnsi="宋体" w:eastAsia="宋体" w:cs="宋体"/>
                <w:color w:val="auto"/>
                <w:spacing w:val="7"/>
                <w:sz w:val="24"/>
                <w:szCs w:val="24"/>
              </w:rPr>
              <w:t>展现形式的和</w:t>
            </w:r>
            <w:r>
              <w:rPr>
                <w:rFonts w:hint="eastAsia" w:ascii="宋体" w:hAnsi="宋体" w:eastAsia="宋体" w:cs="宋体"/>
                <w:color w:val="auto"/>
                <w:spacing w:val="8"/>
                <w:sz w:val="24"/>
                <w:szCs w:val="24"/>
              </w:rPr>
              <w:t>谐，安全保护条件符合相关规范标准。得：</w:t>
            </w:r>
            <w:r>
              <w:rPr>
                <w:rFonts w:hint="eastAsia" w:cs="宋体"/>
                <w:color w:val="auto"/>
                <w:spacing w:val="8"/>
                <w:sz w:val="24"/>
                <w:szCs w:val="24"/>
                <w:lang w:val="en-US" w:eastAsia="zh-CN"/>
              </w:rPr>
              <w:t>30</w:t>
            </w:r>
            <w:r>
              <w:rPr>
                <w:rFonts w:hint="eastAsia" w:ascii="宋体" w:hAnsi="宋体" w:eastAsia="宋体" w:cs="宋体"/>
                <w:color w:val="auto"/>
                <w:spacing w:val="8"/>
                <w:sz w:val="24"/>
                <w:szCs w:val="24"/>
              </w:rPr>
              <w:t>—</w:t>
            </w:r>
            <w:r>
              <w:rPr>
                <w:rFonts w:hint="eastAsia" w:cs="宋体"/>
                <w:color w:val="auto"/>
                <w:spacing w:val="8"/>
                <w:sz w:val="24"/>
                <w:szCs w:val="24"/>
                <w:lang w:val="en-US" w:eastAsia="zh-CN"/>
              </w:rPr>
              <w:t>40</w:t>
            </w:r>
            <w:r>
              <w:rPr>
                <w:rFonts w:hint="eastAsia" w:ascii="宋体" w:hAnsi="宋体" w:eastAsia="宋体" w:cs="宋体"/>
                <w:color w:val="auto"/>
                <w:spacing w:val="8"/>
                <w:sz w:val="24"/>
                <w:szCs w:val="24"/>
              </w:rPr>
              <w:t>分。</w:t>
            </w:r>
          </w:p>
          <w:p w14:paraId="063C07F7">
            <w:pPr>
              <w:pStyle w:val="14"/>
              <w:spacing w:before="59" w:line="288" w:lineRule="auto"/>
              <w:ind w:left="113" w:right="20" w:firstLine="420"/>
              <w:rPr>
                <w:rFonts w:hint="eastAsia" w:ascii="宋体" w:hAnsi="宋体" w:eastAsia="宋体" w:cs="宋体"/>
                <w:color w:val="auto"/>
                <w:spacing w:val="9"/>
                <w:sz w:val="24"/>
                <w:szCs w:val="24"/>
              </w:rPr>
            </w:pPr>
            <w:r>
              <w:rPr>
                <w:rFonts w:hint="eastAsia" w:ascii="宋体" w:hAnsi="宋体" w:eastAsia="宋体" w:cs="宋体"/>
                <w:color w:val="auto"/>
                <w:spacing w:val="10"/>
                <w:sz w:val="24"/>
                <w:szCs w:val="24"/>
              </w:rPr>
              <w:t>第二档</w:t>
            </w:r>
            <w:r>
              <w:rPr>
                <w:rFonts w:hint="eastAsia" w:ascii="宋体" w:hAnsi="宋体" w:eastAsia="宋体" w:cs="宋体"/>
                <w:color w:val="auto"/>
                <w:spacing w:val="2"/>
                <w:sz w:val="24"/>
                <w:szCs w:val="24"/>
              </w:rPr>
              <w:t>：（</w:t>
            </w:r>
            <w:r>
              <w:rPr>
                <w:rFonts w:hint="eastAsia" w:ascii="宋体" w:hAnsi="宋体" w:eastAsia="宋体" w:cs="宋体"/>
                <w:color w:val="auto"/>
                <w:spacing w:val="10"/>
                <w:sz w:val="24"/>
                <w:szCs w:val="24"/>
              </w:rPr>
              <w:t>1）展览主题表达准确、重点清晰，空间</w:t>
            </w:r>
            <w:r>
              <w:rPr>
                <w:rFonts w:hint="eastAsia" w:ascii="宋体" w:hAnsi="宋体" w:eastAsia="宋体" w:cs="宋体"/>
                <w:color w:val="auto"/>
                <w:spacing w:val="-1"/>
                <w:sz w:val="24"/>
                <w:szCs w:val="24"/>
              </w:rPr>
              <w:t>布局合理，展线规划流畅，各部分之间起承转合流畅。（2）</w:t>
            </w:r>
            <w:r>
              <w:rPr>
                <w:rFonts w:hint="eastAsia" w:ascii="宋体" w:hAnsi="宋体" w:eastAsia="宋体" w:cs="宋体"/>
                <w:color w:val="auto"/>
                <w:spacing w:val="9"/>
                <w:sz w:val="24"/>
                <w:szCs w:val="24"/>
              </w:rPr>
              <w:t>展览视觉系统设计、图文版面设计符合展览主题。（3）</w:t>
            </w:r>
            <w:r>
              <w:rPr>
                <w:rFonts w:hint="eastAsia" w:ascii="宋体" w:hAnsi="宋体" w:eastAsia="宋体" w:cs="宋体"/>
                <w:color w:val="auto"/>
                <w:spacing w:val="7"/>
                <w:sz w:val="24"/>
                <w:szCs w:val="24"/>
              </w:rPr>
              <w:t>多媒体展项、辅助展项设计符合内容，体现内容的表达准</w:t>
            </w:r>
            <w:r>
              <w:rPr>
                <w:rFonts w:hint="eastAsia" w:ascii="宋体" w:hAnsi="宋体" w:eastAsia="宋体" w:cs="宋体"/>
                <w:color w:val="auto"/>
                <w:spacing w:val="9"/>
                <w:sz w:val="24"/>
                <w:szCs w:val="24"/>
              </w:rPr>
              <w:t>确度。（4）文物排布合理，考虑到各展品的展示效果，</w:t>
            </w:r>
            <w:r>
              <w:rPr>
                <w:rFonts w:hint="eastAsia" w:ascii="宋体" w:hAnsi="宋体" w:eastAsia="宋体" w:cs="宋体"/>
                <w:color w:val="auto"/>
                <w:spacing w:val="8"/>
                <w:sz w:val="24"/>
                <w:szCs w:val="24"/>
              </w:rPr>
              <w:t>以及文物保护的安全性，达到展示内容和展现形式的吻</w:t>
            </w:r>
            <w:r>
              <w:rPr>
                <w:rFonts w:hint="eastAsia" w:ascii="宋体" w:hAnsi="宋体" w:eastAsia="宋体" w:cs="宋体"/>
                <w:color w:val="auto"/>
                <w:spacing w:val="7"/>
                <w:sz w:val="24"/>
                <w:szCs w:val="24"/>
              </w:rPr>
              <w:t>合，安全保护条件符合相关规范标准。得：</w:t>
            </w:r>
            <w:r>
              <w:rPr>
                <w:rFonts w:hint="eastAsia" w:cs="宋体"/>
                <w:color w:val="auto"/>
                <w:spacing w:val="7"/>
                <w:sz w:val="24"/>
                <w:szCs w:val="24"/>
                <w:lang w:val="en-US" w:eastAsia="zh-CN"/>
              </w:rPr>
              <w:t>2</w:t>
            </w:r>
            <w:r>
              <w:rPr>
                <w:rFonts w:hint="eastAsia" w:ascii="宋体" w:hAnsi="宋体" w:eastAsia="宋体" w:cs="宋体"/>
                <w:color w:val="auto"/>
                <w:spacing w:val="7"/>
                <w:sz w:val="24"/>
                <w:szCs w:val="24"/>
              </w:rPr>
              <w:t>0—</w:t>
            </w:r>
            <w:r>
              <w:rPr>
                <w:rFonts w:hint="eastAsia" w:cs="宋体"/>
                <w:color w:val="auto"/>
                <w:spacing w:val="7"/>
                <w:sz w:val="24"/>
                <w:szCs w:val="24"/>
                <w:lang w:val="en-US" w:eastAsia="zh-CN"/>
              </w:rPr>
              <w:t>29</w:t>
            </w:r>
            <w:r>
              <w:rPr>
                <w:rFonts w:hint="eastAsia" w:ascii="宋体" w:hAnsi="宋体" w:eastAsia="宋体" w:cs="宋体"/>
                <w:color w:val="auto"/>
                <w:spacing w:val="7"/>
                <w:sz w:val="24"/>
                <w:szCs w:val="24"/>
              </w:rPr>
              <w:t>分。</w:t>
            </w:r>
          </w:p>
          <w:p w14:paraId="4C4414AD">
            <w:pPr>
              <w:pStyle w:val="14"/>
              <w:spacing w:before="60" w:line="269" w:lineRule="auto"/>
              <w:ind w:left="115" w:right="167" w:firstLine="418"/>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第</w:t>
            </w:r>
            <w:r>
              <w:rPr>
                <w:rFonts w:hint="eastAsia" w:cs="宋体"/>
                <w:color w:val="auto"/>
                <w:spacing w:val="9"/>
                <w:sz w:val="24"/>
                <w:szCs w:val="24"/>
                <w:lang w:val="en-US" w:eastAsia="zh-CN"/>
              </w:rPr>
              <w:t>三</w:t>
            </w:r>
            <w:r>
              <w:rPr>
                <w:rFonts w:hint="eastAsia" w:ascii="宋体" w:hAnsi="宋体" w:eastAsia="宋体" w:cs="宋体"/>
                <w:color w:val="auto"/>
                <w:spacing w:val="9"/>
                <w:sz w:val="24"/>
                <w:szCs w:val="24"/>
              </w:rPr>
              <w:t>档：（1）展览主题表达一般，空间布局及展线规划欠缺流畅度。（2）展览视觉系统设计、图文版面设计与展览主题欠缺匹配度。（3）多媒体展项、辅助展项设计基本内容表达相对欠缺。（4）文物排布、展品的展示效果及文物保护的安全性考虑不充分。得：</w:t>
            </w:r>
            <w:r>
              <w:rPr>
                <w:rFonts w:hint="eastAsia" w:cs="宋体"/>
                <w:color w:val="auto"/>
                <w:spacing w:val="9"/>
                <w:sz w:val="24"/>
                <w:szCs w:val="24"/>
                <w:lang w:val="en-US" w:eastAsia="zh-CN"/>
              </w:rPr>
              <w:t>1</w:t>
            </w:r>
            <w:r>
              <w:rPr>
                <w:rFonts w:hint="eastAsia" w:ascii="宋体" w:hAnsi="宋体" w:eastAsia="宋体" w:cs="宋体"/>
                <w:color w:val="auto"/>
                <w:spacing w:val="9"/>
                <w:sz w:val="24"/>
                <w:szCs w:val="24"/>
              </w:rPr>
              <w:t>—</w:t>
            </w:r>
            <w:r>
              <w:rPr>
                <w:rFonts w:hint="eastAsia" w:cs="宋体"/>
                <w:color w:val="auto"/>
                <w:spacing w:val="9"/>
                <w:sz w:val="24"/>
                <w:szCs w:val="24"/>
                <w:lang w:val="en-US" w:eastAsia="zh-CN"/>
              </w:rPr>
              <w:t>19</w:t>
            </w:r>
            <w:r>
              <w:rPr>
                <w:rFonts w:hint="eastAsia" w:ascii="宋体" w:hAnsi="宋体" w:eastAsia="宋体" w:cs="宋体"/>
                <w:color w:val="auto"/>
                <w:spacing w:val="9"/>
                <w:sz w:val="24"/>
                <w:szCs w:val="24"/>
              </w:rPr>
              <w:t>分。</w:t>
            </w:r>
          </w:p>
          <w:p w14:paraId="32034D8E">
            <w:pPr>
              <w:pStyle w:val="14"/>
              <w:spacing w:before="60" w:line="269" w:lineRule="auto"/>
              <w:ind w:left="115" w:right="167" w:firstLine="418"/>
              <w:jc w:val="both"/>
              <w:rPr>
                <w:rFonts w:hint="default" w:ascii="宋体" w:hAnsi="宋体" w:eastAsia="宋体" w:cs="宋体"/>
                <w:color w:val="auto"/>
                <w:spacing w:val="9"/>
                <w:sz w:val="24"/>
                <w:szCs w:val="24"/>
                <w:lang w:val="en-US" w:eastAsia="zh-CN"/>
              </w:rPr>
            </w:pPr>
            <w:r>
              <w:rPr>
                <w:rFonts w:hint="eastAsia" w:cs="宋体"/>
                <w:color w:val="auto"/>
                <w:spacing w:val="9"/>
                <w:sz w:val="24"/>
                <w:szCs w:val="24"/>
                <w:lang w:val="en-US" w:eastAsia="zh-CN"/>
              </w:rPr>
              <w:t>第四档：不提供，得：0分。</w:t>
            </w:r>
          </w:p>
        </w:tc>
      </w:tr>
      <w:tr w14:paraId="3DD00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318" w:type="dxa"/>
            <w:vMerge w:val="continue"/>
            <w:vAlign w:val="center"/>
          </w:tcPr>
          <w:p w14:paraId="673F8520">
            <w:pPr>
              <w:pStyle w:val="14"/>
              <w:spacing w:before="65" w:line="228" w:lineRule="auto"/>
              <w:jc w:val="center"/>
              <w:rPr>
                <w:rFonts w:hint="eastAsia" w:ascii="宋体" w:hAnsi="宋体" w:eastAsia="宋体" w:cs="宋体"/>
                <w:b/>
                <w:bCs/>
                <w:color w:val="auto"/>
                <w:spacing w:val="6"/>
                <w:sz w:val="24"/>
                <w:szCs w:val="24"/>
              </w:rPr>
            </w:pPr>
          </w:p>
        </w:tc>
        <w:tc>
          <w:tcPr>
            <w:tcW w:w="1567" w:type="dxa"/>
            <w:vAlign w:val="center"/>
          </w:tcPr>
          <w:p w14:paraId="1760E107">
            <w:pPr>
              <w:pStyle w:val="14"/>
              <w:spacing w:before="65" w:line="228" w:lineRule="auto"/>
              <w:jc w:val="center"/>
              <w:rPr>
                <w:rFonts w:hint="eastAsia" w:ascii="宋体" w:hAnsi="宋体" w:eastAsia="宋体" w:cs="宋体"/>
                <w:b/>
                <w:bCs/>
                <w:color w:val="auto"/>
                <w:spacing w:val="5"/>
                <w:sz w:val="24"/>
                <w:szCs w:val="24"/>
                <w:lang w:eastAsia="zh-CN"/>
              </w:rPr>
            </w:pPr>
            <w:r>
              <w:rPr>
                <w:rFonts w:hint="eastAsia" w:cs="宋体"/>
                <w:b/>
                <w:bCs/>
                <w:color w:val="auto"/>
                <w:spacing w:val="5"/>
                <w:sz w:val="24"/>
                <w:szCs w:val="24"/>
                <w:lang w:eastAsia="zh-CN"/>
              </w:rPr>
              <w:t>应急处理方案</w:t>
            </w:r>
          </w:p>
        </w:tc>
        <w:tc>
          <w:tcPr>
            <w:tcW w:w="1116" w:type="dxa"/>
            <w:vAlign w:val="center"/>
          </w:tcPr>
          <w:p w14:paraId="4AABA04E">
            <w:pPr>
              <w:spacing w:before="57" w:line="195"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5450" w:type="dxa"/>
            <w:vAlign w:val="top"/>
          </w:tcPr>
          <w:p w14:paraId="1334026D">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rPr>
              <w:t>根据参选人提供的</w:t>
            </w:r>
            <w:r>
              <w:rPr>
                <w:rFonts w:hint="eastAsia" w:ascii="宋体" w:hAnsi="宋体" w:eastAsia="宋体" w:cs="宋体"/>
                <w:color w:val="auto"/>
                <w:spacing w:val="9"/>
                <w:sz w:val="24"/>
                <w:szCs w:val="24"/>
                <w:lang w:eastAsia="zh-CN"/>
              </w:rPr>
              <w:t>应急处理</w:t>
            </w:r>
            <w:r>
              <w:rPr>
                <w:rFonts w:hint="eastAsia" w:ascii="宋体" w:hAnsi="宋体" w:eastAsia="宋体" w:cs="宋体"/>
                <w:color w:val="auto"/>
                <w:spacing w:val="9"/>
                <w:sz w:val="24"/>
                <w:szCs w:val="24"/>
              </w:rPr>
              <w:t>方案进行评价</w:t>
            </w:r>
            <w:r>
              <w:rPr>
                <w:rFonts w:hint="eastAsia" w:ascii="宋体" w:hAnsi="宋体" w:eastAsia="宋体" w:cs="宋体"/>
                <w:color w:val="auto"/>
                <w:spacing w:val="9"/>
                <w:sz w:val="24"/>
                <w:szCs w:val="24"/>
                <w:lang w:eastAsia="zh-CN"/>
              </w:rPr>
              <w:t>，应包括但不限于：（1）应急人员配备；（2）应急响应计划；（3）应急沟通机制；（</w:t>
            </w:r>
            <w:r>
              <w:rPr>
                <w:rFonts w:hint="eastAsia" w:cs="宋体"/>
                <w:color w:val="auto"/>
                <w:spacing w:val="9"/>
                <w:sz w:val="24"/>
                <w:szCs w:val="24"/>
                <w:lang w:val="en-US" w:eastAsia="zh-CN"/>
              </w:rPr>
              <w:t>4</w:t>
            </w:r>
            <w:r>
              <w:rPr>
                <w:rFonts w:hint="eastAsia" w:ascii="宋体" w:hAnsi="宋体" w:eastAsia="宋体" w:cs="宋体"/>
                <w:color w:val="auto"/>
                <w:spacing w:val="9"/>
                <w:sz w:val="24"/>
                <w:szCs w:val="24"/>
                <w:lang w:eastAsia="zh-CN"/>
              </w:rPr>
              <w:t>）应急响应保障措施等内容</w:t>
            </w:r>
            <w:r>
              <w:rPr>
                <w:rFonts w:hint="eastAsia" w:cs="宋体"/>
                <w:color w:val="auto"/>
                <w:spacing w:val="9"/>
                <w:sz w:val="24"/>
                <w:szCs w:val="24"/>
                <w:lang w:eastAsia="zh-CN"/>
              </w:rPr>
              <w:t>。</w:t>
            </w:r>
            <w:r>
              <w:rPr>
                <w:rFonts w:hint="eastAsia" w:cs="宋体"/>
                <w:color w:val="auto"/>
                <w:spacing w:val="9"/>
                <w:sz w:val="24"/>
                <w:szCs w:val="24"/>
                <w:lang w:val="en-US" w:eastAsia="zh-CN"/>
              </w:rPr>
              <w:t>方案详细且可执行性强，得：4-7分；方案一般且可执行性一般，得：1-3分；不提供，得：0分。</w:t>
            </w:r>
          </w:p>
        </w:tc>
      </w:tr>
      <w:tr w14:paraId="5E8D7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318" w:type="dxa"/>
            <w:vMerge w:val="continue"/>
            <w:vAlign w:val="center"/>
          </w:tcPr>
          <w:p w14:paraId="5B22A0D1">
            <w:pPr>
              <w:jc w:val="center"/>
              <w:rPr>
                <w:rFonts w:hint="eastAsia" w:ascii="宋体" w:hAnsi="宋体" w:eastAsia="宋体" w:cs="宋体"/>
                <w:color w:val="auto"/>
                <w:sz w:val="24"/>
                <w:szCs w:val="24"/>
              </w:rPr>
            </w:pPr>
          </w:p>
        </w:tc>
        <w:tc>
          <w:tcPr>
            <w:tcW w:w="1567" w:type="dxa"/>
            <w:vMerge w:val="restart"/>
            <w:tcBorders>
              <w:bottom w:val="nil"/>
            </w:tcBorders>
            <w:vAlign w:val="center"/>
          </w:tcPr>
          <w:p w14:paraId="275BA9A1">
            <w:pPr>
              <w:pStyle w:val="14"/>
              <w:spacing w:before="65" w:line="229" w:lineRule="auto"/>
              <w:jc w:val="center"/>
              <w:rPr>
                <w:rFonts w:hint="eastAsia" w:ascii="宋体" w:hAnsi="宋体" w:eastAsia="宋体" w:cs="宋体"/>
                <w:color w:val="auto"/>
                <w:sz w:val="24"/>
                <w:szCs w:val="24"/>
                <w:lang w:eastAsia="zh-CN"/>
              </w:rPr>
            </w:pPr>
            <w:r>
              <w:rPr>
                <w:rFonts w:hint="eastAsia" w:cs="宋体"/>
                <w:b/>
                <w:bCs/>
                <w:color w:val="auto"/>
                <w:sz w:val="24"/>
                <w:szCs w:val="24"/>
                <w:lang w:eastAsia="zh-CN"/>
              </w:rPr>
              <w:t>团队配置</w:t>
            </w:r>
          </w:p>
        </w:tc>
        <w:tc>
          <w:tcPr>
            <w:tcW w:w="1116" w:type="dxa"/>
            <w:vMerge w:val="restart"/>
            <w:tcBorders>
              <w:bottom w:val="nil"/>
            </w:tcBorders>
            <w:vAlign w:val="center"/>
          </w:tcPr>
          <w:p w14:paraId="4FAE5EF2">
            <w:pPr>
              <w:pStyle w:val="14"/>
              <w:spacing w:before="65" w:line="269"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pacing w:val="-7"/>
                <w:position w:val="1"/>
                <w:sz w:val="24"/>
                <w:szCs w:val="24"/>
              </w:rPr>
              <w:t>1</w:t>
            </w:r>
            <w:r>
              <w:rPr>
                <w:rFonts w:hint="eastAsia" w:cs="宋体"/>
                <w:color w:val="auto"/>
                <w:spacing w:val="-7"/>
                <w:position w:val="1"/>
                <w:sz w:val="24"/>
                <w:szCs w:val="24"/>
                <w:lang w:val="en-US" w:eastAsia="zh-CN"/>
              </w:rPr>
              <w:t>3</w:t>
            </w:r>
          </w:p>
        </w:tc>
        <w:tc>
          <w:tcPr>
            <w:tcW w:w="5450" w:type="dxa"/>
            <w:vAlign w:val="top"/>
          </w:tcPr>
          <w:p w14:paraId="5D4220B5">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项目负责人情况：</w:t>
            </w:r>
          </w:p>
          <w:p w14:paraId="676B3C82">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1）美术或相关专业本科或以上学历的，得</w:t>
            </w:r>
            <w:r>
              <w:rPr>
                <w:rFonts w:hint="eastAsia" w:cs="宋体"/>
                <w:color w:val="auto"/>
                <w:spacing w:val="9"/>
                <w:sz w:val="24"/>
                <w:szCs w:val="24"/>
                <w:lang w:val="en-US" w:eastAsia="zh-CN"/>
              </w:rPr>
              <w:t>2</w:t>
            </w:r>
            <w:r>
              <w:rPr>
                <w:rFonts w:hint="eastAsia" w:ascii="宋体" w:hAnsi="宋体" w:eastAsia="宋体" w:cs="宋体"/>
                <w:color w:val="auto"/>
                <w:spacing w:val="9"/>
                <w:sz w:val="24"/>
                <w:szCs w:val="24"/>
              </w:rPr>
              <w:t>分</w:t>
            </w:r>
            <w:r>
              <w:rPr>
                <w:rFonts w:hint="eastAsia" w:ascii="宋体" w:hAnsi="宋体" w:eastAsia="宋体" w:cs="宋体"/>
                <w:color w:val="auto"/>
                <w:spacing w:val="9"/>
                <w:sz w:val="24"/>
                <w:szCs w:val="24"/>
                <w:lang w:eastAsia="zh-CN"/>
              </w:rPr>
              <w:t>，满分</w:t>
            </w:r>
            <w:r>
              <w:rPr>
                <w:rFonts w:hint="eastAsia" w:cs="宋体"/>
                <w:color w:val="auto"/>
                <w:spacing w:val="9"/>
                <w:sz w:val="24"/>
                <w:szCs w:val="24"/>
                <w:lang w:val="en-US" w:eastAsia="zh-CN"/>
              </w:rPr>
              <w:t>2</w:t>
            </w:r>
            <w:r>
              <w:rPr>
                <w:rFonts w:hint="eastAsia" w:ascii="宋体" w:hAnsi="宋体" w:eastAsia="宋体" w:cs="宋体"/>
                <w:color w:val="auto"/>
                <w:spacing w:val="9"/>
                <w:sz w:val="24"/>
                <w:szCs w:val="24"/>
                <w:lang w:val="en-US" w:eastAsia="zh-CN"/>
              </w:rPr>
              <w:t>分</w:t>
            </w:r>
            <w:r>
              <w:rPr>
                <w:rFonts w:hint="eastAsia" w:cs="宋体"/>
                <w:color w:val="auto"/>
                <w:spacing w:val="9"/>
                <w:sz w:val="24"/>
                <w:szCs w:val="24"/>
                <w:lang w:val="en-US" w:eastAsia="zh-CN"/>
              </w:rPr>
              <w:t>；</w:t>
            </w:r>
          </w:p>
          <w:p w14:paraId="2387BAF1">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2）环境艺术设计相关专业中级或以上职称；得</w:t>
            </w:r>
            <w:r>
              <w:rPr>
                <w:rFonts w:hint="eastAsia" w:cs="宋体"/>
                <w:color w:val="auto"/>
                <w:spacing w:val="9"/>
                <w:sz w:val="24"/>
                <w:szCs w:val="24"/>
                <w:lang w:val="en-US" w:eastAsia="zh-CN"/>
              </w:rPr>
              <w:t>3</w:t>
            </w:r>
            <w:r>
              <w:rPr>
                <w:rFonts w:hint="eastAsia" w:ascii="宋体" w:hAnsi="宋体" w:eastAsia="宋体" w:cs="宋体"/>
                <w:color w:val="auto"/>
                <w:spacing w:val="9"/>
                <w:sz w:val="24"/>
                <w:szCs w:val="24"/>
              </w:rPr>
              <w:t>分</w:t>
            </w:r>
            <w:r>
              <w:rPr>
                <w:rFonts w:hint="eastAsia" w:cs="宋体"/>
                <w:color w:val="auto"/>
                <w:spacing w:val="9"/>
                <w:sz w:val="24"/>
                <w:szCs w:val="24"/>
                <w:lang w:eastAsia="zh-CN"/>
              </w:rPr>
              <w:t>，满分</w:t>
            </w:r>
            <w:r>
              <w:rPr>
                <w:rFonts w:hint="eastAsia" w:cs="宋体"/>
                <w:color w:val="auto"/>
                <w:spacing w:val="9"/>
                <w:sz w:val="24"/>
                <w:szCs w:val="24"/>
                <w:lang w:val="en-US" w:eastAsia="zh-CN"/>
              </w:rPr>
              <w:t>3分；</w:t>
            </w:r>
          </w:p>
          <w:p w14:paraId="16D9B873">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3）曾参与的作品或项目成果获得政府部门或行业协会颁发的荣誉奖项的，得2分。</w:t>
            </w:r>
          </w:p>
          <w:p w14:paraId="31F82CDD">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cs="宋体"/>
                <w:color w:val="auto"/>
                <w:spacing w:val="9"/>
                <w:sz w:val="24"/>
                <w:szCs w:val="24"/>
                <w:lang w:eastAsia="zh-CN"/>
              </w:rPr>
              <w:t>注：须提供身份证复印件、职称证书复印件、毕业证书复印</w:t>
            </w:r>
            <w:r>
              <w:rPr>
                <w:rFonts w:hint="eastAsia" w:cs="宋体"/>
                <w:color w:val="auto"/>
                <w:spacing w:val="9"/>
                <w:sz w:val="24"/>
                <w:szCs w:val="24"/>
                <w:lang w:val="en-US" w:eastAsia="zh-CN"/>
              </w:rPr>
              <w:t>件</w:t>
            </w:r>
            <w:r>
              <w:rPr>
                <w:rFonts w:hint="eastAsia" w:cs="宋体"/>
                <w:color w:val="auto"/>
                <w:spacing w:val="9"/>
                <w:sz w:val="24"/>
                <w:szCs w:val="24"/>
                <w:lang w:eastAsia="zh-CN"/>
              </w:rPr>
              <w:t>并加盖单位公章。</w:t>
            </w:r>
          </w:p>
        </w:tc>
      </w:tr>
      <w:tr w14:paraId="7D196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318" w:type="dxa"/>
            <w:vMerge w:val="continue"/>
            <w:shd w:val="clear" w:color="auto" w:fill="auto"/>
            <w:vAlign w:val="center"/>
          </w:tcPr>
          <w:p w14:paraId="7DF7E7E2">
            <w:pPr>
              <w:jc w:val="center"/>
              <w:rPr>
                <w:rFonts w:hint="eastAsia" w:ascii="宋体" w:hAnsi="宋体" w:eastAsia="宋体" w:cs="宋体"/>
                <w:snapToGrid w:val="0"/>
                <w:color w:val="auto"/>
                <w:kern w:val="0"/>
                <w:sz w:val="24"/>
                <w:szCs w:val="24"/>
                <w:lang w:val="en-US" w:eastAsia="en-US" w:bidi="ar-SA"/>
              </w:rPr>
            </w:pPr>
          </w:p>
        </w:tc>
        <w:tc>
          <w:tcPr>
            <w:tcW w:w="1567" w:type="dxa"/>
            <w:vMerge w:val="continue"/>
            <w:tcBorders>
              <w:top w:val="nil"/>
            </w:tcBorders>
            <w:shd w:val="clear" w:color="auto" w:fill="auto"/>
            <w:vAlign w:val="center"/>
          </w:tcPr>
          <w:p w14:paraId="1BE5F493">
            <w:pPr>
              <w:pStyle w:val="14"/>
              <w:spacing w:before="65" w:line="229" w:lineRule="auto"/>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
                <w:sz w:val="24"/>
                <w:szCs w:val="24"/>
              </w:rPr>
              <w:t>团队配置</w:t>
            </w:r>
          </w:p>
        </w:tc>
        <w:tc>
          <w:tcPr>
            <w:tcW w:w="1116" w:type="dxa"/>
            <w:vMerge w:val="continue"/>
            <w:tcBorders>
              <w:top w:val="nil"/>
            </w:tcBorders>
            <w:vAlign w:val="center"/>
          </w:tcPr>
          <w:p w14:paraId="15466564">
            <w:pPr>
              <w:jc w:val="center"/>
              <w:rPr>
                <w:rFonts w:hint="eastAsia" w:ascii="宋体" w:hAnsi="宋体" w:eastAsia="宋体" w:cs="宋体"/>
                <w:color w:val="auto"/>
                <w:sz w:val="24"/>
                <w:szCs w:val="24"/>
              </w:rPr>
            </w:pPr>
          </w:p>
        </w:tc>
        <w:tc>
          <w:tcPr>
            <w:tcW w:w="5450" w:type="dxa"/>
            <w:vAlign w:val="top"/>
          </w:tcPr>
          <w:p w14:paraId="7B62C578">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项目团队人员情况（项目负责人除外）：</w:t>
            </w:r>
          </w:p>
          <w:p w14:paraId="53A859F7">
            <w:pPr>
              <w:pStyle w:val="14"/>
              <w:spacing w:before="60" w:line="269" w:lineRule="auto"/>
              <w:ind w:right="167"/>
              <w:jc w:val="both"/>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具有环境艺术设计相关专业中级或以上职称的，每人得3分，最高得6分</w:t>
            </w:r>
          </w:p>
          <w:p w14:paraId="2C11FB55">
            <w:pPr>
              <w:pStyle w:val="14"/>
              <w:spacing w:before="60" w:line="269" w:lineRule="auto"/>
              <w:ind w:right="167"/>
              <w:jc w:val="both"/>
              <w:rPr>
                <w:rFonts w:hint="eastAsia" w:ascii="宋体" w:hAnsi="宋体" w:eastAsia="宋体" w:cs="宋体"/>
                <w:color w:val="auto"/>
                <w:spacing w:val="9"/>
                <w:sz w:val="24"/>
                <w:szCs w:val="24"/>
                <w:lang w:eastAsia="zh-CN"/>
              </w:rPr>
            </w:pPr>
            <w:r>
              <w:rPr>
                <w:rFonts w:hint="eastAsia" w:cs="宋体"/>
                <w:color w:val="auto"/>
                <w:spacing w:val="9"/>
                <w:sz w:val="24"/>
                <w:szCs w:val="24"/>
                <w:lang w:eastAsia="zh-CN"/>
              </w:rPr>
              <w:t>注：须提供身份证复印件、职称证书复印件并加盖单位公章。</w:t>
            </w:r>
          </w:p>
        </w:tc>
      </w:tr>
      <w:tr w14:paraId="52F35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885" w:type="dxa"/>
            <w:gridSpan w:val="2"/>
            <w:vAlign w:val="center"/>
          </w:tcPr>
          <w:p w14:paraId="1F983D8B">
            <w:pPr>
              <w:pStyle w:val="14"/>
              <w:spacing w:before="157" w:line="229" w:lineRule="auto"/>
              <w:jc w:val="center"/>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合计</w:t>
            </w:r>
          </w:p>
        </w:tc>
        <w:tc>
          <w:tcPr>
            <w:tcW w:w="6566" w:type="dxa"/>
            <w:gridSpan w:val="2"/>
            <w:vAlign w:val="center"/>
          </w:tcPr>
          <w:p w14:paraId="38D8CB10">
            <w:pPr>
              <w:jc w:val="center"/>
              <w:rPr>
                <w:rFonts w:hint="eastAsia" w:ascii="宋体" w:hAnsi="宋体" w:eastAsia="宋体" w:cs="宋体"/>
                <w:color w:val="auto"/>
                <w:sz w:val="24"/>
                <w:szCs w:val="24"/>
              </w:rPr>
            </w:pPr>
            <w:r>
              <w:rPr>
                <w:rFonts w:hint="eastAsia" w:ascii="宋体" w:hAnsi="宋体" w:eastAsia="宋体" w:cs="宋体"/>
                <w:color w:val="auto"/>
                <w:spacing w:val="-3"/>
                <w:position w:val="1"/>
                <w:sz w:val="24"/>
                <w:szCs w:val="24"/>
              </w:rPr>
              <w:t>100</w:t>
            </w:r>
          </w:p>
        </w:tc>
      </w:tr>
      <w:tr w14:paraId="48AE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451" w:type="dxa"/>
            <w:gridSpan w:val="4"/>
            <w:vAlign w:val="top"/>
          </w:tcPr>
          <w:p w14:paraId="5F6DFFEA">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w:t>
            </w:r>
          </w:p>
          <w:p w14:paraId="78F5B871">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比选人保留核实参选人所提供比选材料的权利。经核实，如果参选人所提供的业绩等比选证明材料有虚假，给比选人造成损失的，参选人应给予赔偿。若其为中选单位，将取消其中选资格；若已签订合同，则取消合同。比选人保留提请建设行政主管部门将其列入不良企业黑名单的权利。</w:t>
            </w:r>
          </w:p>
          <w:p w14:paraId="1499FAE3">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2、评审委员会在评审过程中有权向比选人或比选代理机构提出现场核验参选人的业绩证明等材料。</w:t>
            </w:r>
          </w:p>
          <w:p w14:paraId="12A31F85">
            <w:pPr>
              <w:widowControl w:val="0"/>
              <w:shd w:val="clear"/>
              <w:tabs>
                <w:tab w:val="left" w:pos="4680"/>
              </w:tabs>
              <w:kinsoku/>
              <w:autoSpaceDE/>
              <w:autoSpaceDN/>
              <w:adjustRightInd/>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napToGrid/>
                <w:color w:val="auto"/>
                <w:kern w:val="0"/>
                <w:sz w:val="24"/>
                <w:szCs w:val="24"/>
                <w:highlight w:val="none"/>
                <w:lang w:eastAsia="zh-CN"/>
              </w:rPr>
              <w:t>3、比选人保留在招标后对所有参选人进行资格后审的权利。</w:t>
            </w:r>
          </w:p>
        </w:tc>
      </w:tr>
    </w:tbl>
    <w:p w14:paraId="2B4CE2DB">
      <w:pPr>
        <w:pStyle w:val="3"/>
        <w:rPr>
          <w:color w:val="auto"/>
        </w:rPr>
      </w:pPr>
    </w:p>
    <w:p w14:paraId="1605E49C">
      <w:pPr>
        <w:rPr>
          <w:color w:val="auto"/>
        </w:rPr>
        <w:sectPr>
          <w:footerReference r:id="rId9" w:type="default"/>
          <w:pgSz w:w="11905" w:h="16839"/>
          <w:pgMar w:top="1440" w:right="1080" w:bottom="1440" w:left="1080" w:header="0" w:footer="986" w:gutter="0"/>
          <w:pgNumType w:fmt="numberInDash"/>
          <w:cols w:space="0" w:num="1"/>
          <w:rtlGutter w:val="0"/>
          <w:docGrid w:linePitch="0" w:charSpace="0"/>
        </w:sectPr>
      </w:pPr>
    </w:p>
    <w:p w14:paraId="2A39DAED">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1.评选方法</w:t>
      </w:r>
    </w:p>
    <w:p w14:paraId="2E872E2D">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本次比选采用“综合评分法”评审。评审委员会对满足比选文件实质性要求的参选文件，按照本章第2.2款规定的评分标准进行打分，并按得分由高到低顺序推荐中选候选人。综合评分相等时，以参选总价得分高的优先；如果参选总得分也相等，采取现场随机抽取的方法确定。</w:t>
      </w:r>
    </w:p>
    <w:p w14:paraId="7D51E9DC">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2、评审标准</w:t>
      </w:r>
    </w:p>
    <w:p w14:paraId="6B2790E4">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2.1初步评审标准：见评选办法前附表</w:t>
      </w:r>
    </w:p>
    <w:p w14:paraId="0F81008D">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2.2分值构成与评分标准</w:t>
      </w:r>
    </w:p>
    <w:p w14:paraId="629DC446">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2.2.1分值构成:</w:t>
      </w:r>
    </w:p>
    <w:p w14:paraId="3285981E">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（1）参选报价：见评选办法前附表；</w:t>
      </w:r>
    </w:p>
    <w:p w14:paraId="119207D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（2）企业相关资质：见评选办法前附表；</w:t>
      </w:r>
    </w:p>
    <w:p w14:paraId="169B1C56">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（3）同类业绩：见评选办法前附表；</w:t>
      </w:r>
    </w:p>
    <w:p w14:paraId="5580DB1D">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（4）设计方案：见评选办法前附表；</w:t>
      </w:r>
    </w:p>
    <w:p w14:paraId="0D216751">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5</w:t>
      </w:r>
      <w:r>
        <w:rPr>
          <w:rFonts w:hint="eastAsia" w:ascii="宋体" w:hAnsi="宋体" w:eastAsia="宋体" w:cs="宋体"/>
          <w:snapToGrid/>
          <w:color w:val="auto"/>
          <w:kern w:val="0"/>
          <w:sz w:val="24"/>
          <w:szCs w:val="24"/>
          <w:highlight w:val="none"/>
          <w:lang w:eastAsia="zh-CN"/>
        </w:rPr>
        <w:t>）应急处理方案：见评选办法前附表</w:t>
      </w:r>
    </w:p>
    <w:p w14:paraId="7284DAF4">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6</w:t>
      </w:r>
      <w:r>
        <w:rPr>
          <w:rFonts w:hint="eastAsia" w:ascii="宋体" w:hAnsi="宋体" w:eastAsia="宋体" w:cs="宋体"/>
          <w:snapToGrid/>
          <w:color w:val="auto"/>
          <w:kern w:val="0"/>
          <w:sz w:val="24"/>
          <w:szCs w:val="24"/>
          <w:highlight w:val="none"/>
          <w:lang w:eastAsia="zh-CN"/>
        </w:rPr>
        <w:t>）团队配置。</w:t>
      </w:r>
    </w:p>
    <w:p w14:paraId="342AAACD">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2.2.2评标价计算方法</w:t>
      </w:r>
    </w:p>
    <w:p w14:paraId="455EE47A">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（1）评标价计算方法：见评选办法前附表。</w:t>
      </w:r>
    </w:p>
    <w:p w14:paraId="5514044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2.2.3评分标准</w:t>
      </w:r>
    </w:p>
    <w:p w14:paraId="7553A28B">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评分标准：见评选办法前附表。</w:t>
      </w:r>
    </w:p>
    <w:p w14:paraId="5D13AF0B">
      <w:pPr>
        <w:widowControl w:val="0"/>
        <w:shd w:val="clear"/>
        <w:kinsoku/>
        <w:autoSpaceDE/>
        <w:autoSpaceDN/>
        <w:adjustRightInd/>
        <w:snapToGrid/>
        <w:spacing w:line="420" w:lineRule="exact"/>
        <w:ind w:firstLine="482" w:firstLineChars="200"/>
        <w:jc w:val="both"/>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3、评选程序</w:t>
      </w:r>
    </w:p>
    <w:p w14:paraId="448D8115">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3.1.1评标委员会首先对所有参选文件进行初步审查。依据法律法规和比选文件的规定，对参选文件中的相应资质条件、管理水平、良好信誉等进行审查，以确定参选人是否具备参选资格。</w:t>
      </w:r>
    </w:p>
    <w:p w14:paraId="262DCFB2">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3.1.2澄清有关问题。对参选文件中含义不明确、同类问题表述不一致或者有明显文字和计算错误的内容，评标委员会可以书面形式（应当由评标委员会专家签字）要求参选人作出必 要的澄清、说明或者纠正。参选人的澄清、说明或者补正应当采用书面形式，由其授权的代表 签字，并不得超出参选文件的范围或者改变参选文件的实质性内容。</w:t>
      </w:r>
    </w:p>
    <w:p w14:paraId="19437968">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3.1.3评审委员会按照得分高到低的顺序推荐中选候选人。</w:t>
      </w:r>
    </w:p>
    <w:p w14:paraId="0C8010F8">
      <w:pPr>
        <w:widowControl w:val="0"/>
        <w:shd w:val="clear"/>
        <w:kinsoku/>
        <w:autoSpaceDE/>
        <w:autoSpaceDN/>
        <w:adjustRightInd/>
        <w:snapToGrid/>
        <w:spacing w:line="420" w:lineRule="exact"/>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3.1.4评审委员会完成评选后，由应当向比选人提交书面评选报告。</w:t>
      </w:r>
    </w:p>
    <w:p w14:paraId="7D965EE5">
      <w:pPr>
        <w:spacing w:line="219" w:lineRule="auto"/>
        <w:rPr>
          <w:rFonts w:ascii="宋体" w:hAnsi="宋体" w:eastAsia="宋体" w:cs="宋体"/>
          <w:color w:val="auto"/>
          <w:sz w:val="22"/>
          <w:szCs w:val="22"/>
        </w:rPr>
        <w:sectPr>
          <w:footerReference r:id="rId10" w:type="default"/>
          <w:pgSz w:w="11905" w:h="16839"/>
          <w:pgMar w:top="1440" w:right="1080" w:bottom="1440" w:left="1080" w:header="0" w:footer="986" w:gutter="0"/>
          <w:pgNumType w:fmt="numberInDash"/>
          <w:cols w:space="0" w:num="1"/>
          <w:rtlGutter w:val="0"/>
          <w:docGrid w:linePitch="0" w:charSpace="0"/>
        </w:sectPr>
      </w:pPr>
    </w:p>
    <w:p w14:paraId="73127F2F">
      <w:pPr>
        <w:spacing w:before="194" w:line="225" w:lineRule="auto"/>
        <w:ind w:left="2284"/>
        <w:outlineLvl w:val="0"/>
        <w:rPr>
          <w:rFonts w:ascii="宋体" w:hAnsi="宋体" w:eastAsia="宋体" w:cs="宋体"/>
          <w:color w:val="auto"/>
          <w:sz w:val="35"/>
          <w:szCs w:val="35"/>
        </w:rPr>
      </w:pPr>
      <w:bookmarkStart w:id="8" w:name="_Toc3818"/>
      <w:r>
        <w:rPr>
          <w:rFonts w:ascii="宋体" w:hAnsi="宋体" w:eastAsia="宋体" w:cs="宋体"/>
          <w:b/>
          <w:bCs/>
          <w:color w:val="auto"/>
          <w:spacing w:val="6"/>
          <w:sz w:val="35"/>
          <w:szCs w:val="35"/>
        </w:rPr>
        <w:t>第</w:t>
      </w:r>
      <w:r>
        <w:rPr>
          <w:rFonts w:hint="eastAsia" w:ascii="宋体" w:hAnsi="宋体" w:eastAsia="宋体" w:cs="宋体"/>
          <w:b/>
          <w:bCs/>
          <w:color w:val="auto"/>
          <w:spacing w:val="6"/>
          <w:sz w:val="35"/>
          <w:szCs w:val="35"/>
          <w:lang w:val="en-US" w:eastAsia="zh-CN"/>
        </w:rPr>
        <w:t>五</w:t>
      </w:r>
      <w:r>
        <w:rPr>
          <w:rFonts w:ascii="宋体" w:hAnsi="宋体" w:eastAsia="宋体" w:cs="宋体"/>
          <w:b/>
          <w:bCs/>
          <w:color w:val="auto"/>
          <w:spacing w:val="6"/>
          <w:sz w:val="35"/>
          <w:szCs w:val="35"/>
        </w:rPr>
        <w:t>部分</w:t>
      </w:r>
      <w:r>
        <w:rPr>
          <w:rFonts w:ascii="宋体" w:hAnsi="宋体" w:eastAsia="宋体" w:cs="宋体"/>
          <w:color w:val="auto"/>
          <w:spacing w:val="6"/>
          <w:sz w:val="35"/>
          <w:szCs w:val="35"/>
        </w:rPr>
        <w:t xml:space="preserve"> </w:t>
      </w:r>
      <w:r>
        <w:rPr>
          <w:rFonts w:hint="eastAsia" w:ascii="宋体" w:hAnsi="宋体" w:eastAsia="宋体" w:cs="宋体"/>
          <w:color w:val="auto"/>
          <w:spacing w:val="6"/>
          <w:sz w:val="35"/>
          <w:szCs w:val="35"/>
          <w:lang w:val="en-US" w:eastAsia="zh-CN"/>
        </w:rPr>
        <w:t xml:space="preserve"> </w:t>
      </w:r>
      <w:r>
        <w:rPr>
          <w:rFonts w:ascii="宋体" w:hAnsi="宋体" w:eastAsia="宋体" w:cs="宋体"/>
          <w:b/>
          <w:bCs/>
          <w:color w:val="auto"/>
          <w:spacing w:val="6"/>
          <w:sz w:val="35"/>
          <w:szCs w:val="35"/>
        </w:rPr>
        <w:t>参选文件格式</w:t>
      </w:r>
      <w:bookmarkEnd w:id="8"/>
    </w:p>
    <w:p w14:paraId="128B45BA">
      <w:pPr>
        <w:spacing w:line="225" w:lineRule="auto"/>
        <w:rPr>
          <w:rFonts w:ascii="宋体" w:hAnsi="宋体" w:eastAsia="宋体" w:cs="宋体"/>
          <w:color w:val="auto"/>
          <w:sz w:val="35"/>
          <w:szCs w:val="35"/>
        </w:rPr>
        <w:sectPr>
          <w:footerReference r:id="rId11" w:type="default"/>
          <w:pgSz w:w="11905" w:h="16839"/>
          <w:pgMar w:top="1440" w:right="1080" w:bottom="1440" w:left="1080" w:header="0" w:footer="986" w:gutter="0"/>
          <w:pgNumType w:fmt="numberInDash"/>
          <w:cols w:space="0" w:num="1"/>
          <w:rtlGutter w:val="0"/>
          <w:docGrid w:linePitch="0" w:charSpace="0"/>
        </w:sectPr>
      </w:pPr>
    </w:p>
    <w:p w14:paraId="2BABC1AC">
      <w:pPr>
        <w:spacing w:before="63" w:line="224" w:lineRule="auto"/>
        <w:ind w:right="2"/>
        <w:jc w:val="right"/>
        <w:rPr>
          <w:rFonts w:ascii="宋体" w:hAnsi="宋体" w:eastAsia="宋体" w:cs="宋体"/>
          <w:color w:val="auto"/>
          <w:sz w:val="31"/>
          <w:szCs w:val="31"/>
        </w:rPr>
      </w:pPr>
      <w:r>
        <w:rPr>
          <w:rFonts w:ascii="宋体" w:hAnsi="宋体" w:eastAsia="宋体" w:cs="宋体"/>
          <w:b/>
          <w:bCs/>
          <w:color w:val="auto"/>
          <w:spacing w:val="2"/>
          <w:sz w:val="31"/>
          <w:szCs w:val="31"/>
        </w:rPr>
        <w:t>正本</w:t>
      </w:r>
      <w:r>
        <w:rPr>
          <w:rFonts w:ascii="Times New Roman" w:hAnsi="Times New Roman" w:eastAsia="Times New Roman" w:cs="Times New Roman"/>
          <w:b/>
          <w:bCs/>
          <w:color w:val="auto"/>
          <w:spacing w:val="2"/>
          <w:sz w:val="31"/>
          <w:szCs w:val="31"/>
        </w:rPr>
        <w:t>/</w:t>
      </w:r>
      <w:r>
        <w:rPr>
          <w:rFonts w:ascii="宋体" w:hAnsi="宋体" w:eastAsia="宋体" w:cs="宋体"/>
          <w:b/>
          <w:bCs/>
          <w:color w:val="auto"/>
          <w:spacing w:val="2"/>
          <w:sz w:val="31"/>
          <w:szCs w:val="31"/>
        </w:rPr>
        <w:t>副本</w:t>
      </w:r>
    </w:p>
    <w:p w14:paraId="118B7C4D">
      <w:pPr>
        <w:pStyle w:val="3"/>
        <w:spacing w:line="248" w:lineRule="auto"/>
        <w:rPr>
          <w:color w:val="auto"/>
        </w:rPr>
      </w:pPr>
    </w:p>
    <w:p w14:paraId="59DD4806">
      <w:pPr>
        <w:pStyle w:val="3"/>
        <w:spacing w:line="248" w:lineRule="auto"/>
        <w:rPr>
          <w:color w:val="auto"/>
        </w:rPr>
      </w:pPr>
    </w:p>
    <w:p w14:paraId="43894574">
      <w:pPr>
        <w:pStyle w:val="3"/>
        <w:spacing w:line="248" w:lineRule="auto"/>
        <w:rPr>
          <w:color w:val="auto"/>
        </w:rPr>
      </w:pPr>
    </w:p>
    <w:p w14:paraId="2FB30568">
      <w:pPr>
        <w:pStyle w:val="3"/>
        <w:spacing w:line="249" w:lineRule="auto"/>
        <w:rPr>
          <w:color w:val="auto"/>
        </w:rPr>
      </w:pPr>
    </w:p>
    <w:p w14:paraId="083DB886">
      <w:pPr>
        <w:pStyle w:val="3"/>
        <w:spacing w:line="249" w:lineRule="auto"/>
        <w:rPr>
          <w:color w:val="auto"/>
        </w:rPr>
      </w:pPr>
    </w:p>
    <w:p w14:paraId="047D3685">
      <w:pPr>
        <w:pStyle w:val="3"/>
        <w:spacing w:line="249" w:lineRule="auto"/>
        <w:rPr>
          <w:color w:val="auto"/>
        </w:rPr>
      </w:pPr>
    </w:p>
    <w:p w14:paraId="195E923E">
      <w:pPr>
        <w:pStyle w:val="3"/>
        <w:spacing w:line="249" w:lineRule="auto"/>
        <w:rPr>
          <w:color w:val="auto"/>
        </w:rPr>
      </w:pPr>
    </w:p>
    <w:p w14:paraId="73B8316F">
      <w:pPr>
        <w:pStyle w:val="3"/>
        <w:spacing w:line="249" w:lineRule="auto"/>
        <w:rPr>
          <w:color w:val="auto"/>
        </w:rPr>
      </w:pPr>
    </w:p>
    <w:p w14:paraId="32C6512A">
      <w:pPr>
        <w:spacing w:before="169" w:line="220" w:lineRule="auto"/>
        <w:ind w:left="3502"/>
        <w:rPr>
          <w:rFonts w:ascii="宋体" w:hAnsi="宋体" w:eastAsia="宋体" w:cs="宋体"/>
          <w:color w:val="auto"/>
          <w:sz w:val="52"/>
          <w:szCs w:val="52"/>
        </w:rPr>
      </w:pPr>
      <w:r>
        <w:rPr>
          <w:rFonts w:ascii="宋体" w:hAnsi="宋体" w:eastAsia="宋体" w:cs="宋体"/>
          <w:b/>
          <w:bCs/>
          <w:color w:val="auto"/>
          <w:spacing w:val="-10"/>
          <w:sz w:val="52"/>
          <w:szCs w:val="52"/>
        </w:rPr>
        <w:t>参选文件</w:t>
      </w:r>
    </w:p>
    <w:p w14:paraId="1C4203F7">
      <w:pPr>
        <w:pStyle w:val="3"/>
        <w:rPr>
          <w:color w:val="auto"/>
        </w:rPr>
      </w:pPr>
    </w:p>
    <w:p w14:paraId="28D1D267">
      <w:pPr>
        <w:pStyle w:val="3"/>
        <w:spacing w:line="241" w:lineRule="auto"/>
        <w:rPr>
          <w:color w:val="auto"/>
        </w:rPr>
      </w:pPr>
    </w:p>
    <w:p w14:paraId="6768D3B4">
      <w:pPr>
        <w:pStyle w:val="3"/>
        <w:spacing w:line="241" w:lineRule="auto"/>
        <w:rPr>
          <w:color w:val="auto"/>
        </w:rPr>
      </w:pPr>
    </w:p>
    <w:p w14:paraId="2AE48A24">
      <w:pPr>
        <w:pStyle w:val="3"/>
        <w:spacing w:line="241" w:lineRule="auto"/>
        <w:rPr>
          <w:color w:val="auto"/>
        </w:rPr>
      </w:pPr>
    </w:p>
    <w:p w14:paraId="4BE4B36C">
      <w:pPr>
        <w:pStyle w:val="3"/>
        <w:spacing w:line="241" w:lineRule="auto"/>
        <w:rPr>
          <w:color w:val="auto"/>
        </w:rPr>
      </w:pPr>
    </w:p>
    <w:p w14:paraId="2F3CAB61">
      <w:pPr>
        <w:pStyle w:val="3"/>
        <w:spacing w:line="241" w:lineRule="auto"/>
        <w:rPr>
          <w:color w:val="auto"/>
        </w:rPr>
      </w:pPr>
    </w:p>
    <w:p w14:paraId="4330C6E3">
      <w:pPr>
        <w:pStyle w:val="3"/>
        <w:spacing w:line="241" w:lineRule="auto"/>
        <w:rPr>
          <w:color w:val="auto"/>
        </w:rPr>
      </w:pPr>
    </w:p>
    <w:p w14:paraId="272C4332">
      <w:pPr>
        <w:pStyle w:val="3"/>
        <w:spacing w:line="241" w:lineRule="auto"/>
        <w:rPr>
          <w:color w:val="auto"/>
        </w:rPr>
      </w:pPr>
    </w:p>
    <w:p w14:paraId="330B9186">
      <w:pPr>
        <w:pStyle w:val="3"/>
        <w:spacing w:line="241" w:lineRule="auto"/>
        <w:rPr>
          <w:color w:val="auto"/>
        </w:rPr>
      </w:pPr>
    </w:p>
    <w:p w14:paraId="0324A2F6">
      <w:pPr>
        <w:pStyle w:val="3"/>
        <w:spacing w:line="241" w:lineRule="auto"/>
        <w:rPr>
          <w:color w:val="auto"/>
        </w:rPr>
      </w:pPr>
    </w:p>
    <w:p w14:paraId="4978AA24">
      <w:pPr>
        <w:pStyle w:val="3"/>
        <w:spacing w:line="241" w:lineRule="auto"/>
        <w:rPr>
          <w:color w:val="auto"/>
        </w:rPr>
      </w:pPr>
    </w:p>
    <w:p w14:paraId="2066148E">
      <w:pPr>
        <w:widowControl w:val="0"/>
        <w:shd w:val="clear"/>
        <w:tabs>
          <w:tab w:val="left" w:pos="630"/>
        </w:tabs>
        <w:kinsoku/>
        <w:autoSpaceDE w:val="0"/>
        <w:autoSpaceDN w:val="0"/>
        <w:adjustRightInd/>
        <w:snapToGrid/>
        <w:spacing w:line="360" w:lineRule="auto"/>
        <w:jc w:val="both"/>
        <w:textAlignment w:val="bottom"/>
        <w:rPr>
          <w:rFonts w:hint="default" w:ascii="宋体" w:hAnsi="宋体" w:eastAsia="宋体" w:cs="宋体"/>
          <w:color w:val="auto"/>
          <w:sz w:val="30"/>
          <w:szCs w:val="30"/>
          <w:lang w:val="en-US"/>
        </w:rPr>
      </w:pPr>
      <w:r>
        <w:rPr>
          <w:rFonts w:ascii="宋体" w:hAnsi="宋体" w:eastAsia="宋体" w:cs="宋体"/>
          <w:b/>
          <w:bCs/>
          <w:color w:val="auto"/>
          <w:spacing w:val="-7"/>
          <w:sz w:val="30"/>
          <w:szCs w:val="30"/>
        </w:rPr>
        <w:t>项目名称</w:t>
      </w:r>
      <w:r>
        <w:rPr>
          <w:rFonts w:ascii="宋体" w:hAnsi="宋体" w:eastAsia="宋体" w:cs="宋体"/>
          <w:color w:val="auto"/>
          <w:spacing w:val="-7"/>
          <w:sz w:val="30"/>
          <w:szCs w:val="30"/>
        </w:rPr>
        <w:t>：</w:t>
      </w:r>
      <w:r>
        <w:rPr>
          <w:rFonts w:hint="eastAsia" w:ascii="宋体" w:hAnsi="宋体" w:eastAsia="宋体" w:cs="Times New Roman"/>
          <w:b/>
          <w:snapToGrid/>
          <w:color w:val="auto"/>
          <w:kern w:val="0"/>
          <w:sz w:val="32"/>
          <w:szCs w:val="32"/>
          <w:highlight w:val="none"/>
          <w:lang w:eastAsia="zh-CN"/>
        </w:rPr>
        <w:t>“尺翰映山河——海南红色家书中的时代记忆”（</w:t>
      </w:r>
      <w:r>
        <w:rPr>
          <w:rFonts w:hint="eastAsia" w:ascii="宋体" w:hAnsi="宋体" w:eastAsia="宋体" w:cs="Times New Roman"/>
          <w:b/>
          <w:snapToGrid/>
          <w:color w:val="auto"/>
          <w:kern w:val="0"/>
          <w:sz w:val="32"/>
          <w:szCs w:val="32"/>
          <w:highlight w:val="none"/>
          <w:lang w:val="en-US" w:eastAsia="zh-CN"/>
        </w:rPr>
        <w:t>暂定名</w:t>
      </w:r>
      <w:r>
        <w:rPr>
          <w:rFonts w:hint="eastAsia" w:ascii="宋体" w:hAnsi="宋体" w:eastAsia="宋体" w:cs="Times New Roman"/>
          <w:b/>
          <w:snapToGrid/>
          <w:color w:val="auto"/>
          <w:kern w:val="0"/>
          <w:sz w:val="32"/>
          <w:szCs w:val="32"/>
          <w:highlight w:val="none"/>
          <w:lang w:eastAsia="zh-CN"/>
        </w:rPr>
        <w:t>）展览设计制作</w:t>
      </w:r>
      <w:r>
        <w:rPr>
          <w:rFonts w:hint="eastAsia" w:ascii="宋体" w:hAnsi="宋体" w:eastAsia="宋体" w:cs="Times New Roman"/>
          <w:b/>
          <w:snapToGrid/>
          <w:color w:val="auto"/>
          <w:kern w:val="0"/>
          <w:sz w:val="32"/>
          <w:szCs w:val="32"/>
          <w:highlight w:val="none"/>
          <w:lang w:val="en-US" w:eastAsia="zh-CN"/>
        </w:rPr>
        <w:t>一体化</w:t>
      </w:r>
    </w:p>
    <w:p w14:paraId="647F3E21">
      <w:pPr>
        <w:pStyle w:val="3"/>
        <w:spacing w:line="271" w:lineRule="auto"/>
        <w:rPr>
          <w:color w:val="auto"/>
        </w:rPr>
      </w:pPr>
    </w:p>
    <w:p w14:paraId="2D07EFAD">
      <w:pPr>
        <w:pStyle w:val="3"/>
        <w:spacing w:line="271" w:lineRule="auto"/>
        <w:rPr>
          <w:color w:val="auto"/>
        </w:rPr>
      </w:pPr>
    </w:p>
    <w:p w14:paraId="7951E4B8">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项目编号：</w:t>
      </w:r>
      <w:r>
        <w:rPr>
          <w:rFonts w:ascii="宋体" w:hAnsi="宋体" w:eastAsia="宋体" w:cs="宋体"/>
          <w:b/>
          <w:bCs/>
          <w:color w:val="auto"/>
          <w:spacing w:val="-7"/>
          <w:sz w:val="30"/>
          <w:szCs w:val="30"/>
          <w:u w:val="single"/>
        </w:rPr>
        <w:t xml:space="preserve">                              </w:t>
      </w:r>
    </w:p>
    <w:p w14:paraId="2E55FD06">
      <w:pPr>
        <w:pStyle w:val="3"/>
        <w:spacing w:line="270" w:lineRule="auto"/>
        <w:rPr>
          <w:color w:val="auto"/>
        </w:rPr>
      </w:pPr>
    </w:p>
    <w:p w14:paraId="0E504F9F">
      <w:pPr>
        <w:pStyle w:val="3"/>
        <w:spacing w:line="270" w:lineRule="auto"/>
        <w:rPr>
          <w:color w:val="auto"/>
        </w:rPr>
      </w:pPr>
    </w:p>
    <w:p w14:paraId="267FD73E">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参选人名称：</w:t>
      </w:r>
      <w:r>
        <w:rPr>
          <w:rFonts w:ascii="宋体" w:hAnsi="宋体" w:eastAsia="宋体" w:cs="宋体"/>
          <w:b/>
          <w:bCs/>
          <w:color w:val="auto"/>
          <w:spacing w:val="-7"/>
          <w:sz w:val="30"/>
          <w:szCs w:val="30"/>
          <w:u w:val="single"/>
        </w:rPr>
        <w:t xml:space="preserve">                            </w:t>
      </w:r>
      <w:r>
        <w:rPr>
          <w:rFonts w:ascii="宋体" w:hAnsi="宋体" w:eastAsia="宋体" w:cs="宋体"/>
          <w:b/>
          <w:bCs/>
          <w:color w:val="auto"/>
          <w:spacing w:val="-7"/>
          <w:sz w:val="30"/>
          <w:szCs w:val="30"/>
        </w:rPr>
        <w:t>（盖章）</w:t>
      </w:r>
    </w:p>
    <w:p w14:paraId="08ECA9A1">
      <w:pPr>
        <w:pStyle w:val="3"/>
        <w:spacing w:line="270" w:lineRule="auto"/>
        <w:rPr>
          <w:color w:val="auto"/>
        </w:rPr>
      </w:pPr>
    </w:p>
    <w:p w14:paraId="274A3AAD">
      <w:pPr>
        <w:pStyle w:val="3"/>
        <w:spacing w:line="270" w:lineRule="auto"/>
        <w:rPr>
          <w:color w:val="auto"/>
        </w:rPr>
      </w:pPr>
    </w:p>
    <w:p w14:paraId="235EE841">
      <w:pPr>
        <w:widowControl w:val="0"/>
        <w:shd w:val="clear"/>
        <w:tabs>
          <w:tab w:val="left" w:pos="630"/>
        </w:tabs>
        <w:kinsoku/>
        <w:autoSpaceDE w:val="0"/>
        <w:autoSpaceDN w:val="0"/>
        <w:adjustRightInd/>
        <w:snapToGrid/>
        <w:spacing w:line="360" w:lineRule="auto"/>
        <w:jc w:val="both"/>
        <w:textAlignment w:val="bottom"/>
        <w:rPr>
          <w:rFonts w:ascii="宋体" w:hAnsi="宋体" w:eastAsia="宋体" w:cs="宋体"/>
          <w:b/>
          <w:bCs/>
          <w:color w:val="auto"/>
          <w:spacing w:val="-7"/>
          <w:sz w:val="30"/>
          <w:szCs w:val="30"/>
        </w:rPr>
      </w:pPr>
      <w:r>
        <w:rPr>
          <w:rFonts w:ascii="宋体" w:hAnsi="宋体" w:eastAsia="宋体" w:cs="宋体"/>
          <w:b/>
          <w:bCs/>
          <w:color w:val="auto"/>
          <w:spacing w:val="-7"/>
          <w:sz w:val="30"/>
          <w:szCs w:val="30"/>
        </w:rPr>
        <w:t>法定代表人或其委托代理人：</w:t>
      </w:r>
      <w:r>
        <w:rPr>
          <w:rFonts w:ascii="宋体" w:hAnsi="宋体" w:eastAsia="宋体" w:cs="宋体"/>
          <w:b/>
          <w:bCs/>
          <w:color w:val="auto"/>
          <w:spacing w:val="-7"/>
          <w:sz w:val="30"/>
          <w:szCs w:val="30"/>
          <w:u w:val="single"/>
        </w:rPr>
        <w:t xml:space="preserve">              </w:t>
      </w:r>
      <w:r>
        <w:rPr>
          <w:rFonts w:ascii="宋体" w:hAnsi="宋体" w:eastAsia="宋体" w:cs="宋体"/>
          <w:b/>
          <w:bCs/>
          <w:color w:val="auto"/>
          <w:spacing w:val="-7"/>
          <w:sz w:val="30"/>
          <w:szCs w:val="30"/>
        </w:rPr>
        <w:t>（签字或盖章）</w:t>
      </w:r>
    </w:p>
    <w:p w14:paraId="327FD985">
      <w:pPr>
        <w:pStyle w:val="3"/>
        <w:spacing w:line="281" w:lineRule="auto"/>
        <w:rPr>
          <w:color w:val="auto"/>
        </w:rPr>
      </w:pPr>
    </w:p>
    <w:p w14:paraId="55093B3B">
      <w:pPr>
        <w:pStyle w:val="3"/>
        <w:spacing w:line="281" w:lineRule="auto"/>
        <w:rPr>
          <w:color w:val="auto"/>
        </w:rPr>
      </w:pPr>
    </w:p>
    <w:p w14:paraId="06B7DF3F">
      <w:pPr>
        <w:pStyle w:val="3"/>
        <w:spacing w:line="281" w:lineRule="auto"/>
        <w:rPr>
          <w:color w:val="auto"/>
        </w:rPr>
      </w:pPr>
    </w:p>
    <w:p w14:paraId="1E83A26B">
      <w:pPr>
        <w:pStyle w:val="3"/>
        <w:spacing w:line="281" w:lineRule="auto"/>
        <w:rPr>
          <w:color w:val="auto"/>
        </w:rPr>
      </w:pPr>
    </w:p>
    <w:p w14:paraId="5B3F1A3D">
      <w:pPr>
        <w:pStyle w:val="3"/>
        <w:spacing w:line="282" w:lineRule="auto"/>
        <w:rPr>
          <w:color w:val="auto"/>
        </w:rPr>
      </w:pPr>
    </w:p>
    <w:p w14:paraId="7836ED3D">
      <w:pPr>
        <w:spacing w:before="98" w:line="219" w:lineRule="auto"/>
        <w:jc w:val="right"/>
        <w:rPr>
          <w:rFonts w:ascii="宋体" w:hAnsi="宋体" w:eastAsia="宋体" w:cs="宋体"/>
          <w:color w:val="auto"/>
          <w:sz w:val="30"/>
          <w:szCs w:val="30"/>
        </w:rPr>
      </w:pPr>
      <w:r>
        <w:rPr>
          <w:rFonts w:ascii="宋体" w:hAnsi="宋体" w:eastAsia="宋体" w:cs="宋体"/>
          <w:b/>
          <w:bCs/>
          <w:color w:val="auto"/>
          <w:spacing w:val="-32"/>
          <w:sz w:val="30"/>
          <w:szCs w:val="30"/>
        </w:rPr>
        <w:t>日期：</w:t>
      </w:r>
      <w:r>
        <w:rPr>
          <w:rFonts w:ascii="宋体" w:hAnsi="宋体" w:eastAsia="宋体" w:cs="宋体"/>
          <w:color w:val="auto"/>
          <w:sz w:val="30"/>
          <w:szCs w:val="30"/>
          <w:u w:val="single" w:color="auto"/>
        </w:rPr>
        <w:t xml:space="preserve">     </w:t>
      </w:r>
      <w:r>
        <w:rPr>
          <w:rFonts w:ascii="宋体" w:hAnsi="宋体" w:eastAsia="宋体" w:cs="宋体"/>
          <w:color w:val="auto"/>
          <w:spacing w:val="-135"/>
          <w:sz w:val="30"/>
          <w:szCs w:val="30"/>
        </w:rPr>
        <w:t xml:space="preserve"> </w:t>
      </w:r>
      <w:r>
        <w:rPr>
          <w:rFonts w:ascii="宋体" w:hAnsi="宋体" w:eastAsia="宋体" w:cs="宋体"/>
          <w:color w:val="auto"/>
          <w:spacing w:val="-32"/>
          <w:sz w:val="30"/>
          <w:szCs w:val="30"/>
        </w:rPr>
        <w:t>年</w:t>
      </w:r>
      <w:r>
        <w:rPr>
          <w:rFonts w:ascii="宋体" w:hAnsi="宋体" w:eastAsia="宋体" w:cs="宋体"/>
          <w:color w:val="auto"/>
          <w:spacing w:val="37"/>
          <w:sz w:val="30"/>
          <w:szCs w:val="30"/>
          <w:u w:val="single" w:color="auto"/>
        </w:rPr>
        <w:t xml:space="preserve">    </w:t>
      </w:r>
      <w:r>
        <w:rPr>
          <w:rFonts w:ascii="宋体" w:hAnsi="宋体" w:eastAsia="宋体" w:cs="宋体"/>
          <w:color w:val="auto"/>
          <w:spacing w:val="-130"/>
          <w:sz w:val="30"/>
          <w:szCs w:val="30"/>
        </w:rPr>
        <w:t xml:space="preserve"> </w:t>
      </w:r>
      <w:r>
        <w:rPr>
          <w:rFonts w:ascii="宋体" w:hAnsi="宋体" w:eastAsia="宋体" w:cs="宋体"/>
          <w:color w:val="auto"/>
          <w:spacing w:val="-32"/>
          <w:sz w:val="30"/>
          <w:szCs w:val="30"/>
        </w:rPr>
        <w:t>月</w:t>
      </w:r>
      <w:r>
        <w:rPr>
          <w:rFonts w:ascii="宋体" w:hAnsi="宋体" w:eastAsia="宋体" w:cs="宋体"/>
          <w:color w:val="auto"/>
          <w:sz w:val="30"/>
          <w:szCs w:val="30"/>
          <w:u w:val="single" w:color="auto"/>
        </w:rPr>
        <w:t xml:space="preserve">     </w:t>
      </w:r>
      <w:r>
        <w:rPr>
          <w:rFonts w:ascii="宋体" w:hAnsi="宋体" w:eastAsia="宋体" w:cs="宋体"/>
          <w:color w:val="auto"/>
          <w:spacing w:val="-86"/>
          <w:sz w:val="30"/>
          <w:szCs w:val="30"/>
        </w:rPr>
        <w:t xml:space="preserve"> </w:t>
      </w:r>
      <w:r>
        <w:rPr>
          <w:rFonts w:ascii="宋体" w:hAnsi="宋体" w:eastAsia="宋体" w:cs="宋体"/>
          <w:color w:val="auto"/>
          <w:spacing w:val="-32"/>
          <w:sz w:val="30"/>
          <w:szCs w:val="30"/>
        </w:rPr>
        <w:t>日</w:t>
      </w:r>
    </w:p>
    <w:p w14:paraId="40D2C7F2">
      <w:pPr>
        <w:spacing w:line="219" w:lineRule="auto"/>
        <w:rPr>
          <w:rFonts w:ascii="宋体" w:hAnsi="宋体" w:eastAsia="宋体" w:cs="宋体"/>
          <w:color w:val="auto"/>
          <w:sz w:val="30"/>
          <w:szCs w:val="30"/>
        </w:rPr>
        <w:sectPr>
          <w:footerReference r:id="rId12" w:type="default"/>
          <w:pgSz w:w="11905" w:h="16839"/>
          <w:pgMar w:top="1440" w:right="1080" w:bottom="1440" w:left="1080" w:header="0" w:footer="986" w:gutter="0"/>
          <w:pgNumType w:fmt="numberInDash"/>
          <w:cols w:space="0" w:num="1"/>
          <w:rtlGutter w:val="0"/>
          <w:docGrid w:linePitch="0" w:charSpace="0"/>
        </w:sectPr>
      </w:pPr>
    </w:p>
    <w:p w14:paraId="48EDCC58">
      <w:pPr>
        <w:spacing w:before="162" w:line="227" w:lineRule="auto"/>
        <w:ind w:left="3759"/>
        <w:rPr>
          <w:rFonts w:ascii="宋体" w:hAnsi="宋体" w:eastAsia="宋体" w:cs="宋体"/>
          <w:color w:val="auto"/>
          <w:sz w:val="31"/>
          <w:szCs w:val="31"/>
        </w:rPr>
      </w:pPr>
      <w:r>
        <w:rPr>
          <w:rFonts w:ascii="宋体" w:hAnsi="宋体" w:eastAsia="宋体" w:cs="宋体"/>
          <w:b/>
          <w:bCs/>
          <w:color w:val="auto"/>
          <w:spacing w:val="-36"/>
          <w:sz w:val="31"/>
          <w:szCs w:val="31"/>
        </w:rPr>
        <w:t>目</w:t>
      </w:r>
      <w:r>
        <w:rPr>
          <w:rFonts w:ascii="宋体" w:hAnsi="宋体" w:eastAsia="宋体" w:cs="宋体"/>
          <w:color w:val="auto"/>
          <w:spacing w:val="12"/>
          <w:sz w:val="31"/>
          <w:szCs w:val="31"/>
        </w:rPr>
        <w:t xml:space="preserve">  </w:t>
      </w:r>
      <w:r>
        <w:rPr>
          <w:rFonts w:ascii="宋体" w:hAnsi="宋体" w:eastAsia="宋体" w:cs="宋体"/>
          <w:b/>
          <w:bCs/>
          <w:color w:val="auto"/>
          <w:spacing w:val="-36"/>
          <w:sz w:val="31"/>
          <w:szCs w:val="31"/>
        </w:rPr>
        <w:t>录</w:t>
      </w:r>
    </w:p>
    <w:p w14:paraId="6CDFCB0E">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一、参选报价函</w:t>
      </w:r>
    </w:p>
    <w:p w14:paraId="0C3F5AFC">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4B6EC76F">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二、分项报价明细表</w:t>
      </w:r>
    </w:p>
    <w:p w14:paraId="08430CCC">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4778C5E9">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三、法定代表人身份证明及授权委托书</w:t>
      </w:r>
    </w:p>
    <w:p w14:paraId="126269C5">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6E68F336">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四、资格审查资料</w:t>
      </w:r>
    </w:p>
    <w:p w14:paraId="222D3BAC">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7491C3D8">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五、业绩证明</w:t>
      </w:r>
    </w:p>
    <w:p w14:paraId="118BE3C2">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10F553F3">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六、需求响应表</w:t>
      </w:r>
    </w:p>
    <w:p w14:paraId="758EF1AD">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3796C90B">
      <w:pPr>
        <w:widowControl w:val="0"/>
        <w:numPr>
          <w:ilvl w:val="0"/>
          <w:numId w:val="2"/>
        </w:numPr>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ascii="宋体" w:hAnsi="宋体" w:eastAsia="宋体" w:cs="Arial"/>
          <w:snapToGrid/>
          <w:color w:val="auto"/>
          <w:kern w:val="0"/>
          <w:sz w:val="24"/>
          <w:szCs w:val="24"/>
          <w:highlight w:val="none"/>
          <w:lang w:eastAsia="zh-CN"/>
        </w:rPr>
        <w:t>设计方案</w:t>
      </w:r>
    </w:p>
    <w:p w14:paraId="037F7594">
      <w:pPr>
        <w:widowControl w:val="0"/>
        <w:shd w:val="clear"/>
        <w:kinsoku/>
        <w:autoSpaceDE/>
        <w:autoSpaceDN/>
        <w:adjustRightInd/>
        <w:snapToGrid/>
        <w:spacing w:line="440" w:lineRule="exact"/>
        <w:ind w:firstLine="420" w:firstLineChars="200"/>
        <w:jc w:val="both"/>
        <w:textAlignment w:val="auto"/>
        <w:rPr>
          <w:color w:val="auto"/>
          <w:lang w:eastAsia="zh-CN"/>
        </w:rPr>
      </w:pPr>
    </w:p>
    <w:p w14:paraId="11ABD427">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hint="eastAsia" w:ascii="宋体" w:hAnsi="宋体" w:eastAsia="宋体" w:cs="Arial"/>
          <w:snapToGrid/>
          <w:color w:val="auto"/>
          <w:kern w:val="0"/>
          <w:sz w:val="24"/>
          <w:szCs w:val="24"/>
          <w:highlight w:val="none"/>
          <w:lang w:eastAsia="zh-CN"/>
        </w:rPr>
        <w:t>八、应急处理方案</w:t>
      </w:r>
    </w:p>
    <w:p w14:paraId="696E609D">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p>
    <w:p w14:paraId="503D33F1">
      <w:pPr>
        <w:widowControl w:val="0"/>
        <w:shd w:val="clear"/>
        <w:kinsoku/>
        <w:autoSpaceDE/>
        <w:autoSpaceDN/>
        <w:adjustRightInd/>
        <w:snapToGrid/>
        <w:spacing w:line="440" w:lineRule="exact"/>
        <w:ind w:firstLine="480" w:firstLineChars="200"/>
        <w:jc w:val="both"/>
        <w:textAlignment w:val="auto"/>
        <w:rPr>
          <w:rFonts w:ascii="宋体" w:hAnsi="宋体" w:eastAsia="宋体" w:cs="Arial"/>
          <w:snapToGrid/>
          <w:color w:val="auto"/>
          <w:kern w:val="0"/>
          <w:sz w:val="24"/>
          <w:szCs w:val="24"/>
          <w:highlight w:val="none"/>
          <w:lang w:eastAsia="zh-CN"/>
        </w:rPr>
      </w:pPr>
      <w:r>
        <w:rPr>
          <w:rFonts w:hint="eastAsia" w:ascii="宋体" w:hAnsi="宋体" w:eastAsia="宋体" w:cs="Arial"/>
          <w:snapToGrid/>
          <w:color w:val="auto"/>
          <w:kern w:val="0"/>
          <w:sz w:val="24"/>
          <w:szCs w:val="24"/>
          <w:highlight w:val="none"/>
          <w:lang w:eastAsia="zh-CN"/>
        </w:rPr>
        <w:t>九</w:t>
      </w:r>
      <w:r>
        <w:rPr>
          <w:rFonts w:ascii="宋体" w:hAnsi="宋体" w:eastAsia="宋体" w:cs="Arial"/>
          <w:snapToGrid/>
          <w:color w:val="auto"/>
          <w:kern w:val="0"/>
          <w:sz w:val="24"/>
          <w:szCs w:val="24"/>
          <w:highlight w:val="none"/>
          <w:lang w:eastAsia="zh-CN"/>
        </w:rPr>
        <w:t>、其他资料</w:t>
      </w:r>
    </w:p>
    <w:p w14:paraId="623265F3">
      <w:pPr>
        <w:spacing w:line="220" w:lineRule="auto"/>
        <w:rPr>
          <w:rFonts w:ascii="宋体" w:hAnsi="宋体" w:eastAsia="宋体" w:cs="宋体"/>
          <w:color w:val="auto"/>
          <w:sz w:val="24"/>
          <w:szCs w:val="24"/>
        </w:rPr>
        <w:sectPr>
          <w:footerReference r:id="rId13" w:type="default"/>
          <w:pgSz w:w="11905" w:h="16839"/>
          <w:pgMar w:top="1440" w:right="1080" w:bottom="1440" w:left="1080" w:header="0" w:footer="986" w:gutter="0"/>
          <w:pgNumType w:fmt="numberInDash"/>
          <w:cols w:space="0" w:num="1"/>
          <w:rtlGutter w:val="0"/>
          <w:docGrid w:linePitch="0" w:charSpace="0"/>
        </w:sectPr>
      </w:pPr>
    </w:p>
    <w:p w14:paraId="34DF69F7">
      <w:pPr>
        <w:spacing w:before="138" w:line="225" w:lineRule="auto"/>
        <w:ind w:left="2110"/>
        <w:rPr>
          <w:rFonts w:ascii="宋体" w:hAnsi="宋体" w:eastAsia="宋体" w:cs="宋体"/>
          <w:color w:val="auto"/>
          <w:sz w:val="35"/>
          <w:szCs w:val="35"/>
        </w:rPr>
      </w:pPr>
      <w:r>
        <w:rPr>
          <w:rFonts w:ascii="宋体" w:hAnsi="宋体" w:eastAsia="宋体" w:cs="宋体"/>
          <w:b/>
          <w:bCs/>
          <w:color w:val="auto"/>
          <w:spacing w:val="6"/>
          <w:sz w:val="35"/>
          <w:szCs w:val="35"/>
        </w:rPr>
        <w:t>初步审查表各项页码索引表</w:t>
      </w:r>
    </w:p>
    <w:p w14:paraId="76A3ABD8">
      <w:pPr>
        <w:spacing w:before="137"/>
        <w:rPr>
          <w:color w:val="auto"/>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3382"/>
        <w:gridCol w:w="2481"/>
        <w:gridCol w:w="1723"/>
      </w:tblGrid>
      <w:tr w14:paraId="6CB1A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940" w:type="dxa"/>
            <w:vAlign w:val="center"/>
          </w:tcPr>
          <w:p w14:paraId="652E2EB2">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序号</w:t>
            </w:r>
          </w:p>
        </w:tc>
        <w:tc>
          <w:tcPr>
            <w:tcW w:w="3382" w:type="dxa"/>
            <w:vAlign w:val="center"/>
          </w:tcPr>
          <w:p w14:paraId="71079A6E">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评审项</w:t>
            </w:r>
          </w:p>
        </w:tc>
        <w:tc>
          <w:tcPr>
            <w:tcW w:w="2481" w:type="dxa"/>
            <w:vAlign w:val="center"/>
          </w:tcPr>
          <w:p w14:paraId="39678E7E">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响应情况</w:t>
            </w:r>
          </w:p>
        </w:tc>
        <w:tc>
          <w:tcPr>
            <w:tcW w:w="1723" w:type="dxa"/>
            <w:vAlign w:val="center"/>
          </w:tcPr>
          <w:p w14:paraId="373830D0">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材料所在页码</w:t>
            </w:r>
          </w:p>
          <w:p w14:paraId="3AB2A8A4">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（第</w:t>
            </w:r>
            <w:r>
              <w:rPr>
                <w:rFonts w:hint="eastAsia" w:ascii="宋体" w:hAnsi="宋体" w:eastAsia="宋体" w:cs="宋体"/>
                <w:snapToGrid w:val="0"/>
                <w:color w:val="auto"/>
                <w:kern w:val="0"/>
                <w:sz w:val="24"/>
                <w:szCs w:val="24"/>
                <w:u w:val="single"/>
                <w:lang w:val="en-US" w:eastAsia="en-US" w:bidi="ar-SA"/>
              </w:rPr>
              <w:t xml:space="preserve">    </w:t>
            </w:r>
            <w:r>
              <w:rPr>
                <w:rFonts w:hint="eastAsia" w:ascii="宋体" w:hAnsi="宋体" w:eastAsia="宋体" w:cs="宋体"/>
                <w:snapToGrid w:val="0"/>
                <w:color w:val="auto"/>
                <w:kern w:val="0"/>
                <w:sz w:val="24"/>
                <w:szCs w:val="24"/>
                <w:lang w:val="en-US" w:eastAsia="en-US" w:bidi="ar-SA"/>
              </w:rPr>
              <w:t>页）</w:t>
            </w:r>
          </w:p>
        </w:tc>
      </w:tr>
      <w:tr w14:paraId="4661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12EE4B29">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p>
        </w:tc>
        <w:tc>
          <w:tcPr>
            <w:tcW w:w="3382" w:type="dxa"/>
            <w:vAlign w:val="center"/>
          </w:tcPr>
          <w:p w14:paraId="6CC79526">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0CC39070">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23720ADA">
            <w:pPr>
              <w:jc w:val="center"/>
              <w:rPr>
                <w:rFonts w:hint="eastAsia" w:ascii="宋体" w:hAnsi="宋体" w:eastAsia="宋体" w:cs="宋体"/>
                <w:snapToGrid w:val="0"/>
                <w:color w:val="auto"/>
                <w:kern w:val="0"/>
                <w:sz w:val="24"/>
                <w:szCs w:val="24"/>
                <w:lang w:val="en-US" w:eastAsia="en-US" w:bidi="ar-SA"/>
              </w:rPr>
            </w:pPr>
          </w:p>
        </w:tc>
      </w:tr>
      <w:tr w14:paraId="1FC8A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77AE3B0E">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w:t>
            </w:r>
          </w:p>
        </w:tc>
        <w:tc>
          <w:tcPr>
            <w:tcW w:w="3382" w:type="dxa"/>
            <w:vAlign w:val="center"/>
          </w:tcPr>
          <w:p w14:paraId="60277F70">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5A708276">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173F9C59">
            <w:pPr>
              <w:jc w:val="center"/>
              <w:rPr>
                <w:rFonts w:hint="eastAsia" w:ascii="宋体" w:hAnsi="宋体" w:eastAsia="宋体" w:cs="宋体"/>
                <w:snapToGrid w:val="0"/>
                <w:color w:val="auto"/>
                <w:kern w:val="0"/>
                <w:sz w:val="24"/>
                <w:szCs w:val="24"/>
                <w:lang w:val="en-US" w:eastAsia="en-US" w:bidi="ar-SA"/>
              </w:rPr>
            </w:pPr>
          </w:p>
        </w:tc>
      </w:tr>
      <w:tr w14:paraId="0089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40" w:type="dxa"/>
            <w:vAlign w:val="center"/>
          </w:tcPr>
          <w:p w14:paraId="2942A322">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p>
        </w:tc>
        <w:tc>
          <w:tcPr>
            <w:tcW w:w="3382" w:type="dxa"/>
            <w:vAlign w:val="center"/>
          </w:tcPr>
          <w:p w14:paraId="74513A99">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4419DE22">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7D3EBC93">
            <w:pPr>
              <w:jc w:val="center"/>
              <w:rPr>
                <w:rFonts w:hint="eastAsia" w:ascii="宋体" w:hAnsi="宋体" w:eastAsia="宋体" w:cs="宋体"/>
                <w:snapToGrid w:val="0"/>
                <w:color w:val="auto"/>
                <w:kern w:val="0"/>
                <w:sz w:val="24"/>
                <w:szCs w:val="24"/>
                <w:lang w:val="en-US" w:eastAsia="en-US" w:bidi="ar-SA"/>
              </w:rPr>
            </w:pPr>
          </w:p>
        </w:tc>
      </w:tr>
      <w:tr w14:paraId="51BA0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940" w:type="dxa"/>
            <w:vAlign w:val="center"/>
          </w:tcPr>
          <w:p w14:paraId="06BDE0F6">
            <w:pPr>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w:t>
            </w:r>
          </w:p>
        </w:tc>
        <w:tc>
          <w:tcPr>
            <w:tcW w:w="3382" w:type="dxa"/>
            <w:vAlign w:val="center"/>
          </w:tcPr>
          <w:p w14:paraId="0FA77E3D">
            <w:pPr>
              <w:jc w:val="center"/>
              <w:rPr>
                <w:rFonts w:hint="eastAsia" w:ascii="宋体" w:hAnsi="宋体" w:eastAsia="宋体" w:cs="宋体"/>
                <w:snapToGrid w:val="0"/>
                <w:color w:val="auto"/>
                <w:kern w:val="0"/>
                <w:sz w:val="24"/>
                <w:szCs w:val="24"/>
                <w:lang w:val="en-US" w:eastAsia="en-US" w:bidi="ar-SA"/>
              </w:rPr>
            </w:pPr>
          </w:p>
        </w:tc>
        <w:tc>
          <w:tcPr>
            <w:tcW w:w="2481" w:type="dxa"/>
            <w:vAlign w:val="center"/>
          </w:tcPr>
          <w:p w14:paraId="712EBF90">
            <w:pPr>
              <w:jc w:val="center"/>
              <w:rPr>
                <w:rFonts w:hint="eastAsia" w:ascii="宋体" w:hAnsi="宋体" w:eastAsia="宋体" w:cs="宋体"/>
                <w:snapToGrid w:val="0"/>
                <w:color w:val="auto"/>
                <w:kern w:val="0"/>
                <w:sz w:val="24"/>
                <w:szCs w:val="24"/>
                <w:lang w:val="en-US" w:eastAsia="en-US" w:bidi="ar-SA"/>
              </w:rPr>
            </w:pPr>
          </w:p>
        </w:tc>
        <w:tc>
          <w:tcPr>
            <w:tcW w:w="1723" w:type="dxa"/>
            <w:vAlign w:val="center"/>
          </w:tcPr>
          <w:p w14:paraId="28849A24">
            <w:pPr>
              <w:jc w:val="center"/>
              <w:rPr>
                <w:rFonts w:hint="eastAsia" w:ascii="宋体" w:hAnsi="宋体" w:eastAsia="宋体" w:cs="宋体"/>
                <w:snapToGrid w:val="0"/>
                <w:color w:val="auto"/>
                <w:kern w:val="0"/>
                <w:sz w:val="24"/>
                <w:szCs w:val="24"/>
                <w:lang w:val="en-US" w:eastAsia="en-US" w:bidi="ar-SA"/>
              </w:rPr>
            </w:pPr>
          </w:p>
        </w:tc>
      </w:tr>
    </w:tbl>
    <w:p w14:paraId="2CE56F98">
      <w:pPr>
        <w:pStyle w:val="3"/>
        <w:rPr>
          <w:color w:val="auto"/>
        </w:rPr>
      </w:pPr>
    </w:p>
    <w:p w14:paraId="55C4CD4F">
      <w:pPr>
        <w:rPr>
          <w:color w:val="auto"/>
        </w:rPr>
        <w:sectPr>
          <w:footerReference r:id="rId14" w:type="default"/>
          <w:pgSz w:w="11905" w:h="16839"/>
          <w:pgMar w:top="1440" w:right="1080" w:bottom="1440" w:left="1080" w:header="0" w:footer="986" w:gutter="0"/>
          <w:pgNumType w:fmt="numberInDash"/>
          <w:cols w:space="0" w:num="1"/>
          <w:rtlGutter w:val="0"/>
          <w:docGrid w:linePitch="0" w:charSpace="0"/>
        </w:sectPr>
      </w:pPr>
    </w:p>
    <w:p w14:paraId="25F2B3EE">
      <w:pPr>
        <w:pStyle w:val="3"/>
        <w:spacing w:line="323" w:lineRule="auto"/>
        <w:rPr>
          <w:color w:val="auto"/>
        </w:rPr>
      </w:pPr>
    </w:p>
    <w:p w14:paraId="3F3CCC71">
      <w:pPr>
        <w:pStyle w:val="3"/>
        <w:spacing w:line="323" w:lineRule="auto"/>
        <w:rPr>
          <w:color w:val="auto"/>
        </w:rPr>
      </w:pPr>
    </w:p>
    <w:p w14:paraId="00174F0A">
      <w:pPr>
        <w:spacing w:before="114" w:line="225" w:lineRule="auto"/>
        <w:ind w:left="2290"/>
        <w:rPr>
          <w:rFonts w:ascii="宋体" w:hAnsi="宋体" w:eastAsia="宋体" w:cs="宋体"/>
          <w:color w:val="auto"/>
          <w:sz w:val="35"/>
          <w:szCs w:val="35"/>
        </w:rPr>
      </w:pPr>
      <w:r>
        <w:rPr>
          <w:rFonts w:ascii="宋体" w:hAnsi="宋体" w:eastAsia="宋体" w:cs="宋体"/>
          <w:b/>
          <w:bCs/>
          <w:color w:val="auto"/>
          <w:spacing w:val="6"/>
          <w:sz w:val="35"/>
          <w:szCs w:val="35"/>
        </w:rPr>
        <w:t>评审标准各项页码索引表</w:t>
      </w:r>
    </w:p>
    <w:p w14:paraId="2C8BA83F">
      <w:pPr>
        <w:spacing w:before="136"/>
        <w:rPr>
          <w:color w:val="auto"/>
        </w:rPr>
      </w:pPr>
    </w:p>
    <w:tbl>
      <w:tblPr>
        <w:tblStyle w:val="1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3296"/>
        <w:gridCol w:w="2477"/>
        <w:gridCol w:w="1727"/>
      </w:tblGrid>
      <w:tr w14:paraId="061CC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026" w:type="dxa"/>
            <w:vAlign w:val="center"/>
          </w:tcPr>
          <w:p w14:paraId="2F09AE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296" w:type="dxa"/>
            <w:vAlign w:val="center"/>
          </w:tcPr>
          <w:p w14:paraId="39721D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评审项</w:t>
            </w:r>
          </w:p>
        </w:tc>
        <w:tc>
          <w:tcPr>
            <w:tcW w:w="2477" w:type="dxa"/>
            <w:vAlign w:val="center"/>
          </w:tcPr>
          <w:p w14:paraId="453BB0D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响应情况</w:t>
            </w:r>
          </w:p>
        </w:tc>
        <w:tc>
          <w:tcPr>
            <w:tcW w:w="1727" w:type="dxa"/>
            <w:vAlign w:val="center"/>
          </w:tcPr>
          <w:p w14:paraId="1610AC8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材料所在页码</w:t>
            </w:r>
          </w:p>
          <w:p w14:paraId="1A8E26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页）</w:t>
            </w:r>
          </w:p>
        </w:tc>
      </w:tr>
      <w:tr w14:paraId="57308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4509856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296" w:type="dxa"/>
            <w:vAlign w:val="center"/>
          </w:tcPr>
          <w:p w14:paraId="0390CCE2">
            <w:pPr>
              <w:jc w:val="center"/>
              <w:rPr>
                <w:rFonts w:hint="eastAsia" w:ascii="宋体" w:hAnsi="宋体" w:eastAsia="宋体" w:cs="宋体"/>
                <w:color w:val="auto"/>
                <w:sz w:val="24"/>
                <w:szCs w:val="24"/>
              </w:rPr>
            </w:pPr>
          </w:p>
        </w:tc>
        <w:tc>
          <w:tcPr>
            <w:tcW w:w="2477" w:type="dxa"/>
            <w:vAlign w:val="center"/>
          </w:tcPr>
          <w:p w14:paraId="00171975">
            <w:pPr>
              <w:jc w:val="center"/>
              <w:rPr>
                <w:rFonts w:hint="eastAsia" w:ascii="宋体" w:hAnsi="宋体" w:eastAsia="宋体" w:cs="宋体"/>
                <w:color w:val="auto"/>
                <w:sz w:val="24"/>
                <w:szCs w:val="24"/>
              </w:rPr>
            </w:pPr>
          </w:p>
        </w:tc>
        <w:tc>
          <w:tcPr>
            <w:tcW w:w="1727" w:type="dxa"/>
            <w:vAlign w:val="center"/>
          </w:tcPr>
          <w:p w14:paraId="47E13AFE">
            <w:pPr>
              <w:jc w:val="center"/>
              <w:rPr>
                <w:rFonts w:hint="eastAsia" w:ascii="宋体" w:hAnsi="宋体" w:eastAsia="宋体" w:cs="宋体"/>
                <w:color w:val="auto"/>
                <w:sz w:val="24"/>
                <w:szCs w:val="24"/>
              </w:rPr>
            </w:pPr>
          </w:p>
        </w:tc>
      </w:tr>
      <w:tr w14:paraId="4864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1A2F4C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296" w:type="dxa"/>
            <w:vAlign w:val="center"/>
          </w:tcPr>
          <w:p w14:paraId="61B61289">
            <w:pPr>
              <w:jc w:val="center"/>
              <w:rPr>
                <w:rFonts w:hint="eastAsia" w:ascii="宋体" w:hAnsi="宋体" w:eastAsia="宋体" w:cs="宋体"/>
                <w:color w:val="auto"/>
                <w:sz w:val="24"/>
                <w:szCs w:val="24"/>
              </w:rPr>
            </w:pPr>
          </w:p>
        </w:tc>
        <w:tc>
          <w:tcPr>
            <w:tcW w:w="2477" w:type="dxa"/>
            <w:vAlign w:val="center"/>
          </w:tcPr>
          <w:p w14:paraId="6AA4B925">
            <w:pPr>
              <w:jc w:val="center"/>
              <w:rPr>
                <w:rFonts w:hint="eastAsia" w:ascii="宋体" w:hAnsi="宋体" w:eastAsia="宋体" w:cs="宋体"/>
                <w:color w:val="auto"/>
                <w:sz w:val="24"/>
                <w:szCs w:val="24"/>
              </w:rPr>
            </w:pPr>
          </w:p>
        </w:tc>
        <w:tc>
          <w:tcPr>
            <w:tcW w:w="1727" w:type="dxa"/>
            <w:vAlign w:val="center"/>
          </w:tcPr>
          <w:p w14:paraId="7BC02EDB">
            <w:pPr>
              <w:jc w:val="center"/>
              <w:rPr>
                <w:rFonts w:hint="eastAsia" w:ascii="宋体" w:hAnsi="宋体" w:eastAsia="宋体" w:cs="宋体"/>
                <w:color w:val="auto"/>
                <w:sz w:val="24"/>
                <w:szCs w:val="24"/>
              </w:rPr>
            </w:pPr>
          </w:p>
        </w:tc>
      </w:tr>
      <w:tr w14:paraId="6C5D7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026" w:type="dxa"/>
            <w:vAlign w:val="center"/>
          </w:tcPr>
          <w:p w14:paraId="6DB22FF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296" w:type="dxa"/>
            <w:vAlign w:val="center"/>
          </w:tcPr>
          <w:p w14:paraId="0412162B">
            <w:pPr>
              <w:jc w:val="center"/>
              <w:rPr>
                <w:rFonts w:hint="eastAsia" w:ascii="宋体" w:hAnsi="宋体" w:eastAsia="宋体" w:cs="宋体"/>
                <w:color w:val="auto"/>
                <w:sz w:val="24"/>
                <w:szCs w:val="24"/>
              </w:rPr>
            </w:pPr>
          </w:p>
        </w:tc>
        <w:tc>
          <w:tcPr>
            <w:tcW w:w="2477" w:type="dxa"/>
            <w:vAlign w:val="center"/>
          </w:tcPr>
          <w:p w14:paraId="5E3AE7DA">
            <w:pPr>
              <w:jc w:val="center"/>
              <w:rPr>
                <w:rFonts w:hint="eastAsia" w:ascii="宋体" w:hAnsi="宋体" w:eastAsia="宋体" w:cs="宋体"/>
                <w:color w:val="auto"/>
                <w:sz w:val="24"/>
                <w:szCs w:val="24"/>
              </w:rPr>
            </w:pPr>
          </w:p>
        </w:tc>
        <w:tc>
          <w:tcPr>
            <w:tcW w:w="1727" w:type="dxa"/>
            <w:vAlign w:val="center"/>
          </w:tcPr>
          <w:p w14:paraId="33ED1967">
            <w:pPr>
              <w:jc w:val="center"/>
              <w:rPr>
                <w:rFonts w:hint="eastAsia" w:ascii="宋体" w:hAnsi="宋体" w:eastAsia="宋体" w:cs="宋体"/>
                <w:color w:val="auto"/>
                <w:sz w:val="24"/>
                <w:szCs w:val="24"/>
              </w:rPr>
            </w:pPr>
          </w:p>
        </w:tc>
      </w:tr>
      <w:tr w14:paraId="1AFF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026" w:type="dxa"/>
            <w:vAlign w:val="center"/>
          </w:tcPr>
          <w:p w14:paraId="6BEB66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296" w:type="dxa"/>
            <w:vAlign w:val="center"/>
          </w:tcPr>
          <w:p w14:paraId="656540CB">
            <w:pPr>
              <w:jc w:val="center"/>
              <w:rPr>
                <w:rFonts w:hint="eastAsia" w:ascii="宋体" w:hAnsi="宋体" w:eastAsia="宋体" w:cs="宋体"/>
                <w:color w:val="auto"/>
                <w:sz w:val="24"/>
                <w:szCs w:val="24"/>
              </w:rPr>
            </w:pPr>
          </w:p>
        </w:tc>
        <w:tc>
          <w:tcPr>
            <w:tcW w:w="2477" w:type="dxa"/>
            <w:vAlign w:val="center"/>
          </w:tcPr>
          <w:p w14:paraId="20EF12BF">
            <w:pPr>
              <w:jc w:val="center"/>
              <w:rPr>
                <w:rFonts w:hint="eastAsia" w:ascii="宋体" w:hAnsi="宋体" w:eastAsia="宋体" w:cs="宋体"/>
                <w:color w:val="auto"/>
                <w:sz w:val="24"/>
                <w:szCs w:val="24"/>
              </w:rPr>
            </w:pPr>
          </w:p>
        </w:tc>
        <w:tc>
          <w:tcPr>
            <w:tcW w:w="1727" w:type="dxa"/>
            <w:vAlign w:val="center"/>
          </w:tcPr>
          <w:p w14:paraId="79D9B1D4">
            <w:pPr>
              <w:jc w:val="center"/>
              <w:rPr>
                <w:rFonts w:hint="eastAsia" w:ascii="宋体" w:hAnsi="宋体" w:eastAsia="宋体" w:cs="宋体"/>
                <w:color w:val="auto"/>
                <w:sz w:val="24"/>
                <w:szCs w:val="24"/>
              </w:rPr>
            </w:pPr>
          </w:p>
        </w:tc>
      </w:tr>
    </w:tbl>
    <w:p w14:paraId="33639E85">
      <w:pPr>
        <w:pStyle w:val="3"/>
        <w:rPr>
          <w:color w:val="auto"/>
        </w:rPr>
      </w:pPr>
    </w:p>
    <w:p w14:paraId="52F654EB">
      <w:pPr>
        <w:rPr>
          <w:color w:val="auto"/>
        </w:rPr>
        <w:sectPr>
          <w:footerReference r:id="rId15" w:type="default"/>
          <w:pgSz w:w="11905" w:h="16839"/>
          <w:pgMar w:top="1440" w:right="1080" w:bottom="1440" w:left="1080" w:header="0" w:footer="986" w:gutter="0"/>
          <w:pgNumType w:fmt="numberInDash"/>
          <w:cols w:space="0" w:num="1"/>
          <w:rtlGutter w:val="0"/>
          <w:docGrid w:linePitch="0" w:charSpace="0"/>
        </w:sectPr>
      </w:pPr>
    </w:p>
    <w:p w14:paraId="5BA1A38E">
      <w:pPr>
        <w:spacing w:before="163" w:line="223" w:lineRule="auto"/>
        <w:ind w:left="3213"/>
        <w:rPr>
          <w:rFonts w:ascii="宋体" w:hAnsi="宋体" w:eastAsia="宋体" w:cs="宋体"/>
          <w:color w:val="auto"/>
          <w:sz w:val="31"/>
          <w:szCs w:val="31"/>
        </w:rPr>
      </w:pPr>
      <w:r>
        <w:rPr>
          <w:rFonts w:ascii="宋体" w:hAnsi="宋体" w:eastAsia="宋体" w:cs="宋体"/>
          <w:b/>
          <w:bCs/>
          <w:color w:val="auto"/>
          <w:spacing w:val="5"/>
          <w:sz w:val="31"/>
          <w:szCs w:val="31"/>
        </w:rPr>
        <w:t>一、参选报价函</w:t>
      </w:r>
    </w:p>
    <w:p w14:paraId="7CBF754B">
      <w:pPr>
        <w:pStyle w:val="3"/>
        <w:spacing w:line="440" w:lineRule="auto"/>
        <w:rPr>
          <w:color w:val="auto"/>
        </w:rPr>
      </w:pPr>
    </w:p>
    <w:p w14:paraId="74A33ABB">
      <w:pPr>
        <w:spacing w:before="78" w:line="220" w:lineRule="auto"/>
        <w:ind w:left="423"/>
        <w:rPr>
          <w:rFonts w:ascii="宋体" w:hAnsi="宋体" w:eastAsia="宋体" w:cs="宋体"/>
          <w:color w:val="auto"/>
          <w:sz w:val="24"/>
          <w:szCs w:val="24"/>
        </w:rPr>
      </w:pPr>
      <w:r>
        <w:rPr>
          <w:rFonts w:ascii="宋体" w:hAnsi="宋体" w:eastAsia="宋体" w:cs="宋体"/>
          <w:color w:val="auto"/>
          <w:spacing w:val="-3"/>
          <w:sz w:val="24"/>
          <w:szCs w:val="24"/>
        </w:rPr>
        <w:t>项目名称：</w:t>
      </w:r>
    </w:p>
    <w:p w14:paraId="05295E68">
      <w:pPr>
        <w:spacing w:before="182" w:line="219" w:lineRule="auto"/>
        <w:ind w:left="423"/>
        <w:rPr>
          <w:rFonts w:ascii="宋体" w:hAnsi="宋体" w:eastAsia="宋体" w:cs="宋体"/>
          <w:color w:val="auto"/>
          <w:sz w:val="24"/>
          <w:szCs w:val="24"/>
        </w:rPr>
      </w:pPr>
      <w:r>
        <w:rPr>
          <w:rFonts w:ascii="宋体" w:hAnsi="宋体" w:eastAsia="宋体" w:cs="宋体"/>
          <w:color w:val="auto"/>
          <w:spacing w:val="-3"/>
          <w:sz w:val="24"/>
          <w:szCs w:val="24"/>
        </w:rPr>
        <w:t>项目编号：</w:t>
      </w:r>
    </w:p>
    <w:p w14:paraId="0CDC8E98">
      <w:pPr>
        <w:spacing w:line="68" w:lineRule="exact"/>
        <w:rPr>
          <w:color w:val="auto"/>
        </w:rPr>
      </w:pPr>
    </w:p>
    <w:tbl>
      <w:tblPr>
        <w:tblStyle w:val="13"/>
        <w:tblW w:w="91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0"/>
        <w:gridCol w:w="4560"/>
      </w:tblGrid>
      <w:tr w14:paraId="031E2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560" w:type="dxa"/>
            <w:vAlign w:val="center"/>
          </w:tcPr>
          <w:p w14:paraId="5F4766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列名称</w:t>
            </w:r>
          </w:p>
        </w:tc>
        <w:tc>
          <w:tcPr>
            <w:tcW w:w="4560" w:type="dxa"/>
            <w:vAlign w:val="center"/>
          </w:tcPr>
          <w:p w14:paraId="4B42F98D">
            <w:pPr>
              <w:jc w:val="center"/>
              <w:rPr>
                <w:rFonts w:hint="eastAsia" w:ascii="宋体" w:hAnsi="宋体" w:eastAsia="宋体" w:cs="宋体"/>
                <w:color w:val="auto"/>
                <w:sz w:val="24"/>
                <w:szCs w:val="24"/>
              </w:rPr>
            </w:pPr>
          </w:p>
          <w:p w14:paraId="78714B8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列内容</w:t>
            </w:r>
          </w:p>
        </w:tc>
      </w:tr>
      <w:tr w14:paraId="197C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5D2E55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报价单位名称</w:t>
            </w:r>
          </w:p>
        </w:tc>
        <w:tc>
          <w:tcPr>
            <w:tcW w:w="4560" w:type="dxa"/>
            <w:vAlign w:val="center"/>
          </w:tcPr>
          <w:p w14:paraId="0A06C069">
            <w:pPr>
              <w:jc w:val="center"/>
              <w:rPr>
                <w:rFonts w:hint="eastAsia" w:ascii="宋体" w:hAnsi="宋体" w:eastAsia="宋体" w:cs="宋体"/>
                <w:color w:val="auto"/>
                <w:sz w:val="24"/>
                <w:szCs w:val="24"/>
              </w:rPr>
            </w:pPr>
          </w:p>
        </w:tc>
      </w:tr>
      <w:tr w14:paraId="452B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1D1EFA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参选报价（小写）</w:t>
            </w:r>
          </w:p>
        </w:tc>
        <w:tc>
          <w:tcPr>
            <w:tcW w:w="4560" w:type="dxa"/>
            <w:vAlign w:val="center"/>
          </w:tcPr>
          <w:p w14:paraId="19E436E3">
            <w:pPr>
              <w:jc w:val="center"/>
              <w:rPr>
                <w:rFonts w:hint="eastAsia" w:ascii="宋体" w:hAnsi="宋体" w:eastAsia="宋体" w:cs="宋体"/>
                <w:color w:val="auto"/>
                <w:sz w:val="24"/>
                <w:szCs w:val="24"/>
              </w:rPr>
            </w:pPr>
          </w:p>
        </w:tc>
      </w:tr>
      <w:tr w14:paraId="56AAD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519D84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参选报价（大写）</w:t>
            </w:r>
          </w:p>
        </w:tc>
        <w:tc>
          <w:tcPr>
            <w:tcW w:w="4560" w:type="dxa"/>
            <w:vAlign w:val="center"/>
          </w:tcPr>
          <w:p w14:paraId="105806EF">
            <w:pPr>
              <w:jc w:val="center"/>
              <w:rPr>
                <w:rFonts w:hint="eastAsia" w:ascii="宋体" w:hAnsi="宋体" w:eastAsia="宋体" w:cs="宋体"/>
                <w:color w:val="auto"/>
                <w:sz w:val="24"/>
                <w:szCs w:val="24"/>
              </w:rPr>
            </w:pPr>
          </w:p>
        </w:tc>
      </w:tr>
      <w:tr w14:paraId="3435A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560" w:type="dxa"/>
            <w:vAlign w:val="center"/>
          </w:tcPr>
          <w:p w14:paraId="6F6F444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合同履行期限（服务期限）</w:t>
            </w:r>
          </w:p>
        </w:tc>
        <w:tc>
          <w:tcPr>
            <w:tcW w:w="4560" w:type="dxa"/>
            <w:vAlign w:val="center"/>
          </w:tcPr>
          <w:p w14:paraId="6DD612B8">
            <w:pPr>
              <w:jc w:val="center"/>
              <w:rPr>
                <w:rFonts w:hint="eastAsia" w:ascii="宋体" w:hAnsi="宋体" w:eastAsia="宋体" w:cs="宋体"/>
                <w:color w:val="auto"/>
                <w:sz w:val="24"/>
                <w:szCs w:val="24"/>
              </w:rPr>
            </w:pPr>
          </w:p>
        </w:tc>
      </w:tr>
      <w:tr w14:paraId="1550A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560" w:type="dxa"/>
            <w:vAlign w:val="center"/>
          </w:tcPr>
          <w:p w14:paraId="695A5C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4560" w:type="dxa"/>
            <w:vAlign w:val="center"/>
          </w:tcPr>
          <w:p w14:paraId="1A6EAA19">
            <w:pPr>
              <w:jc w:val="center"/>
              <w:rPr>
                <w:rFonts w:hint="eastAsia" w:ascii="宋体" w:hAnsi="宋体" w:eastAsia="宋体" w:cs="宋体"/>
                <w:color w:val="auto"/>
                <w:sz w:val="24"/>
                <w:szCs w:val="24"/>
              </w:rPr>
            </w:pPr>
          </w:p>
        </w:tc>
      </w:tr>
    </w:tbl>
    <w:p w14:paraId="3383695A">
      <w:pPr>
        <w:pStyle w:val="3"/>
        <w:spacing w:line="250" w:lineRule="auto"/>
        <w:rPr>
          <w:color w:val="auto"/>
        </w:rPr>
      </w:pPr>
    </w:p>
    <w:p w14:paraId="76D8048A">
      <w:pPr>
        <w:pStyle w:val="3"/>
        <w:spacing w:line="251" w:lineRule="auto"/>
        <w:rPr>
          <w:color w:val="auto"/>
        </w:rPr>
      </w:pPr>
    </w:p>
    <w:p w14:paraId="1A07F8B6">
      <w:pPr>
        <w:spacing w:before="78" w:line="219" w:lineRule="auto"/>
        <w:ind w:left="419"/>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rPr>
        <w:t>服务地点：</w:t>
      </w:r>
      <w:r>
        <w:rPr>
          <w:rFonts w:hint="eastAsia" w:ascii="宋体" w:hAnsi="宋体" w:eastAsia="宋体" w:cs="宋体"/>
          <w:color w:val="auto"/>
          <w:spacing w:val="-2"/>
          <w:sz w:val="24"/>
          <w:szCs w:val="24"/>
          <w:lang w:val="en-US" w:eastAsia="zh-CN"/>
        </w:rPr>
        <w:t>海南省博物馆</w:t>
      </w:r>
    </w:p>
    <w:p w14:paraId="2EAC79AB">
      <w:pPr>
        <w:pStyle w:val="3"/>
        <w:spacing w:line="258" w:lineRule="auto"/>
        <w:rPr>
          <w:color w:val="auto"/>
        </w:rPr>
      </w:pPr>
    </w:p>
    <w:p w14:paraId="204E4D27">
      <w:pPr>
        <w:pStyle w:val="3"/>
        <w:spacing w:line="258" w:lineRule="auto"/>
        <w:rPr>
          <w:color w:val="auto"/>
        </w:rPr>
      </w:pPr>
    </w:p>
    <w:p w14:paraId="3A329668">
      <w:pPr>
        <w:pStyle w:val="3"/>
        <w:spacing w:line="258" w:lineRule="auto"/>
        <w:rPr>
          <w:color w:val="auto"/>
        </w:rPr>
      </w:pPr>
    </w:p>
    <w:p w14:paraId="1A31144B">
      <w:pPr>
        <w:pStyle w:val="3"/>
        <w:spacing w:line="259" w:lineRule="auto"/>
        <w:rPr>
          <w:color w:val="auto"/>
        </w:rPr>
      </w:pPr>
    </w:p>
    <w:p w14:paraId="5750DDE2">
      <w:pPr>
        <w:spacing w:before="79" w:line="219" w:lineRule="auto"/>
        <w:ind w:left="421"/>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u w:val="single" w:color="auto"/>
        </w:rPr>
        <w:t>（</w:t>
      </w:r>
      <w:r>
        <w:rPr>
          <w:rFonts w:ascii="宋体" w:hAnsi="宋体" w:eastAsia="宋体" w:cs="宋体"/>
          <w:b/>
          <w:bCs/>
          <w:color w:val="auto"/>
          <w:spacing w:val="2"/>
          <w:sz w:val="24"/>
          <w:szCs w:val="24"/>
          <w:u w:val="single" w:color="auto"/>
        </w:rPr>
        <w:t>盖公章）</w:t>
      </w:r>
    </w:p>
    <w:p w14:paraId="3B256F8C">
      <w:pPr>
        <w:pStyle w:val="3"/>
        <w:spacing w:line="284" w:lineRule="auto"/>
        <w:rPr>
          <w:color w:val="auto"/>
        </w:rPr>
      </w:pPr>
    </w:p>
    <w:p w14:paraId="4A517C79">
      <w:pPr>
        <w:pStyle w:val="3"/>
        <w:spacing w:line="285" w:lineRule="auto"/>
        <w:rPr>
          <w:color w:val="auto"/>
        </w:rPr>
      </w:pPr>
    </w:p>
    <w:p w14:paraId="377F4DA7">
      <w:pPr>
        <w:spacing w:before="79" w:line="219" w:lineRule="auto"/>
        <w:ind w:left="420"/>
        <w:rPr>
          <w:rFonts w:ascii="宋体" w:hAnsi="宋体" w:eastAsia="宋体" w:cs="宋体"/>
          <w:color w:val="auto"/>
          <w:sz w:val="24"/>
          <w:szCs w:val="24"/>
        </w:rPr>
      </w:pPr>
      <w:r>
        <w:rPr>
          <w:rFonts w:ascii="宋体" w:hAnsi="宋体" w:eastAsia="宋体" w:cs="宋体"/>
          <w:color w:val="auto"/>
          <w:sz w:val="24"/>
          <w:szCs w:val="24"/>
        </w:rPr>
        <w:t>法定代表人（或被授权代表</w:t>
      </w:r>
      <w:r>
        <w:rPr>
          <w:rFonts w:ascii="宋体" w:hAnsi="宋体" w:eastAsia="宋体" w:cs="宋体"/>
          <w:color w:val="auto"/>
          <w:spacing w:val="-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8"/>
          <w:sz w:val="24"/>
          <w:szCs w:val="24"/>
          <w:u w:val="single" w:color="auto"/>
        </w:rPr>
        <w:t>（</w:t>
      </w:r>
      <w:r>
        <w:rPr>
          <w:rFonts w:ascii="宋体" w:hAnsi="宋体" w:eastAsia="宋体" w:cs="宋体"/>
          <w:b/>
          <w:bCs/>
          <w:color w:val="auto"/>
          <w:sz w:val="24"/>
          <w:szCs w:val="24"/>
          <w:u w:val="single" w:color="auto"/>
        </w:rPr>
        <w:t>签字或盖章）</w:t>
      </w:r>
    </w:p>
    <w:p w14:paraId="3F6A3EF1">
      <w:pPr>
        <w:pStyle w:val="3"/>
        <w:spacing w:line="285" w:lineRule="auto"/>
        <w:rPr>
          <w:color w:val="auto"/>
        </w:rPr>
      </w:pPr>
    </w:p>
    <w:p w14:paraId="31E94144">
      <w:pPr>
        <w:pStyle w:val="3"/>
        <w:spacing w:line="285" w:lineRule="auto"/>
        <w:rPr>
          <w:color w:val="auto"/>
        </w:rPr>
      </w:pPr>
    </w:p>
    <w:p w14:paraId="58242617">
      <w:pPr>
        <w:spacing w:before="78" w:line="219" w:lineRule="auto"/>
        <w:ind w:left="460"/>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日</w:t>
      </w:r>
    </w:p>
    <w:p w14:paraId="6B898E45">
      <w:pPr>
        <w:pStyle w:val="3"/>
        <w:spacing w:line="241" w:lineRule="auto"/>
        <w:rPr>
          <w:color w:val="auto"/>
        </w:rPr>
      </w:pPr>
    </w:p>
    <w:p w14:paraId="54F54D70">
      <w:pPr>
        <w:pStyle w:val="3"/>
        <w:spacing w:line="241" w:lineRule="auto"/>
        <w:rPr>
          <w:color w:val="auto"/>
        </w:rPr>
      </w:pPr>
    </w:p>
    <w:p w14:paraId="1F0BE0B6">
      <w:pPr>
        <w:pStyle w:val="3"/>
        <w:spacing w:line="242" w:lineRule="auto"/>
        <w:rPr>
          <w:color w:val="auto"/>
        </w:rPr>
      </w:pPr>
    </w:p>
    <w:p w14:paraId="5B669074">
      <w:pPr>
        <w:spacing w:before="79" w:line="360" w:lineRule="auto"/>
        <w:ind w:left="419" w:right="411" w:firstLine="480"/>
        <w:jc w:val="both"/>
        <w:rPr>
          <w:rFonts w:ascii="宋体" w:hAnsi="宋体" w:eastAsia="宋体" w:cs="宋体"/>
          <w:color w:val="auto"/>
          <w:sz w:val="24"/>
          <w:szCs w:val="24"/>
        </w:rPr>
      </w:pPr>
      <w:r>
        <w:rPr>
          <w:rFonts w:ascii="宋体" w:hAnsi="宋体" w:eastAsia="宋体" w:cs="宋体"/>
          <w:b/>
          <w:bCs/>
          <w:color w:val="auto"/>
          <w:spacing w:val="1"/>
          <w:sz w:val="24"/>
          <w:szCs w:val="24"/>
        </w:rPr>
        <w:t>注：1.参选报价应包括比选文件所规定的招标范围的全部内容，参选总金</w:t>
      </w:r>
      <w:r>
        <w:rPr>
          <w:rFonts w:ascii="宋体" w:hAnsi="宋体" w:eastAsia="宋体" w:cs="宋体"/>
          <w:color w:val="auto"/>
          <w:spacing w:val="17"/>
          <w:sz w:val="24"/>
          <w:szCs w:val="24"/>
        </w:rPr>
        <w:t xml:space="preserve"> </w:t>
      </w:r>
      <w:r>
        <w:rPr>
          <w:rFonts w:ascii="宋体" w:hAnsi="宋体" w:eastAsia="宋体" w:cs="宋体"/>
          <w:b/>
          <w:bCs/>
          <w:color w:val="auto"/>
          <w:spacing w:val="1"/>
          <w:sz w:val="24"/>
          <w:szCs w:val="24"/>
        </w:rPr>
        <w:t>额包括本项目中要求的所有货物和服务的费用，包括运输、保险、税收等相关</w:t>
      </w:r>
      <w:r>
        <w:rPr>
          <w:rFonts w:ascii="宋体" w:hAnsi="宋体" w:eastAsia="宋体" w:cs="宋体"/>
          <w:color w:val="auto"/>
          <w:spacing w:val="13"/>
          <w:sz w:val="24"/>
          <w:szCs w:val="24"/>
        </w:rPr>
        <w:t xml:space="preserve"> </w:t>
      </w:r>
      <w:r>
        <w:rPr>
          <w:rFonts w:ascii="宋体" w:hAnsi="宋体" w:eastAsia="宋体" w:cs="宋体"/>
          <w:b/>
          <w:bCs/>
          <w:color w:val="auto"/>
          <w:spacing w:val="-6"/>
          <w:sz w:val="24"/>
          <w:szCs w:val="24"/>
        </w:rPr>
        <w:t>费用。</w:t>
      </w:r>
    </w:p>
    <w:p w14:paraId="31972EE3">
      <w:pPr>
        <w:spacing w:before="1" w:line="217" w:lineRule="auto"/>
        <w:ind w:left="902"/>
        <w:rPr>
          <w:rFonts w:ascii="宋体" w:hAnsi="宋体" w:eastAsia="宋体" w:cs="宋体"/>
          <w:color w:val="auto"/>
          <w:sz w:val="24"/>
          <w:szCs w:val="24"/>
        </w:rPr>
      </w:pPr>
      <w:r>
        <w:rPr>
          <w:rFonts w:ascii="宋体" w:hAnsi="宋体" w:eastAsia="宋体" w:cs="宋体"/>
          <w:b/>
          <w:bCs/>
          <w:color w:val="auto"/>
          <w:spacing w:val="-2"/>
          <w:sz w:val="24"/>
          <w:szCs w:val="24"/>
        </w:rPr>
        <w:t>2.本项目参选总报价超过比选控制价的将视</w:t>
      </w:r>
      <w:r>
        <w:rPr>
          <w:rFonts w:ascii="宋体" w:hAnsi="宋体" w:eastAsia="宋体" w:cs="宋体"/>
          <w:b/>
          <w:bCs/>
          <w:color w:val="auto"/>
          <w:spacing w:val="-3"/>
          <w:sz w:val="24"/>
          <w:szCs w:val="24"/>
        </w:rPr>
        <w:t>为无效参选。</w:t>
      </w:r>
    </w:p>
    <w:p w14:paraId="51159017">
      <w:pPr>
        <w:spacing w:line="217" w:lineRule="auto"/>
        <w:rPr>
          <w:rFonts w:ascii="宋体" w:hAnsi="宋体" w:eastAsia="宋体" w:cs="宋体"/>
          <w:color w:val="auto"/>
          <w:sz w:val="24"/>
          <w:szCs w:val="24"/>
        </w:rPr>
        <w:sectPr>
          <w:footerReference r:id="rId16" w:type="default"/>
          <w:pgSz w:w="11905" w:h="16839"/>
          <w:pgMar w:top="1440" w:right="1080" w:bottom="1440" w:left="1080" w:header="0" w:footer="986" w:gutter="0"/>
          <w:pgNumType w:fmt="numberInDash"/>
          <w:cols w:space="0" w:num="1"/>
          <w:rtlGutter w:val="0"/>
          <w:docGrid w:linePitch="0" w:charSpace="0"/>
        </w:sectPr>
      </w:pPr>
    </w:p>
    <w:p w14:paraId="7F978245">
      <w:pPr>
        <w:spacing w:before="163" w:line="223" w:lineRule="auto"/>
        <w:ind w:left="2839"/>
        <w:rPr>
          <w:rFonts w:ascii="宋体" w:hAnsi="宋体" w:eastAsia="宋体" w:cs="宋体"/>
          <w:color w:val="auto"/>
          <w:sz w:val="31"/>
          <w:szCs w:val="31"/>
        </w:rPr>
      </w:pPr>
      <w:r>
        <w:rPr>
          <w:rFonts w:ascii="宋体" w:hAnsi="宋体" w:eastAsia="宋体" w:cs="宋体"/>
          <w:b/>
          <w:bCs/>
          <w:color w:val="auto"/>
          <w:spacing w:val="5"/>
          <w:sz w:val="31"/>
          <w:szCs w:val="31"/>
        </w:rPr>
        <w:t>二、分项报价明细表</w:t>
      </w:r>
    </w:p>
    <w:p w14:paraId="501FE2DB">
      <w:pPr>
        <w:spacing w:before="228" w:line="220" w:lineRule="auto"/>
        <w:ind w:left="370"/>
        <w:rPr>
          <w:rFonts w:ascii="宋体" w:hAnsi="宋体" w:eastAsia="宋体" w:cs="宋体"/>
          <w:color w:val="auto"/>
          <w:sz w:val="24"/>
          <w:szCs w:val="24"/>
        </w:rPr>
      </w:pPr>
      <w:r>
        <w:rPr>
          <w:rFonts w:ascii="宋体" w:hAnsi="宋体" w:eastAsia="宋体" w:cs="宋体"/>
          <w:color w:val="auto"/>
          <w:spacing w:val="-3"/>
          <w:sz w:val="24"/>
          <w:szCs w:val="24"/>
        </w:rPr>
        <w:t>项目名称：</w:t>
      </w:r>
    </w:p>
    <w:p w14:paraId="69672CB8">
      <w:pPr>
        <w:spacing w:before="201" w:line="219" w:lineRule="auto"/>
        <w:ind w:left="370"/>
        <w:rPr>
          <w:rFonts w:ascii="宋体" w:hAnsi="宋体" w:eastAsia="宋体" w:cs="宋体"/>
          <w:color w:val="auto"/>
          <w:sz w:val="24"/>
          <w:szCs w:val="24"/>
        </w:rPr>
      </w:pPr>
      <w:r>
        <w:rPr>
          <w:rFonts w:ascii="宋体" w:hAnsi="宋体" w:eastAsia="宋体" w:cs="宋体"/>
          <w:color w:val="auto"/>
          <w:spacing w:val="-3"/>
          <w:sz w:val="24"/>
          <w:szCs w:val="24"/>
        </w:rPr>
        <w:t>项目编号：</w:t>
      </w:r>
    </w:p>
    <w:p w14:paraId="086CA21C">
      <w:pPr>
        <w:spacing w:line="68" w:lineRule="exact"/>
        <w:rPr>
          <w:color w:val="auto"/>
        </w:rPr>
      </w:pPr>
    </w:p>
    <w:tbl>
      <w:tblPr>
        <w:tblStyle w:val="13"/>
        <w:tblW w:w="88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4"/>
        <w:gridCol w:w="1638"/>
        <w:gridCol w:w="863"/>
        <w:gridCol w:w="928"/>
        <w:gridCol w:w="1338"/>
        <w:gridCol w:w="1609"/>
        <w:gridCol w:w="1619"/>
      </w:tblGrid>
      <w:tr w14:paraId="36A2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14" w:type="dxa"/>
            <w:vAlign w:val="top"/>
          </w:tcPr>
          <w:p w14:paraId="0C269C0E">
            <w:pPr>
              <w:pStyle w:val="14"/>
              <w:spacing w:before="171" w:line="221" w:lineRule="auto"/>
              <w:ind w:left="163"/>
              <w:rPr>
                <w:color w:val="auto"/>
              </w:rPr>
            </w:pPr>
            <w:r>
              <w:rPr>
                <w:b/>
                <w:bCs/>
                <w:color w:val="auto"/>
                <w:spacing w:val="-7"/>
              </w:rPr>
              <w:t>序号</w:t>
            </w:r>
          </w:p>
        </w:tc>
        <w:tc>
          <w:tcPr>
            <w:tcW w:w="1638" w:type="dxa"/>
            <w:vAlign w:val="top"/>
          </w:tcPr>
          <w:p w14:paraId="5EA76FF3">
            <w:pPr>
              <w:pStyle w:val="14"/>
              <w:spacing w:before="171" w:line="219" w:lineRule="auto"/>
              <w:ind w:left="334"/>
              <w:rPr>
                <w:color w:val="auto"/>
              </w:rPr>
            </w:pPr>
            <w:r>
              <w:rPr>
                <w:b/>
                <w:bCs/>
                <w:color w:val="auto"/>
                <w:spacing w:val="-5"/>
              </w:rPr>
              <w:t>服务名称</w:t>
            </w:r>
          </w:p>
        </w:tc>
        <w:tc>
          <w:tcPr>
            <w:tcW w:w="863" w:type="dxa"/>
            <w:vAlign w:val="top"/>
          </w:tcPr>
          <w:p w14:paraId="6F4D7D23">
            <w:pPr>
              <w:pStyle w:val="14"/>
              <w:spacing w:before="171" w:line="219" w:lineRule="auto"/>
              <w:ind w:left="191"/>
              <w:rPr>
                <w:color w:val="auto"/>
              </w:rPr>
            </w:pPr>
            <w:r>
              <w:rPr>
                <w:b/>
                <w:bCs/>
                <w:color w:val="auto"/>
                <w:spacing w:val="-9"/>
              </w:rPr>
              <w:t>数量</w:t>
            </w:r>
          </w:p>
        </w:tc>
        <w:tc>
          <w:tcPr>
            <w:tcW w:w="928" w:type="dxa"/>
            <w:vAlign w:val="top"/>
          </w:tcPr>
          <w:p w14:paraId="5B160E6B">
            <w:pPr>
              <w:pStyle w:val="14"/>
              <w:spacing w:before="171" w:line="220" w:lineRule="auto"/>
              <w:ind w:left="226"/>
              <w:rPr>
                <w:color w:val="auto"/>
              </w:rPr>
            </w:pPr>
            <w:r>
              <w:rPr>
                <w:b/>
                <w:bCs/>
                <w:color w:val="auto"/>
                <w:spacing w:val="-9"/>
              </w:rPr>
              <w:t>单位</w:t>
            </w:r>
          </w:p>
        </w:tc>
        <w:tc>
          <w:tcPr>
            <w:tcW w:w="1338" w:type="dxa"/>
            <w:vAlign w:val="top"/>
          </w:tcPr>
          <w:p w14:paraId="68B85820">
            <w:pPr>
              <w:pStyle w:val="14"/>
              <w:spacing w:before="171" w:line="218" w:lineRule="auto"/>
              <w:ind w:left="70"/>
              <w:rPr>
                <w:color w:val="auto"/>
              </w:rPr>
            </w:pPr>
            <w:r>
              <w:rPr>
                <w:b/>
                <w:bCs/>
                <w:color w:val="auto"/>
                <w:spacing w:val="-5"/>
              </w:rPr>
              <w:t>单价（元）</w:t>
            </w:r>
          </w:p>
        </w:tc>
        <w:tc>
          <w:tcPr>
            <w:tcW w:w="1609" w:type="dxa"/>
            <w:vAlign w:val="top"/>
          </w:tcPr>
          <w:p w14:paraId="043D9099">
            <w:pPr>
              <w:pStyle w:val="14"/>
              <w:spacing w:before="171" w:line="220" w:lineRule="auto"/>
              <w:ind w:left="213"/>
              <w:rPr>
                <w:color w:val="auto"/>
              </w:rPr>
            </w:pPr>
            <w:r>
              <w:rPr>
                <w:b/>
                <w:bCs/>
                <w:color w:val="auto"/>
                <w:spacing w:val="-6"/>
              </w:rPr>
              <w:t>小计（元）</w:t>
            </w:r>
          </w:p>
        </w:tc>
        <w:tc>
          <w:tcPr>
            <w:tcW w:w="1619" w:type="dxa"/>
            <w:vAlign w:val="top"/>
          </w:tcPr>
          <w:p w14:paraId="7A3410D8">
            <w:pPr>
              <w:pStyle w:val="14"/>
              <w:spacing w:before="171" w:line="221" w:lineRule="auto"/>
              <w:ind w:left="573"/>
              <w:rPr>
                <w:color w:val="auto"/>
              </w:rPr>
            </w:pPr>
            <w:r>
              <w:rPr>
                <w:b/>
                <w:bCs/>
                <w:color w:val="auto"/>
                <w:spacing w:val="-9"/>
              </w:rPr>
              <w:t>备注</w:t>
            </w:r>
          </w:p>
        </w:tc>
      </w:tr>
      <w:tr w14:paraId="15DC6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4" w:type="dxa"/>
            <w:vAlign w:val="top"/>
          </w:tcPr>
          <w:p w14:paraId="084D10EB">
            <w:pPr>
              <w:pStyle w:val="14"/>
              <w:spacing w:before="119" w:line="241" w:lineRule="auto"/>
              <w:ind w:left="364"/>
              <w:rPr>
                <w:color w:val="auto"/>
              </w:rPr>
            </w:pPr>
            <w:r>
              <w:rPr>
                <w:color w:val="auto"/>
              </w:rPr>
              <w:t>1</w:t>
            </w:r>
          </w:p>
        </w:tc>
        <w:tc>
          <w:tcPr>
            <w:tcW w:w="1638" w:type="dxa"/>
            <w:vAlign w:val="top"/>
          </w:tcPr>
          <w:p w14:paraId="0C308D82">
            <w:pPr>
              <w:rPr>
                <w:rFonts w:ascii="Arial"/>
                <w:color w:val="auto"/>
                <w:sz w:val="21"/>
              </w:rPr>
            </w:pPr>
          </w:p>
        </w:tc>
        <w:tc>
          <w:tcPr>
            <w:tcW w:w="863" w:type="dxa"/>
            <w:vAlign w:val="top"/>
          </w:tcPr>
          <w:p w14:paraId="329432F9">
            <w:pPr>
              <w:rPr>
                <w:rFonts w:ascii="Arial"/>
                <w:color w:val="auto"/>
                <w:sz w:val="21"/>
              </w:rPr>
            </w:pPr>
          </w:p>
        </w:tc>
        <w:tc>
          <w:tcPr>
            <w:tcW w:w="928" w:type="dxa"/>
            <w:vAlign w:val="top"/>
          </w:tcPr>
          <w:p w14:paraId="52961DBD">
            <w:pPr>
              <w:rPr>
                <w:rFonts w:ascii="Arial"/>
                <w:color w:val="auto"/>
                <w:sz w:val="21"/>
              </w:rPr>
            </w:pPr>
          </w:p>
        </w:tc>
        <w:tc>
          <w:tcPr>
            <w:tcW w:w="1338" w:type="dxa"/>
            <w:vAlign w:val="top"/>
          </w:tcPr>
          <w:p w14:paraId="71E31EBA">
            <w:pPr>
              <w:rPr>
                <w:rFonts w:ascii="Arial"/>
                <w:color w:val="auto"/>
                <w:sz w:val="21"/>
              </w:rPr>
            </w:pPr>
          </w:p>
        </w:tc>
        <w:tc>
          <w:tcPr>
            <w:tcW w:w="1609" w:type="dxa"/>
            <w:vAlign w:val="top"/>
          </w:tcPr>
          <w:p w14:paraId="473FFDFC">
            <w:pPr>
              <w:rPr>
                <w:rFonts w:ascii="Arial"/>
                <w:color w:val="auto"/>
                <w:sz w:val="21"/>
              </w:rPr>
            </w:pPr>
          </w:p>
        </w:tc>
        <w:tc>
          <w:tcPr>
            <w:tcW w:w="1619" w:type="dxa"/>
            <w:vAlign w:val="top"/>
          </w:tcPr>
          <w:p w14:paraId="1EBABEE3">
            <w:pPr>
              <w:rPr>
                <w:rFonts w:ascii="Arial"/>
                <w:color w:val="auto"/>
                <w:sz w:val="21"/>
              </w:rPr>
            </w:pPr>
          </w:p>
        </w:tc>
      </w:tr>
      <w:tr w14:paraId="14D67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14" w:type="dxa"/>
            <w:vAlign w:val="top"/>
          </w:tcPr>
          <w:p w14:paraId="365EC1B5">
            <w:pPr>
              <w:pStyle w:val="14"/>
              <w:spacing w:before="122" w:line="241" w:lineRule="auto"/>
              <w:ind w:left="350"/>
              <w:rPr>
                <w:color w:val="auto"/>
              </w:rPr>
            </w:pPr>
            <w:r>
              <w:rPr>
                <w:color w:val="auto"/>
              </w:rPr>
              <w:t>2</w:t>
            </w:r>
          </w:p>
        </w:tc>
        <w:tc>
          <w:tcPr>
            <w:tcW w:w="1638" w:type="dxa"/>
            <w:vAlign w:val="top"/>
          </w:tcPr>
          <w:p w14:paraId="72DF6521">
            <w:pPr>
              <w:rPr>
                <w:rFonts w:ascii="Arial"/>
                <w:color w:val="auto"/>
                <w:sz w:val="21"/>
              </w:rPr>
            </w:pPr>
          </w:p>
        </w:tc>
        <w:tc>
          <w:tcPr>
            <w:tcW w:w="863" w:type="dxa"/>
            <w:vAlign w:val="top"/>
          </w:tcPr>
          <w:p w14:paraId="5595DE6F">
            <w:pPr>
              <w:rPr>
                <w:rFonts w:ascii="Arial"/>
                <w:color w:val="auto"/>
                <w:sz w:val="21"/>
              </w:rPr>
            </w:pPr>
          </w:p>
        </w:tc>
        <w:tc>
          <w:tcPr>
            <w:tcW w:w="928" w:type="dxa"/>
            <w:vAlign w:val="top"/>
          </w:tcPr>
          <w:p w14:paraId="1EB8BC2F">
            <w:pPr>
              <w:rPr>
                <w:rFonts w:ascii="Arial"/>
                <w:color w:val="auto"/>
                <w:sz w:val="21"/>
              </w:rPr>
            </w:pPr>
          </w:p>
        </w:tc>
        <w:tc>
          <w:tcPr>
            <w:tcW w:w="1338" w:type="dxa"/>
            <w:vAlign w:val="top"/>
          </w:tcPr>
          <w:p w14:paraId="6F731EDF">
            <w:pPr>
              <w:rPr>
                <w:rFonts w:ascii="Arial"/>
                <w:color w:val="auto"/>
                <w:sz w:val="21"/>
              </w:rPr>
            </w:pPr>
          </w:p>
        </w:tc>
        <w:tc>
          <w:tcPr>
            <w:tcW w:w="1609" w:type="dxa"/>
            <w:vAlign w:val="top"/>
          </w:tcPr>
          <w:p w14:paraId="5CC8736F">
            <w:pPr>
              <w:rPr>
                <w:rFonts w:ascii="Arial"/>
                <w:color w:val="auto"/>
                <w:sz w:val="21"/>
              </w:rPr>
            </w:pPr>
          </w:p>
        </w:tc>
        <w:tc>
          <w:tcPr>
            <w:tcW w:w="1619" w:type="dxa"/>
            <w:vAlign w:val="top"/>
          </w:tcPr>
          <w:p w14:paraId="4678BCAA">
            <w:pPr>
              <w:rPr>
                <w:rFonts w:ascii="Arial"/>
                <w:color w:val="auto"/>
                <w:sz w:val="21"/>
              </w:rPr>
            </w:pPr>
          </w:p>
        </w:tc>
      </w:tr>
      <w:tr w14:paraId="6792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814" w:type="dxa"/>
            <w:vAlign w:val="top"/>
          </w:tcPr>
          <w:p w14:paraId="4D28CB77">
            <w:pPr>
              <w:pStyle w:val="14"/>
              <w:spacing w:before="100"/>
              <w:ind w:left="351"/>
              <w:rPr>
                <w:color w:val="auto"/>
              </w:rPr>
            </w:pPr>
            <w:r>
              <w:rPr>
                <w:color w:val="auto"/>
              </w:rPr>
              <w:t>3</w:t>
            </w:r>
          </w:p>
        </w:tc>
        <w:tc>
          <w:tcPr>
            <w:tcW w:w="1638" w:type="dxa"/>
            <w:vAlign w:val="top"/>
          </w:tcPr>
          <w:p w14:paraId="20321B5E">
            <w:pPr>
              <w:rPr>
                <w:rFonts w:ascii="Arial"/>
                <w:color w:val="auto"/>
                <w:sz w:val="21"/>
              </w:rPr>
            </w:pPr>
          </w:p>
        </w:tc>
        <w:tc>
          <w:tcPr>
            <w:tcW w:w="863" w:type="dxa"/>
            <w:vAlign w:val="top"/>
          </w:tcPr>
          <w:p w14:paraId="234B13CD">
            <w:pPr>
              <w:rPr>
                <w:rFonts w:ascii="Arial"/>
                <w:color w:val="auto"/>
                <w:sz w:val="21"/>
              </w:rPr>
            </w:pPr>
          </w:p>
        </w:tc>
        <w:tc>
          <w:tcPr>
            <w:tcW w:w="928" w:type="dxa"/>
            <w:vAlign w:val="top"/>
          </w:tcPr>
          <w:p w14:paraId="6DC8543A">
            <w:pPr>
              <w:rPr>
                <w:rFonts w:ascii="Arial"/>
                <w:color w:val="auto"/>
                <w:sz w:val="21"/>
              </w:rPr>
            </w:pPr>
          </w:p>
        </w:tc>
        <w:tc>
          <w:tcPr>
            <w:tcW w:w="1338" w:type="dxa"/>
            <w:vAlign w:val="top"/>
          </w:tcPr>
          <w:p w14:paraId="117C440A">
            <w:pPr>
              <w:rPr>
                <w:rFonts w:ascii="Arial"/>
                <w:color w:val="auto"/>
                <w:sz w:val="21"/>
              </w:rPr>
            </w:pPr>
          </w:p>
        </w:tc>
        <w:tc>
          <w:tcPr>
            <w:tcW w:w="1609" w:type="dxa"/>
            <w:vAlign w:val="top"/>
          </w:tcPr>
          <w:p w14:paraId="17DE982D">
            <w:pPr>
              <w:rPr>
                <w:rFonts w:ascii="Arial"/>
                <w:color w:val="auto"/>
                <w:sz w:val="21"/>
              </w:rPr>
            </w:pPr>
          </w:p>
        </w:tc>
        <w:tc>
          <w:tcPr>
            <w:tcW w:w="1619" w:type="dxa"/>
            <w:vAlign w:val="top"/>
          </w:tcPr>
          <w:p w14:paraId="03F94183">
            <w:pPr>
              <w:rPr>
                <w:rFonts w:ascii="Arial"/>
                <w:color w:val="auto"/>
                <w:sz w:val="21"/>
              </w:rPr>
            </w:pPr>
          </w:p>
        </w:tc>
      </w:tr>
      <w:tr w14:paraId="5C00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814" w:type="dxa"/>
            <w:vAlign w:val="top"/>
          </w:tcPr>
          <w:p w14:paraId="5145E8D4">
            <w:pPr>
              <w:pStyle w:val="14"/>
              <w:spacing w:before="112" w:line="241" w:lineRule="auto"/>
              <w:ind w:left="346"/>
              <w:rPr>
                <w:color w:val="auto"/>
              </w:rPr>
            </w:pPr>
            <w:r>
              <w:rPr>
                <w:color w:val="auto"/>
              </w:rPr>
              <w:t>4</w:t>
            </w:r>
          </w:p>
        </w:tc>
        <w:tc>
          <w:tcPr>
            <w:tcW w:w="1638" w:type="dxa"/>
            <w:vAlign w:val="top"/>
          </w:tcPr>
          <w:p w14:paraId="4729737B">
            <w:pPr>
              <w:rPr>
                <w:rFonts w:ascii="Arial"/>
                <w:color w:val="auto"/>
                <w:sz w:val="21"/>
              </w:rPr>
            </w:pPr>
          </w:p>
        </w:tc>
        <w:tc>
          <w:tcPr>
            <w:tcW w:w="863" w:type="dxa"/>
            <w:vAlign w:val="top"/>
          </w:tcPr>
          <w:p w14:paraId="1924BDE6">
            <w:pPr>
              <w:rPr>
                <w:rFonts w:ascii="Arial"/>
                <w:color w:val="auto"/>
                <w:sz w:val="21"/>
              </w:rPr>
            </w:pPr>
          </w:p>
        </w:tc>
        <w:tc>
          <w:tcPr>
            <w:tcW w:w="928" w:type="dxa"/>
            <w:vAlign w:val="top"/>
          </w:tcPr>
          <w:p w14:paraId="2DC7F5FA">
            <w:pPr>
              <w:rPr>
                <w:rFonts w:ascii="Arial"/>
                <w:color w:val="auto"/>
                <w:sz w:val="21"/>
              </w:rPr>
            </w:pPr>
          </w:p>
        </w:tc>
        <w:tc>
          <w:tcPr>
            <w:tcW w:w="1338" w:type="dxa"/>
            <w:vAlign w:val="top"/>
          </w:tcPr>
          <w:p w14:paraId="64BF981B">
            <w:pPr>
              <w:rPr>
                <w:rFonts w:ascii="Arial"/>
                <w:color w:val="auto"/>
                <w:sz w:val="21"/>
              </w:rPr>
            </w:pPr>
          </w:p>
        </w:tc>
        <w:tc>
          <w:tcPr>
            <w:tcW w:w="1609" w:type="dxa"/>
            <w:vAlign w:val="top"/>
          </w:tcPr>
          <w:p w14:paraId="384E8E32">
            <w:pPr>
              <w:rPr>
                <w:rFonts w:ascii="Arial"/>
                <w:color w:val="auto"/>
                <w:sz w:val="21"/>
              </w:rPr>
            </w:pPr>
          </w:p>
        </w:tc>
        <w:tc>
          <w:tcPr>
            <w:tcW w:w="1619" w:type="dxa"/>
            <w:vAlign w:val="top"/>
          </w:tcPr>
          <w:p w14:paraId="3D277C36">
            <w:pPr>
              <w:rPr>
                <w:rFonts w:ascii="Arial"/>
                <w:color w:val="auto"/>
                <w:sz w:val="21"/>
              </w:rPr>
            </w:pPr>
          </w:p>
        </w:tc>
      </w:tr>
      <w:tr w14:paraId="42AA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14" w:type="dxa"/>
            <w:vAlign w:val="top"/>
          </w:tcPr>
          <w:p w14:paraId="5FA35A40">
            <w:pPr>
              <w:pStyle w:val="14"/>
              <w:spacing w:before="163"/>
              <w:ind w:left="351"/>
              <w:rPr>
                <w:color w:val="auto"/>
              </w:rPr>
            </w:pPr>
            <w:r>
              <w:rPr>
                <w:color w:val="auto"/>
              </w:rPr>
              <w:t>5</w:t>
            </w:r>
          </w:p>
        </w:tc>
        <w:tc>
          <w:tcPr>
            <w:tcW w:w="1638" w:type="dxa"/>
            <w:vAlign w:val="top"/>
          </w:tcPr>
          <w:p w14:paraId="6215C6C2">
            <w:pPr>
              <w:rPr>
                <w:rFonts w:ascii="Arial"/>
                <w:color w:val="auto"/>
                <w:sz w:val="21"/>
              </w:rPr>
            </w:pPr>
          </w:p>
        </w:tc>
        <w:tc>
          <w:tcPr>
            <w:tcW w:w="863" w:type="dxa"/>
            <w:vAlign w:val="top"/>
          </w:tcPr>
          <w:p w14:paraId="1F28F7BD">
            <w:pPr>
              <w:rPr>
                <w:rFonts w:ascii="Arial"/>
                <w:color w:val="auto"/>
                <w:sz w:val="21"/>
              </w:rPr>
            </w:pPr>
          </w:p>
        </w:tc>
        <w:tc>
          <w:tcPr>
            <w:tcW w:w="928" w:type="dxa"/>
            <w:vAlign w:val="top"/>
          </w:tcPr>
          <w:p w14:paraId="58B38208">
            <w:pPr>
              <w:rPr>
                <w:rFonts w:ascii="Arial"/>
                <w:color w:val="auto"/>
                <w:sz w:val="21"/>
              </w:rPr>
            </w:pPr>
          </w:p>
        </w:tc>
        <w:tc>
          <w:tcPr>
            <w:tcW w:w="1338" w:type="dxa"/>
            <w:vAlign w:val="top"/>
          </w:tcPr>
          <w:p w14:paraId="688D70A3">
            <w:pPr>
              <w:rPr>
                <w:rFonts w:ascii="Arial"/>
                <w:color w:val="auto"/>
                <w:sz w:val="21"/>
              </w:rPr>
            </w:pPr>
          </w:p>
        </w:tc>
        <w:tc>
          <w:tcPr>
            <w:tcW w:w="1609" w:type="dxa"/>
            <w:vAlign w:val="top"/>
          </w:tcPr>
          <w:p w14:paraId="45774260">
            <w:pPr>
              <w:rPr>
                <w:rFonts w:ascii="Arial"/>
                <w:color w:val="auto"/>
                <w:sz w:val="21"/>
              </w:rPr>
            </w:pPr>
          </w:p>
        </w:tc>
        <w:tc>
          <w:tcPr>
            <w:tcW w:w="1619" w:type="dxa"/>
            <w:vAlign w:val="top"/>
          </w:tcPr>
          <w:p w14:paraId="05FB0FCC">
            <w:pPr>
              <w:rPr>
                <w:rFonts w:ascii="Arial"/>
                <w:color w:val="auto"/>
                <w:sz w:val="21"/>
              </w:rPr>
            </w:pPr>
          </w:p>
        </w:tc>
      </w:tr>
      <w:tr w14:paraId="2E1E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14" w:type="dxa"/>
            <w:vAlign w:val="top"/>
          </w:tcPr>
          <w:p w14:paraId="5B3558D3">
            <w:pPr>
              <w:pStyle w:val="14"/>
              <w:spacing w:before="167" w:line="378" w:lineRule="exact"/>
              <w:ind w:left="247"/>
              <w:rPr>
                <w:color w:val="auto"/>
              </w:rPr>
            </w:pPr>
            <w:r>
              <w:rPr>
                <w:color w:val="auto"/>
                <w:position w:val="3"/>
              </w:rPr>
              <w:t>…</w:t>
            </w:r>
          </w:p>
        </w:tc>
        <w:tc>
          <w:tcPr>
            <w:tcW w:w="1638" w:type="dxa"/>
            <w:vAlign w:val="top"/>
          </w:tcPr>
          <w:p w14:paraId="43BED6AA">
            <w:pPr>
              <w:rPr>
                <w:rFonts w:ascii="Arial"/>
                <w:color w:val="auto"/>
                <w:sz w:val="21"/>
              </w:rPr>
            </w:pPr>
          </w:p>
        </w:tc>
        <w:tc>
          <w:tcPr>
            <w:tcW w:w="863" w:type="dxa"/>
            <w:vAlign w:val="top"/>
          </w:tcPr>
          <w:p w14:paraId="68BA6063">
            <w:pPr>
              <w:rPr>
                <w:rFonts w:ascii="Arial"/>
                <w:color w:val="auto"/>
                <w:sz w:val="21"/>
              </w:rPr>
            </w:pPr>
          </w:p>
        </w:tc>
        <w:tc>
          <w:tcPr>
            <w:tcW w:w="928" w:type="dxa"/>
            <w:vAlign w:val="top"/>
          </w:tcPr>
          <w:p w14:paraId="30105837">
            <w:pPr>
              <w:rPr>
                <w:rFonts w:ascii="Arial"/>
                <w:color w:val="auto"/>
                <w:sz w:val="21"/>
              </w:rPr>
            </w:pPr>
          </w:p>
        </w:tc>
        <w:tc>
          <w:tcPr>
            <w:tcW w:w="1338" w:type="dxa"/>
            <w:vAlign w:val="top"/>
          </w:tcPr>
          <w:p w14:paraId="476C6E22">
            <w:pPr>
              <w:rPr>
                <w:rFonts w:ascii="Arial"/>
                <w:color w:val="auto"/>
                <w:sz w:val="21"/>
              </w:rPr>
            </w:pPr>
          </w:p>
        </w:tc>
        <w:tc>
          <w:tcPr>
            <w:tcW w:w="1609" w:type="dxa"/>
            <w:vAlign w:val="top"/>
          </w:tcPr>
          <w:p w14:paraId="2A9D0D5B">
            <w:pPr>
              <w:rPr>
                <w:rFonts w:ascii="Arial"/>
                <w:color w:val="auto"/>
                <w:sz w:val="21"/>
              </w:rPr>
            </w:pPr>
          </w:p>
        </w:tc>
        <w:tc>
          <w:tcPr>
            <w:tcW w:w="1619" w:type="dxa"/>
            <w:vAlign w:val="top"/>
          </w:tcPr>
          <w:p w14:paraId="2540140D">
            <w:pPr>
              <w:rPr>
                <w:rFonts w:ascii="Arial"/>
                <w:color w:val="auto"/>
                <w:sz w:val="21"/>
              </w:rPr>
            </w:pPr>
          </w:p>
        </w:tc>
      </w:tr>
      <w:tr w14:paraId="2436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5581" w:type="dxa"/>
            <w:gridSpan w:val="5"/>
            <w:vAlign w:val="top"/>
          </w:tcPr>
          <w:p w14:paraId="6CE8DA74">
            <w:pPr>
              <w:pStyle w:val="14"/>
              <w:spacing w:before="168" w:line="221" w:lineRule="auto"/>
              <w:ind w:left="2673"/>
              <w:rPr>
                <w:color w:val="auto"/>
              </w:rPr>
            </w:pPr>
            <w:r>
              <w:rPr>
                <w:b/>
                <w:bCs/>
                <w:color w:val="auto"/>
                <w:spacing w:val="-6"/>
              </w:rPr>
              <w:t>合计：</w:t>
            </w:r>
          </w:p>
        </w:tc>
        <w:tc>
          <w:tcPr>
            <w:tcW w:w="1609" w:type="dxa"/>
            <w:vAlign w:val="top"/>
          </w:tcPr>
          <w:p w14:paraId="702C801D">
            <w:pPr>
              <w:rPr>
                <w:rFonts w:ascii="Arial"/>
                <w:color w:val="auto"/>
                <w:sz w:val="21"/>
              </w:rPr>
            </w:pPr>
          </w:p>
        </w:tc>
        <w:tc>
          <w:tcPr>
            <w:tcW w:w="1619" w:type="dxa"/>
            <w:vAlign w:val="top"/>
          </w:tcPr>
          <w:p w14:paraId="1D1B3A05">
            <w:pPr>
              <w:rPr>
                <w:rFonts w:ascii="Arial"/>
                <w:color w:val="auto"/>
                <w:sz w:val="21"/>
              </w:rPr>
            </w:pPr>
          </w:p>
        </w:tc>
      </w:tr>
    </w:tbl>
    <w:p w14:paraId="232FFC42">
      <w:pPr>
        <w:spacing w:before="133" w:line="219" w:lineRule="auto"/>
        <w:ind w:left="368"/>
        <w:rPr>
          <w:rFonts w:ascii="宋体" w:hAnsi="宋体" w:eastAsia="宋体" w:cs="宋体"/>
          <w:color w:val="auto"/>
          <w:sz w:val="24"/>
          <w:szCs w:val="24"/>
        </w:rPr>
      </w:pPr>
      <w:r>
        <w:rPr>
          <w:rFonts w:ascii="宋体" w:hAnsi="宋体" w:eastAsia="宋体" w:cs="宋体"/>
          <w:color w:val="auto"/>
          <w:spacing w:val="-2"/>
          <w:sz w:val="24"/>
          <w:szCs w:val="24"/>
        </w:rPr>
        <w:t>参选人名称（盖公章</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2"/>
          <w:sz w:val="24"/>
          <w:szCs w:val="24"/>
        </w:rPr>
        <w:t>被授权代表（签名或盖章</w:t>
      </w:r>
      <w:r>
        <w:rPr>
          <w:rFonts w:ascii="宋体" w:hAnsi="宋体" w:eastAsia="宋体" w:cs="宋体"/>
          <w:color w:val="auto"/>
          <w:spacing w:val="4"/>
          <w:sz w:val="24"/>
          <w:szCs w:val="24"/>
        </w:rPr>
        <w:t>）：</w:t>
      </w:r>
    </w:p>
    <w:p w14:paraId="644FD3E8">
      <w:pPr>
        <w:pStyle w:val="3"/>
        <w:spacing w:line="252" w:lineRule="auto"/>
        <w:rPr>
          <w:color w:val="auto"/>
        </w:rPr>
      </w:pPr>
    </w:p>
    <w:p w14:paraId="392DAF25">
      <w:pPr>
        <w:pStyle w:val="3"/>
        <w:spacing w:line="253" w:lineRule="auto"/>
        <w:rPr>
          <w:color w:val="auto"/>
        </w:rPr>
      </w:pPr>
    </w:p>
    <w:p w14:paraId="4390679B">
      <w:pPr>
        <w:pStyle w:val="3"/>
        <w:spacing w:line="253" w:lineRule="auto"/>
        <w:rPr>
          <w:color w:val="auto"/>
        </w:rPr>
      </w:pPr>
    </w:p>
    <w:p w14:paraId="3BB98996">
      <w:pPr>
        <w:pStyle w:val="3"/>
        <w:spacing w:line="253" w:lineRule="auto"/>
        <w:rPr>
          <w:color w:val="auto"/>
        </w:rPr>
      </w:pPr>
    </w:p>
    <w:p w14:paraId="6B894274">
      <w:pPr>
        <w:pStyle w:val="3"/>
        <w:spacing w:line="253" w:lineRule="auto"/>
        <w:rPr>
          <w:color w:val="auto"/>
        </w:rPr>
      </w:pPr>
    </w:p>
    <w:p w14:paraId="473F1E6E">
      <w:pPr>
        <w:spacing w:before="78" w:line="359" w:lineRule="auto"/>
        <w:ind w:left="848" w:right="162" w:hanging="482"/>
        <w:rPr>
          <w:rFonts w:ascii="宋体" w:hAnsi="宋体" w:eastAsia="宋体" w:cs="宋体"/>
          <w:color w:val="auto"/>
          <w:sz w:val="24"/>
          <w:szCs w:val="24"/>
        </w:rPr>
      </w:pPr>
      <w:r>
        <w:rPr>
          <w:rFonts w:ascii="宋体" w:hAnsi="宋体" w:eastAsia="宋体" w:cs="宋体"/>
          <w:b/>
          <w:bCs/>
          <w:color w:val="auto"/>
          <w:spacing w:val="-3"/>
          <w:sz w:val="24"/>
          <w:szCs w:val="24"/>
        </w:rPr>
        <w:t>注:</w:t>
      </w:r>
      <w:r>
        <w:rPr>
          <w:rFonts w:ascii="宋体" w:hAnsi="宋体" w:eastAsia="宋体" w:cs="宋体"/>
          <w:color w:val="auto"/>
          <w:spacing w:val="-3"/>
          <w:sz w:val="24"/>
          <w:szCs w:val="24"/>
        </w:rPr>
        <w:t xml:space="preserve"> </w:t>
      </w:r>
      <w:r>
        <w:rPr>
          <w:rFonts w:ascii="宋体" w:hAnsi="宋体" w:eastAsia="宋体" w:cs="宋体"/>
          <w:b/>
          <w:bCs/>
          <w:color w:val="auto"/>
          <w:spacing w:val="-3"/>
          <w:sz w:val="24"/>
          <w:szCs w:val="24"/>
        </w:rPr>
        <w:t>1、参选人必须按“分项报价明细表</w:t>
      </w:r>
      <w:r>
        <w:rPr>
          <w:rFonts w:ascii="宋体" w:hAnsi="宋体" w:eastAsia="宋体" w:cs="宋体"/>
          <w:color w:val="auto"/>
          <w:spacing w:val="-86"/>
          <w:sz w:val="24"/>
          <w:szCs w:val="24"/>
        </w:rPr>
        <w:t xml:space="preserve"> </w:t>
      </w:r>
      <w:r>
        <w:rPr>
          <w:rFonts w:ascii="宋体" w:hAnsi="宋体" w:eastAsia="宋体" w:cs="宋体"/>
          <w:b/>
          <w:bCs/>
          <w:color w:val="auto"/>
          <w:spacing w:val="-3"/>
          <w:sz w:val="24"/>
          <w:szCs w:val="24"/>
        </w:rPr>
        <w:t>”的格式详细报出参选总价的各个组成部分的报价，否则作无效参选处理。</w:t>
      </w:r>
    </w:p>
    <w:p w14:paraId="2EC6F264">
      <w:pPr>
        <w:spacing w:before="1" w:line="217" w:lineRule="auto"/>
        <w:ind w:left="825"/>
        <w:rPr>
          <w:rFonts w:ascii="宋体" w:hAnsi="宋体" w:eastAsia="宋体" w:cs="宋体"/>
          <w:color w:val="auto"/>
          <w:sz w:val="24"/>
          <w:szCs w:val="24"/>
        </w:rPr>
      </w:pPr>
      <w:r>
        <w:rPr>
          <w:rFonts w:ascii="宋体" w:hAnsi="宋体" w:eastAsia="宋体" w:cs="宋体"/>
          <w:b/>
          <w:bCs/>
          <w:color w:val="auto"/>
          <w:spacing w:val="-3"/>
          <w:sz w:val="24"/>
          <w:szCs w:val="24"/>
        </w:rPr>
        <w:t>2、“分项报价明细表</w:t>
      </w:r>
      <w:r>
        <w:rPr>
          <w:rFonts w:ascii="宋体" w:hAnsi="宋体" w:eastAsia="宋体" w:cs="宋体"/>
          <w:color w:val="auto"/>
          <w:spacing w:val="-85"/>
          <w:sz w:val="24"/>
          <w:szCs w:val="24"/>
        </w:rPr>
        <w:t xml:space="preserve"> </w:t>
      </w:r>
      <w:r>
        <w:rPr>
          <w:rFonts w:ascii="宋体" w:hAnsi="宋体" w:eastAsia="宋体" w:cs="宋体"/>
          <w:b/>
          <w:bCs/>
          <w:color w:val="auto"/>
          <w:spacing w:val="-3"/>
          <w:sz w:val="24"/>
          <w:szCs w:val="24"/>
        </w:rPr>
        <w:t>”的格式不得自行改动</w:t>
      </w:r>
      <w:r>
        <w:rPr>
          <w:rFonts w:ascii="宋体" w:hAnsi="宋体" w:eastAsia="宋体" w:cs="宋体"/>
          <w:b/>
          <w:bCs/>
          <w:color w:val="auto"/>
          <w:spacing w:val="-4"/>
          <w:sz w:val="24"/>
          <w:szCs w:val="24"/>
        </w:rPr>
        <w:t>，行数可以自行添加。</w:t>
      </w:r>
    </w:p>
    <w:p w14:paraId="2B77C2C4">
      <w:pPr>
        <w:spacing w:before="184" w:line="289" w:lineRule="auto"/>
        <w:ind w:left="368" w:right="45" w:firstLine="482"/>
        <w:rPr>
          <w:rFonts w:ascii="宋体" w:hAnsi="宋体" w:eastAsia="宋体" w:cs="宋体"/>
          <w:color w:val="auto"/>
          <w:sz w:val="24"/>
          <w:szCs w:val="24"/>
        </w:rPr>
      </w:pPr>
      <w:r>
        <w:rPr>
          <w:rFonts w:ascii="宋体" w:hAnsi="宋体" w:eastAsia="宋体" w:cs="宋体"/>
          <w:b/>
          <w:bCs/>
          <w:color w:val="auto"/>
          <w:spacing w:val="-1"/>
          <w:sz w:val="24"/>
          <w:szCs w:val="24"/>
        </w:rPr>
        <w:t>3、“分项报价明细表</w:t>
      </w:r>
      <w:r>
        <w:rPr>
          <w:rFonts w:ascii="宋体" w:hAnsi="宋体" w:eastAsia="宋体" w:cs="宋体"/>
          <w:color w:val="auto"/>
          <w:spacing w:val="-81"/>
          <w:sz w:val="24"/>
          <w:szCs w:val="24"/>
        </w:rPr>
        <w:t xml:space="preserve"> </w:t>
      </w:r>
      <w:r>
        <w:rPr>
          <w:rFonts w:ascii="宋体" w:hAnsi="宋体" w:eastAsia="宋体" w:cs="宋体"/>
          <w:b/>
          <w:bCs/>
          <w:color w:val="auto"/>
          <w:spacing w:val="-1"/>
          <w:sz w:val="24"/>
          <w:szCs w:val="24"/>
        </w:rPr>
        <w:t>”各分项报价合计应当与“参选报价函</w:t>
      </w:r>
      <w:r>
        <w:rPr>
          <w:rFonts w:ascii="宋体" w:hAnsi="宋体" w:eastAsia="宋体" w:cs="宋体"/>
          <w:color w:val="auto"/>
          <w:spacing w:val="-83"/>
          <w:sz w:val="24"/>
          <w:szCs w:val="24"/>
        </w:rPr>
        <w:t xml:space="preserve"> </w:t>
      </w:r>
      <w:r>
        <w:rPr>
          <w:rFonts w:ascii="宋体" w:hAnsi="宋体" w:eastAsia="宋体" w:cs="宋体"/>
          <w:b/>
          <w:bCs/>
          <w:color w:val="auto"/>
          <w:spacing w:val="-1"/>
          <w:sz w:val="24"/>
          <w:szCs w:val="24"/>
        </w:rPr>
        <w:t>”报价合计相</w:t>
      </w:r>
      <w:r>
        <w:rPr>
          <w:rFonts w:ascii="宋体" w:hAnsi="宋体" w:eastAsia="宋体" w:cs="宋体"/>
          <w:color w:val="auto"/>
          <w:sz w:val="24"/>
          <w:szCs w:val="24"/>
        </w:rPr>
        <w:t xml:space="preserve"> </w:t>
      </w:r>
      <w:r>
        <w:rPr>
          <w:rFonts w:ascii="宋体" w:hAnsi="宋体" w:eastAsia="宋体" w:cs="宋体"/>
          <w:b/>
          <w:bCs/>
          <w:color w:val="auto"/>
          <w:spacing w:val="-9"/>
          <w:sz w:val="24"/>
          <w:szCs w:val="24"/>
        </w:rPr>
        <w:t>等。</w:t>
      </w:r>
    </w:p>
    <w:p w14:paraId="5CE90D57">
      <w:pPr>
        <w:spacing w:line="289" w:lineRule="auto"/>
        <w:rPr>
          <w:rFonts w:ascii="宋体" w:hAnsi="宋体" w:eastAsia="宋体" w:cs="宋体"/>
          <w:color w:val="auto"/>
          <w:sz w:val="24"/>
          <w:szCs w:val="24"/>
        </w:rPr>
        <w:sectPr>
          <w:footerReference r:id="rId17" w:type="default"/>
          <w:pgSz w:w="11905" w:h="16839"/>
          <w:pgMar w:top="1440" w:right="1080" w:bottom="1440" w:left="1080" w:header="0" w:footer="986" w:gutter="0"/>
          <w:pgNumType w:fmt="numberInDash"/>
          <w:cols w:space="0" w:num="1"/>
          <w:rtlGutter w:val="0"/>
          <w:docGrid w:linePitch="0" w:charSpace="0"/>
        </w:sectPr>
      </w:pPr>
    </w:p>
    <w:p w14:paraId="20758545">
      <w:pPr>
        <w:spacing w:before="162" w:line="224" w:lineRule="auto"/>
        <w:ind w:left="1447"/>
        <w:rPr>
          <w:rFonts w:ascii="宋体" w:hAnsi="宋体" w:eastAsia="宋体" w:cs="宋体"/>
          <w:color w:val="auto"/>
          <w:sz w:val="31"/>
          <w:szCs w:val="31"/>
        </w:rPr>
      </w:pPr>
      <w:r>
        <w:rPr>
          <w:rFonts w:ascii="宋体" w:hAnsi="宋体" w:eastAsia="宋体" w:cs="宋体"/>
          <w:b/>
          <w:bCs/>
          <w:color w:val="auto"/>
          <w:spacing w:val="7"/>
          <w:sz w:val="31"/>
          <w:szCs w:val="31"/>
        </w:rPr>
        <w:t>三、法定代表人身份证明及授权委托书</w:t>
      </w:r>
    </w:p>
    <w:p w14:paraId="49D10197">
      <w:pPr>
        <w:spacing w:before="256" w:line="219" w:lineRule="auto"/>
        <w:ind w:left="2742"/>
        <w:rPr>
          <w:rFonts w:ascii="宋体" w:hAnsi="宋体" w:eastAsia="宋体" w:cs="宋体"/>
          <w:color w:val="auto"/>
          <w:sz w:val="24"/>
          <w:szCs w:val="24"/>
        </w:rPr>
      </w:pPr>
      <w:r>
        <w:rPr>
          <w:rFonts w:ascii="宋体" w:hAnsi="宋体" w:eastAsia="宋体" w:cs="宋体"/>
          <w:b/>
          <w:bCs/>
          <w:color w:val="auto"/>
          <w:spacing w:val="-4"/>
          <w:sz w:val="24"/>
          <w:szCs w:val="24"/>
        </w:rPr>
        <w:t>（一）法定代表人身份证明</w:t>
      </w:r>
    </w:p>
    <w:p w14:paraId="7E01C379">
      <w:pPr>
        <w:pStyle w:val="3"/>
        <w:spacing w:line="252" w:lineRule="auto"/>
        <w:rPr>
          <w:color w:val="auto"/>
        </w:rPr>
      </w:pPr>
    </w:p>
    <w:p w14:paraId="5C99F3D8">
      <w:pPr>
        <w:pStyle w:val="3"/>
        <w:spacing w:line="252" w:lineRule="auto"/>
        <w:rPr>
          <w:color w:val="auto"/>
        </w:rPr>
      </w:pPr>
    </w:p>
    <w:p w14:paraId="0FDA78EB">
      <w:pPr>
        <w:pStyle w:val="3"/>
        <w:spacing w:line="252" w:lineRule="auto"/>
        <w:rPr>
          <w:color w:val="auto"/>
        </w:rPr>
      </w:pPr>
    </w:p>
    <w:p w14:paraId="780849EA">
      <w:pPr>
        <w:spacing w:before="78" w:line="221" w:lineRule="auto"/>
        <w:ind w:left="50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z w:val="24"/>
          <w:szCs w:val="24"/>
          <w:u w:val="single" w:color="auto"/>
        </w:rPr>
        <w:t xml:space="preserve">                             </w:t>
      </w:r>
    </w:p>
    <w:p w14:paraId="0E10EF2E">
      <w:pPr>
        <w:spacing w:before="273" w:line="220" w:lineRule="auto"/>
        <w:ind w:left="505"/>
        <w:rPr>
          <w:rFonts w:ascii="宋体" w:hAnsi="宋体" w:eastAsia="宋体" w:cs="宋体"/>
          <w:color w:val="auto"/>
          <w:sz w:val="24"/>
          <w:szCs w:val="24"/>
        </w:rPr>
      </w:pPr>
      <w:r>
        <w:rPr>
          <w:rFonts w:ascii="宋体" w:hAnsi="宋体" w:eastAsia="宋体" w:cs="宋体"/>
          <w:color w:val="auto"/>
          <w:spacing w:val="-3"/>
          <w:sz w:val="24"/>
          <w:szCs w:val="24"/>
        </w:rPr>
        <w:t>单位性质：</w:t>
      </w:r>
      <w:r>
        <w:rPr>
          <w:rFonts w:ascii="宋体" w:hAnsi="宋体" w:eastAsia="宋体" w:cs="宋体"/>
          <w:color w:val="auto"/>
          <w:sz w:val="24"/>
          <w:szCs w:val="24"/>
          <w:u w:val="single" w:color="auto"/>
        </w:rPr>
        <w:t xml:space="preserve">                               </w:t>
      </w:r>
    </w:p>
    <w:p w14:paraId="7341B0CB">
      <w:pPr>
        <w:spacing w:before="275" w:line="229" w:lineRule="auto"/>
        <w:ind w:left="503"/>
        <w:rPr>
          <w:rFonts w:ascii="宋体" w:hAnsi="宋体" w:eastAsia="宋体" w:cs="宋体"/>
          <w:color w:val="auto"/>
          <w:sz w:val="24"/>
          <w:szCs w:val="24"/>
        </w:rPr>
      </w:pPr>
      <w:r>
        <w:rPr>
          <w:rFonts w:ascii="宋体" w:hAnsi="宋体" w:eastAsia="宋体" w:cs="宋体"/>
          <w:color w:val="auto"/>
          <w:spacing w:val="-4"/>
          <w:sz w:val="24"/>
          <w:szCs w:val="24"/>
        </w:rPr>
        <w:t>地址：</w:t>
      </w:r>
      <w:r>
        <w:rPr>
          <w:rFonts w:ascii="宋体" w:hAnsi="宋体" w:eastAsia="宋体" w:cs="宋体"/>
          <w:color w:val="auto"/>
          <w:sz w:val="24"/>
          <w:szCs w:val="24"/>
          <w:u w:val="single" w:color="auto"/>
        </w:rPr>
        <w:t xml:space="preserve">                                   </w:t>
      </w:r>
    </w:p>
    <w:p w14:paraId="11165190">
      <w:pPr>
        <w:spacing w:before="264" w:line="219" w:lineRule="auto"/>
        <w:ind w:left="505"/>
        <w:rPr>
          <w:rFonts w:ascii="宋体" w:hAnsi="宋体" w:eastAsia="宋体" w:cs="宋体"/>
          <w:color w:val="auto"/>
          <w:sz w:val="24"/>
          <w:szCs w:val="24"/>
        </w:rPr>
      </w:pPr>
      <w:r>
        <w:rPr>
          <w:rFonts w:ascii="宋体" w:hAnsi="宋体" w:eastAsia="宋体" w:cs="宋体"/>
          <w:color w:val="auto"/>
          <w:spacing w:val="-3"/>
          <w:sz w:val="24"/>
          <w:szCs w:val="24"/>
        </w:rPr>
        <w:t>成立时间：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w:t>
      </w:r>
    </w:p>
    <w:p w14:paraId="76555D1E">
      <w:pPr>
        <w:spacing w:before="277" w:line="220" w:lineRule="auto"/>
        <w:ind w:left="505"/>
        <w:rPr>
          <w:rFonts w:ascii="宋体" w:hAnsi="宋体" w:eastAsia="宋体" w:cs="宋体"/>
          <w:color w:val="auto"/>
          <w:sz w:val="24"/>
          <w:szCs w:val="24"/>
        </w:rPr>
      </w:pPr>
      <w:r>
        <w:rPr>
          <w:rFonts w:ascii="宋体" w:hAnsi="宋体" w:eastAsia="宋体" w:cs="宋体"/>
          <w:color w:val="auto"/>
          <w:spacing w:val="-3"/>
          <w:sz w:val="24"/>
          <w:szCs w:val="24"/>
        </w:rPr>
        <w:t>经营期限：</w:t>
      </w:r>
      <w:r>
        <w:rPr>
          <w:rFonts w:ascii="宋体" w:hAnsi="宋体" w:eastAsia="宋体" w:cs="宋体"/>
          <w:color w:val="auto"/>
          <w:sz w:val="24"/>
          <w:szCs w:val="24"/>
          <w:u w:val="single" w:color="auto"/>
        </w:rPr>
        <w:t xml:space="preserve">                      </w:t>
      </w:r>
    </w:p>
    <w:p w14:paraId="1CFD74DA">
      <w:pPr>
        <w:spacing w:before="276"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姓名：</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2"/>
          <w:sz w:val="24"/>
          <w:szCs w:val="24"/>
        </w:rPr>
        <w:t>性别：</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2"/>
          <w:sz w:val="24"/>
          <w:szCs w:val="24"/>
        </w:rPr>
        <w:t>年龄：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2"/>
          <w:sz w:val="24"/>
          <w:szCs w:val="24"/>
        </w:rPr>
        <w:t>职务：</w:t>
      </w:r>
      <w:r>
        <w:rPr>
          <w:rFonts w:ascii="宋体" w:hAnsi="宋体" w:eastAsia="宋体" w:cs="宋体"/>
          <w:color w:val="auto"/>
          <w:sz w:val="24"/>
          <w:szCs w:val="24"/>
          <w:u w:val="single" w:color="auto"/>
        </w:rPr>
        <w:t xml:space="preserve">    </w:t>
      </w:r>
    </w:p>
    <w:p w14:paraId="0C49CED7">
      <w:pPr>
        <w:spacing w:before="277" w:line="219" w:lineRule="auto"/>
        <w:ind w:left="508"/>
        <w:rPr>
          <w:rFonts w:ascii="宋体" w:hAnsi="宋体" w:eastAsia="宋体" w:cs="宋体"/>
          <w:color w:val="auto"/>
          <w:sz w:val="24"/>
          <w:szCs w:val="24"/>
        </w:rPr>
      </w:pPr>
      <w:r>
        <w:rPr>
          <w:rFonts w:ascii="宋体" w:hAnsi="宋体" w:eastAsia="宋体" w:cs="宋体"/>
          <w:color w:val="auto"/>
          <w:spacing w:val="-1"/>
          <w:sz w:val="24"/>
          <w:szCs w:val="24"/>
        </w:rPr>
        <w:t>系</w:t>
      </w:r>
      <w:r>
        <w:rPr>
          <w:rFonts w:ascii="宋体" w:hAnsi="宋体" w:eastAsia="宋体" w:cs="宋体"/>
          <w:color w:val="auto"/>
          <w:spacing w:val="-1"/>
          <w:sz w:val="24"/>
          <w:szCs w:val="24"/>
          <w:u w:val="single" w:color="auto"/>
        </w:rPr>
        <w:t>（参选人名称）</w:t>
      </w:r>
      <w:r>
        <w:rPr>
          <w:rFonts w:ascii="宋体" w:hAnsi="宋体" w:eastAsia="宋体" w:cs="宋体"/>
          <w:color w:val="auto"/>
          <w:spacing w:val="-1"/>
          <w:sz w:val="24"/>
          <w:szCs w:val="24"/>
        </w:rPr>
        <w:t>的法定代表人。</w:t>
      </w:r>
    </w:p>
    <w:p w14:paraId="2050A1D7">
      <w:pPr>
        <w:spacing w:before="277" w:line="219" w:lineRule="auto"/>
        <w:ind w:left="983"/>
        <w:rPr>
          <w:rFonts w:ascii="宋体" w:hAnsi="宋体" w:eastAsia="宋体" w:cs="宋体"/>
          <w:color w:val="auto"/>
          <w:sz w:val="24"/>
          <w:szCs w:val="24"/>
        </w:rPr>
      </w:pPr>
      <w:r>
        <w:rPr>
          <w:rFonts w:ascii="宋体" w:hAnsi="宋体" w:eastAsia="宋体" w:cs="宋体"/>
          <w:color w:val="auto"/>
          <w:spacing w:val="-2"/>
          <w:sz w:val="24"/>
          <w:szCs w:val="24"/>
        </w:rPr>
        <w:t>特此证明。</w:t>
      </w:r>
    </w:p>
    <w:p w14:paraId="6D83B217">
      <w:pPr>
        <w:spacing w:before="275" w:line="219" w:lineRule="auto"/>
        <w:ind w:left="522"/>
        <w:rPr>
          <w:rFonts w:ascii="宋体" w:hAnsi="宋体" w:eastAsia="宋体" w:cs="宋体"/>
          <w:color w:val="auto"/>
          <w:sz w:val="24"/>
          <w:szCs w:val="24"/>
        </w:rPr>
      </w:pPr>
      <w:r>
        <w:rPr>
          <w:rFonts w:ascii="宋体" w:hAnsi="宋体" w:eastAsia="宋体" w:cs="宋体"/>
          <w:color w:val="auto"/>
          <w:spacing w:val="-3"/>
          <w:sz w:val="24"/>
          <w:szCs w:val="24"/>
        </w:rPr>
        <w:t>附：法定代表人身份证复印件</w:t>
      </w:r>
    </w:p>
    <w:p w14:paraId="5BFBB341">
      <w:pPr>
        <w:pStyle w:val="3"/>
        <w:spacing w:line="243" w:lineRule="auto"/>
        <w:rPr>
          <w:color w:val="auto"/>
        </w:rPr>
      </w:pPr>
    </w:p>
    <w:p w14:paraId="0F532968">
      <w:pPr>
        <w:pStyle w:val="3"/>
        <w:spacing w:line="243" w:lineRule="auto"/>
        <w:rPr>
          <w:color w:val="auto"/>
        </w:rPr>
      </w:pPr>
    </w:p>
    <w:p w14:paraId="6DAF4DD9">
      <w:pPr>
        <w:pStyle w:val="3"/>
        <w:spacing w:line="243" w:lineRule="auto"/>
        <w:rPr>
          <w:color w:val="auto"/>
        </w:rPr>
      </w:pPr>
    </w:p>
    <w:p w14:paraId="327F337F">
      <w:pPr>
        <w:pStyle w:val="3"/>
        <w:spacing w:line="243" w:lineRule="auto"/>
        <w:rPr>
          <w:color w:val="auto"/>
        </w:rPr>
      </w:pPr>
    </w:p>
    <w:p w14:paraId="524D5DD3">
      <w:pPr>
        <w:pStyle w:val="3"/>
        <w:spacing w:line="243" w:lineRule="auto"/>
        <w:rPr>
          <w:color w:val="auto"/>
        </w:rPr>
      </w:pPr>
    </w:p>
    <w:p w14:paraId="0E2FF5CE">
      <w:pPr>
        <w:pStyle w:val="3"/>
        <w:spacing w:line="243" w:lineRule="auto"/>
        <w:rPr>
          <w:color w:val="auto"/>
        </w:rPr>
      </w:pPr>
    </w:p>
    <w:p w14:paraId="17B1DB44">
      <w:pPr>
        <w:pStyle w:val="3"/>
        <w:spacing w:line="243" w:lineRule="auto"/>
        <w:rPr>
          <w:color w:val="auto"/>
        </w:rPr>
      </w:pPr>
    </w:p>
    <w:p w14:paraId="05B6CD0E">
      <w:pPr>
        <w:pStyle w:val="3"/>
        <w:spacing w:line="243" w:lineRule="auto"/>
        <w:rPr>
          <w:color w:val="auto"/>
        </w:rPr>
      </w:pPr>
    </w:p>
    <w:p w14:paraId="28E48E70">
      <w:pPr>
        <w:pStyle w:val="3"/>
        <w:spacing w:line="243" w:lineRule="auto"/>
        <w:rPr>
          <w:color w:val="auto"/>
        </w:rPr>
      </w:pPr>
    </w:p>
    <w:p w14:paraId="1D83305C">
      <w:pPr>
        <w:pStyle w:val="3"/>
        <w:spacing w:line="243" w:lineRule="auto"/>
        <w:rPr>
          <w:color w:val="auto"/>
        </w:rPr>
      </w:pPr>
    </w:p>
    <w:p w14:paraId="3DA285F1">
      <w:pPr>
        <w:pStyle w:val="3"/>
        <w:spacing w:line="243" w:lineRule="auto"/>
        <w:rPr>
          <w:color w:val="auto"/>
        </w:rPr>
      </w:pPr>
    </w:p>
    <w:p w14:paraId="37A8B3F6">
      <w:pPr>
        <w:pStyle w:val="3"/>
        <w:spacing w:line="243" w:lineRule="auto"/>
        <w:rPr>
          <w:color w:val="auto"/>
        </w:rPr>
      </w:pPr>
    </w:p>
    <w:p w14:paraId="5D172E05">
      <w:pPr>
        <w:pStyle w:val="3"/>
        <w:spacing w:line="243" w:lineRule="auto"/>
        <w:rPr>
          <w:color w:val="auto"/>
        </w:rPr>
      </w:pPr>
    </w:p>
    <w:p w14:paraId="2E67955A">
      <w:pPr>
        <w:pStyle w:val="3"/>
        <w:spacing w:line="243" w:lineRule="auto"/>
        <w:rPr>
          <w:color w:val="auto"/>
        </w:rPr>
      </w:pPr>
    </w:p>
    <w:p w14:paraId="07D8F9E8">
      <w:pPr>
        <w:pStyle w:val="3"/>
        <w:spacing w:line="243" w:lineRule="auto"/>
        <w:rPr>
          <w:color w:val="auto"/>
        </w:rPr>
      </w:pPr>
    </w:p>
    <w:p w14:paraId="6596A40D">
      <w:pPr>
        <w:pStyle w:val="3"/>
        <w:spacing w:line="243" w:lineRule="auto"/>
        <w:rPr>
          <w:color w:val="auto"/>
        </w:rPr>
      </w:pPr>
    </w:p>
    <w:p w14:paraId="6C18C787">
      <w:pPr>
        <w:pStyle w:val="3"/>
        <w:spacing w:line="243" w:lineRule="auto"/>
        <w:rPr>
          <w:color w:val="auto"/>
        </w:rPr>
      </w:pPr>
    </w:p>
    <w:p w14:paraId="4C2AAEF9">
      <w:pPr>
        <w:pStyle w:val="3"/>
        <w:spacing w:line="244" w:lineRule="auto"/>
        <w:rPr>
          <w:color w:val="auto"/>
        </w:rPr>
      </w:pPr>
    </w:p>
    <w:p w14:paraId="0133D093">
      <w:pPr>
        <w:pStyle w:val="3"/>
        <w:spacing w:line="244" w:lineRule="auto"/>
        <w:rPr>
          <w:color w:val="auto"/>
        </w:rPr>
      </w:pPr>
    </w:p>
    <w:p w14:paraId="44BDCE43">
      <w:pPr>
        <w:pStyle w:val="3"/>
        <w:spacing w:line="244" w:lineRule="auto"/>
        <w:rPr>
          <w:color w:val="auto"/>
        </w:rPr>
      </w:pPr>
    </w:p>
    <w:p w14:paraId="12200521">
      <w:pPr>
        <w:spacing w:before="79" w:line="219" w:lineRule="auto"/>
        <w:ind w:left="494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6"/>
          <w:sz w:val="24"/>
          <w:szCs w:val="24"/>
        </w:rPr>
        <w:t>：</w:t>
      </w:r>
      <w:r>
        <w:rPr>
          <w:rFonts w:ascii="宋体" w:hAnsi="宋体" w:eastAsia="宋体" w:cs="宋体"/>
          <w:color w:val="auto"/>
          <w:spacing w:val="-16"/>
          <w:sz w:val="24"/>
          <w:szCs w:val="24"/>
          <w:u w:val="single" w:color="auto"/>
        </w:rPr>
        <w:t>（</w:t>
      </w:r>
      <w:r>
        <w:rPr>
          <w:rFonts w:ascii="宋体" w:hAnsi="宋体" w:eastAsia="宋体" w:cs="宋体"/>
          <w:color w:val="auto"/>
          <w:spacing w:val="2"/>
          <w:sz w:val="24"/>
          <w:szCs w:val="24"/>
          <w:u w:val="single" w:color="auto"/>
        </w:rPr>
        <w:t>盖公章）</w:t>
      </w:r>
    </w:p>
    <w:p w14:paraId="182D2188">
      <w:pPr>
        <w:pStyle w:val="3"/>
        <w:spacing w:line="415" w:lineRule="auto"/>
        <w:rPr>
          <w:color w:val="auto"/>
        </w:rPr>
      </w:pPr>
    </w:p>
    <w:p w14:paraId="6B67ACC2">
      <w:pPr>
        <w:tabs>
          <w:tab w:val="left" w:pos="5654"/>
        </w:tabs>
        <w:spacing w:before="78" w:line="219" w:lineRule="auto"/>
        <w:ind w:left="517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1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9"/>
          <w:sz w:val="24"/>
          <w:szCs w:val="24"/>
        </w:rPr>
        <w:t>日</w:t>
      </w:r>
    </w:p>
    <w:p w14:paraId="09DFD44F">
      <w:pPr>
        <w:spacing w:line="219" w:lineRule="auto"/>
        <w:rPr>
          <w:rFonts w:ascii="宋体" w:hAnsi="宋体" w:eastAsia="宋体" w:cs="宋体"/>
          <w:color w:val="auto"/>
          <w:sz w:val="24"/>
          <w:szCs w:val="24"/>
        </w:rPr>
        <w:sectPr>
          <w:footerReference r:id="rId18" w:type="default"/>
          <w:pgSz w:w="11905" w:h="16839"/>
          <w:pgMar w:top="1440" w:right="1080" w:bottom="1440" w:left="1080" w:header="0" w:footer="986" w:gutter="0"/>
          <w:pgNumType w:fmt="numberInDash"/>
          <w:cols w:space="0" w:num="1"/>
          <w:rtlGutter w:val="0"/>
          <w:docGrid w:linePitch="0" w:charSpace="0"/>
        </w:sectPr>
      </w:pPr>
    </w:p>
    <w:p w14:paraId="77AC7D87">
      <w:pPr>
        <w:spacing w:before="47" w:line="219" w:lineRule="auto"/>
        <w:ind w:left="3224"/>
        <w:rPr>
          <w:rFonts w:ascii="宋体" w:hAnsi="宋体" w:eastAsia="宋体" w:cs="宋体"/>
          <w:color w:val="auto"/>
          <w:sz w:val="24"/>
          <w:szCs w:val="24"/>
        </w:rPr>
      </w:pPr>
      <w:r>
        <w:rPr>
          <w:rFonts w:ascii="宋体" w:hAnsi="宋体" w:eastAsia="宋体" w:cs="宋体"/>
          <w:b/>
          <w:bCs/>
          <w:color w:val="auto"/>
          <w:spacing w:val="-5"/>
          <w:sz w:val="24"/>
          <w:szCs w:val="24"/>
        </w:rPr>
        <w:t>（二）授权委托书</w:t>
      </w:r>
    </w:p>
    <w:p w14:paraId="55530722">
      <w:pPr>
        <w:pStyle w:val="3"/>
        <w:spacing w:line="322" w:lineRule="auto"/>
        <w:rPr>
          <w:color w:val="auto"/>
        </w:rPr>
      </w:pPr>
    </w:p>
    <w:p w14:paraId="045C7531">
      <w:pPr>
        <w:spacing w:before="78" w:line="220"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致（比选人名称</w:t>
      </w:r>
      <w:r>
        <w:rPr>
          <w:rFonts w:ascii="宋体" w:hAnsi="宋体" w:eastAsia="宋体" w:cs="宋体"/>
          <w:b/>
          <w:bCs/>
          <w:color w:val="auto"/>
          <w:spacing w:val="-1"/>
          <w:sz w:val="24"/>
          <w:szCs w:val="24"/>
        </w:rPr>
        <w:t>）：</w:t>
      </w:r>
    </w:p>
    <w:p w14:paraId="18E00A16">
      <w:pPr>
        <w:spacing w:before="275"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本授权书声明：</w:t>
      </w:r>
    </w:p>
    <w:p w14:paraId="56C62992">
      <w:pPr>
        <w:spacing w:before="152" w:line="221" w:lineRule="auto"/>
        <w:ind w:left="22"/>
        <w:rPr>
          <w:rFonts w:ascii="宋体" w:hAnsi="宋体" w:eastAsia="宋体" w:cs="宋体"/>
          <w:color w:val="auto"/>
          <w:sz w:val="24"/>
          <w:szCs w:val="24"/>
        </w:rPr>
      </w:pPr>
      <w:r>
        <w:rPr>
          <w:rFonts w:ascii="宋体" w:hAnsi="宋体" w:eastAsia="宋体" w:cs="宋体"/>
          <w:color w:val="auto"/>
          <w:spacing w:val="-1"/>
          <w:sz w:val="24"/>
          <w:szCs w:val="24"/>
        </w:rPr>
        <w:t>委托人：</w:t>
      </w:r>
      <w:r>
        <w:rPr>
          <w:rFonts w:ascii="宋体" w:hAnsi="宋体" w:eastAsia="宋体" w:cs="宋体"/>
          <w:color w:val="auto"/>
          <w:spacing w:val="-1"/>
          <w:sz w:val="24"/>
          <w:szCs w:val="24"/>
          <w:u w:val="single" w:color="auto"/>
        </w:rPr>
        <w:t>参选人名称</w:t>
      </w:r>
    </w:p>
    <w:p w14:paraId="4A2AE567">
      <w:pPr>
        <w:spacing w:before="272" w:line="431" w:lineRule="auto"/>
        <w:ind w:left="29" w:right="400" w:hanging="1"/>
        <w:rPr>
          <w:rFonts w:ascii="宋体" w:hAnsi="宋体" w:eastAsia="宋体" w:cs="宋体"/>
          <w:color w:val="auto"/>
          <w:spacing w:val="-4"/>
          <w:sz w:val="24"/>
          <w:szCs w:val="24"/>
        </w:rPr>
      </w:pPr>
      <w:r>
        <w:rPr>
          <w:rFonts w:ascii="宋体" w:hAnsi="宋体" w:eastAsia="宋体" w:cs="宋体"/>
          <w:color w:val="auto"/>
          <w:spacing w:val="-3"/>
          <w:sz w:val="24"/>
          <w:szCs w:val="24"/>
        </w:rPr>
        <w:t>受托人（被授权代表</w:t>
      </w:r>
      <w:r>
        <w:rPr>
          <w:rFonts w:ascii="宋体" w:hAnsi="宋体" w:eastAsia="宋体" w:cs="宋体"/>
          <w:color w:val="auto"/>
          <w:sz w:val="24"/>
          <w:szCs w:val="24"/>
        </w:rPr>
        <w:t>）：</w:t>
      </w:r>
      <w:r>
        <w:rPr>
          <w:rFonts w:ascii="宋体" w:hAnsi="宋体" w:eastAsia="宋体" w:cs="宋体"/>
          <w:color w:val="auto"/>
          <w:spacing w:val="9"/>
          <w:sz w:val="24"/>
          <w:szCs w:val="24"/>
          <w:u w:val="single" w:color="auto"/>
        </w:rPr>
        <w:t xml:space="preserve"> </w:t>
      </w:r>
      <w:r>
        <w:rPr>
          <w:rFonts w:ascii="宋体" w:hAnsi="宋体" w:eastAsia="宋体" w:cs="宋体"/>
          <w:color w:val="auto"/>
          <w:spacing w:val="-3"/>
          <w:sz w:val="24"/>
          <w:szCs w:val="24"/>
          <w:u w:val="single" w:color="auto"/>
        </w:rPr>
        <w:t xml:space="preserve">姓名   </w:t>
      </w:r>
      <w:r>
        <w:rPr>
          <w:rFonts w:ascii="宋体" w:hAnsi="宋体" w:eastAsia="宋体" w:cs="宋体"/>
          <w:color w:val="auto"/>
          <w:spacing w:val="-3"/>
          <w:sz w:val="24"/>
          <w:szCs w:val="24"/>
        </w:rPr>
        <w:t xml:space="preserve"> 性别：</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30"/>
          <w:sz w:val="24"/>
          <w:szCs w:val="24"/>
        </w:rPr>
        <w:t xml:space="preserve"> </w:t>
      </w:r>
      <w:r>
        <w:rPr>
          <w:rFonts w:ascii="宋体" w:hAnsi="宋体" w:eastAsia="宋体" w:cs="宋体"/>
          <w:color w:val="auto"/>
          <w:spacing w:val="-4"/>
          <w:sz w:val="24"/>
          <w:szCs w:val="24"/>
        </w:rPr>
        <w:t>出生日期：</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4"/>
          <w:sz w:val="24"/>
          <w:szCs w:val="24"/>
        </w:rPr>
        <w:t>年</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4"/>
          <w:sz w:val="24"/>
          <w:szCs w:val="24"/>
        </w:rPr>
        <w:t>月</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4"/>
          <w:sz w:val="24"/>
          <w:szCs w:val="24"/>
        </w:rPr>
        <w:t>日</w:t>
      </w:r>
    </w:p>
    <w:p w14:paraId="1D785FCD">
      <w:pPr>
        <w:spacing w:before="152" w:line="221" w:lineRule="auto"/>
        <w:ind w:left="22"/>
        <w:rPr>
          <w:rFonts w:ascii="宋体" w:hAnsi="宋体" w:eastAsia="宋体" w:cs="宋体"/>
          <w:color w:val="auto"/>
          <w:spacing w:val="-1"/>
          <w:sz w:val="24"/>
          <w:szCs w:val="24"/>
        </w:rPr>
      </w:pPr>
      <w:r>
        <w:rPr>
          <w:rFonts w:ascii="宋体" w:hAnsi="宋体" w:eastAsia="宋体" w:cs="宋体"/>
          <w:color w:val="auto"/>
          <w:spacing w:val="-1"/>
          <w:sz w:val="24"/>
          <w:szCs w:val="24"/>
        </w:rPr>
        <w:t>身份证：</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联系方式：</w:t>
      </w:r>
      <w:r>
        <w:rPr>
          <w:rFonts w:ascii="宋体" w:hAnsi="宋体" w:eastAsia="宋体" w:cs="宋体"/>
          <w:color w:val="auto"/>
          <w:spacing w:val="-1"/>
          <w:sz w:val="24"/>
          <w:szCs w:val="24"/>
          <w:u w:val="single"/>
        </w:rPr>
        <w:t xml:space="preserve">             </w:t>
      </w:r>
    </w:p>
    <w:p w14:paraId="5720BD3B">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兹委托受托人（被授权代表）代表我方参加贵单位组织的</w:t>
      </w:r>
      <w:r>
        <w:rPr>
          <w:rFonts w:ascii="宋体" w:hAnsi="宋体" w:eastAsia="宋体" w:cs="宋体"/>
          <w:color w:val="auto"/>
          <w:spacing w:val="-1"/>
          <w:sz w:val="24"/>
          <w:szCs w:val="24"/>
          <w:u w:val="single"/>
        </w:rPr>
        <w:t xml:space="preserve">   项目名称 </w:t>
      </w:r>
      <w:r>
        <w:rPr>
          <w:rFonts w:ascii="宋体" w:hAnsi="宋体" w:eastAsia="宋体" w:cs="宋体"/>
          <w:color w:val="auto"/>
          <w:spacing w:val="-1"/>
          <w:sz w:val="24"/>
          <w:szCs w:val="24"/>
        </w:rPr>
        <w:t>（项目编号为：</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）的比选活动，并授权其全权办理以下事宜：</w:t>
      </w:r>
    </w:p>
    <w:p w14:paraId="3C96AA26">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1、以我单位的名义签署响应书和响应文件；</w:t>
      </w:r>
    </w:p>
    <w:p w14:paraId="2AE82017">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2、参加响应比选活动；</w:t>
      </w:r>
    </w:p>
    <w:p w14:paraId="0B4FC8A6">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3、向比选小组及比选代理机构澄清、解释响应参选文件中的疑问；</w:t>
      </w:r>
    </w:p>
    <w:p w14:paraId="5F535F2C">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4、签订合同书并执行一切与本项目有关的事项。</w:t>
      </w:r>
    </w:p>
    <w:p w14:paraId="6A77A503">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受托人（被授权代表）在办理上述事宜过程中以其自己的名义所签署的所有 文件我方均予以承认。受托人（被授权代表）无转委托权。</w:t>
      </w:r>
    </w:p>
    <w:p w14:paraId="5847850A">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委托期限：至上述事宜处理完毕止。</w:t>
      </w:r>
    </w:p>
    <w:p w14:paraId="0FC24E7D">
      <w:pPr>
        <w:spacing w:before="152" w:line="221" w:lineRule="auto"/>
        <w:ind w:left="22" w:firstLine="476" w:firstLineChars="200"/>
        <w:rPr>
          <w:rFonts w:ascii="宋体" w:hAnsi="宋体" w:eastAsia="宋体" w:cs="宋体"/>
          <w:color w:val="auto"/>
          <w:spacing w:val="-1"/>
          <w:sz w:val="24"/>
          <w:szCs w:val="24"/>
        </w:rPr>
      </w:pPr>
      <w:r>
        <w:rPr>
          <w:rFonts w:ascii="宋体" w:hAnsi="宋体" w:eastAsia="宋体" w:cs="宋体"/>
          <w:color w:val="auto"/>
          <w:spacing w:val="-1"/>
          <w:sz w:val="24"/>
          <w:szCs w:val="24"/>
        </w:rPr>
        <w:t>附：受托人（被授权代表）身份证</w:t>
      </w:r>
    </w:p>
    <w:p w14:paraId="446FD627">
      <w:pPr>
        <w:pStyle w:val="3"/>
        <w:spacing w:line="249" w:lineRule="auto"/>
        <w:rPr>
          <w:color w:val="auto"/>
        </w:rPr>
      </w:pPr>
    </w:p>
    <w:p w14:paraId="3432A18E">
      <w:pPr>
        <w:pStyle w:val="3"/>
        <w:spacing w:line="249" w:lineRule="auto"/>
        <w:rPr>
          <w:color w:val="auto"/>
        </w:rPr>
      </w:pPr>
    </w:p>
    <w:p w14:paraId="4483BAD1">
      <w:pPr>
        <w:pStyle w:val="3"/>
        <w:spacing w:line="249" w:lineRule="auto"/>
        <w:rPr>
          <w:color w:val="auto"/>
        </w:rPr>
      </w:pPr>
    </w:p>
    <w:p w14:paraId="25A4D751">
      <w:pPr>
        <w:pStyle w:val="3"/>
        <w:spacing w:line="250" w:lineRule="auto"/>
        <w:rPr>
          <w:color w:val="auto"/>
        </w:rPr>
      </w:pPr>
    </w:p>
    <w:p w14:paraId="6205B81D">
      <w:pPr>
        <w:pStyle w:val="3"/>
        <w:spacing w:line="250" w:lineRule="auto"/>
        <w:rPr>
          <w:color w:val="auto"/>
        </w:rPr>
      </w:pPr>
    </w:p>
    <w:p w14:paraId="7B6FBCA7">
      <w:pPr>
        <w:spacing w:before="78" w:line="219" w:lineRule="auto"/>
        <w:ind w:left="3385" w:firstLine="732" w:firstLineChars="300"/>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6"/>
          <w:sz w:val="24"/>
          <w:szCs w:val="24"/>
        </w:rPr>
        <w:t>：</w:t>
      </w:r>
      <w:r>
        <w:rPr>
          <w:rFonts w:ascii="宋体" w:hAnsi="宋体" w:eastAsia="宋体" w:cs="宋体"/>
          <w:color w:val="auto"/>
          <w:spacing w:val="7"/>
          <w:sz w:val="24"/>
          <w:szCs w:val="24"/>
          <w:u w:val="single" w:color="auto"/>
        </w:rPr>
        <w:t xml:space="preserve">                </w:t>
      </w:r>
      <w:r>
        <w:rPr>
          <w:rFonts w:ascii="宋体" w:hAnsi="宋体" w:eastAsia="宋体" w:cs="宋体"/>
          <w:color w:val="auto"/>
          <w:spacing w:val="-16"/>
          <w:sz w:val="24"/>
          <w:szCs w:val="24"/>
          <w:u w:val="single" w:color="auto"/>
        </w:rPr>
        <w:t>（</w:t>
      </w:r>
      <w:r>
        <w:rPr>
          <w:rFonts w:ascii="宋体" w:hAnsi="宋体" w:eastAsia="宋体" w:cs="宋体"/>
          <w:color w:val="auto"/>
          <w:spacing w:val="2"/>
          <w:sz w:val="24"/>
          <w:szCs w:val="24"/>
          <w:u w:val="single" w:color="auto"/>
        </w:rPr>
        <w:t>盖公章）</w:t>
      </w:r>
    </w:p>
    <w:p w14:paraId="55C9D3DB">
      <w:pPr>
        <w:pStyle w:val="3"/>
        <w:spacing w:line="259" w:lineRule="auto"/>
        <w:rPr>
          <w:color w:val="auto"/>
        </w:rPr>
      </w:pPr>
    </w:p>
    <w:p w14:paraId="35C00433">
      <w:pPr>
        <w:spacing w:before="78" w:line="219" w:lineRule="auto"/>
        <w:ind w:right="40"/>
        <w:jc w:val="right"/>
        <w:rPr>
          <w:rFonts w:ascii="宋体" w:hAnsi="宋体" w:eastAsia="宋体" w:cs="宋体"/>
          <w:color w:val="auto"/>
          <w:sz w:val="24"/>
          <w:szCs w:val="24"/>
        </w:rPr>
      </w:pPr>
      <w:r>
        <w:rPr>
          <w:rFonts w:ascii="宋体" w:hAnsi="宋体" w:eastAsia="宋体" w:cs="宋体"/>
          <w:color w:val="auto"/>
          <w:spacing w:val="2"/>
          <w:sz w:val="24"/>
          <w:szCs w:val="24"/>
        </w:rPr>
        <w:t>法定代表人</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3318DFD5">
      <w:pPr>
        <w:pStyle w:val="3"/>
        <w:spacing w:line="257" w:lineRule="auto"/>
        <w:rPr>
          <w:color w:val="auto"/>
        </w:rPr>
      </w:pPr>
    </w:p>
    <w:p w14:paraId="603F956A">
      <w:pPr>
        <w:spacing w:before="79" w:line="219" w:lineRule="auto"/>
        <w:ind w:right="40"/>
        <w:jc w:val="right"/>
        <w:rPr>
          <w:rFonts w:ascii="宋体" w:hAnsi="宋体" w:eastAsia="宋体" w:cs="宋体"/>
          <w:color w:val="auto"/>
          <w:sz w:val="24"/>
          <w:szCs w:val="24"/>
        </w:rPr>
      </w:pPr>
      <w:r>
        <w:rPr>
          <w:rFonts w:ascii="宋体" w:hAnsi="宋体" w:eastAsia="宋体" w:cs="宋体"/>
          <w:color w:val="auto"/>
          <w:spacing w:val="2"/>
          <w:sz w:val="24"/>
          <w:szCs w:val="24"/>
        </w:rPr>
        <w:t>被授权代表</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3EDA5770">
      <w:pPr>
        <w:pStyle w:val="3"/>
        <w:spacing w:line="258" w:lineRule="auto"/>
        <w:rPr>
          <w:color w:val="auto"/>
        </w:rPr>
      </w:pPr>
    </w:p>
    <w:p w14:paraId="66422D73">
      <w:pPr>
        <w:tabs>
          <w:tab w:val="left" w:pos="4813"/>
        </w:tabs>
        <w:spacing w:before="78" w:line="219" w:lineRule="auto"/>
        <w:ind w:left="4094"/>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10"/>
          <w:sz w:val="24"/>
          <w:szCs w:val="24"/>
        </w:rPr>
        <w:t xml:space="preserve"> </w:t>
      </w:r>
      <w:r>
        <w:rPr>
          <w:rFonts w:ascii="宋体" w:hAnsi="宋体" w:eastAsia="宋体" w:cs="宋体"/>
          <w:color w:val="auto"/>
          <w:spacing w:val="-9"/>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70"/>
          <w:sz w:val="24"/>
          <w:szCs w:val="24"/>
        </w:rPr>
        <w:t xml:space="preserve"> </w:t>
      </w:r>
      <w:r>
        <w:rPr>
          <w:rFonts w:ascii="宋体" w:hAnsi="宋体" w:eastAsia="宋体" w:cs="宋体"/>
          <w:color w:val="auto"/>
          <w:spacing w:val="-9"/>
          <w:sz w:val="24"/>
          <w:szCs w:val="24"/>
        </w:rPr>
        <w:t>日</w:t>
      </w:r>
    </w:p>
    <w:p w14:paraId="655E5C04">
      <w:pPr>
        <w:spacing w:line="219" w:lineRule="auto"/>
        <w:rPr>
          <w:rFonts w:ascii="宋体" w:hAnsi="宋体" w:eastAsia="宋体" w:cs="宋体"/>
          <w:color w:val="auto"/>
          <w:sz w:val="24"/>
          <w:szCs w:val="24"/>
        </w:rPr>
        <w:sectPr>
          <w:footerReference r:id="rId19" w:type="default"/>
          <w:pgSz w:w="11905" w:h="16839"/>
          <w:pgMar w:top="1440" w:right="1080" w:bottom="1440" w:left="1080" w:header="0" w:footer="986" w:gutter="0"/>
          <w:pgNumType w:fmt="numberInDash"/>
          <w:cols w:space="0" w:num="1"/>
          <w:rtlGutter w:val="0"/>
          <w:docGrid w:linePitch="0" w:charSpace="0"/>
        </w:sectPr>
      </w:pPr>
    </w:p>
    <w:p w14:paraId="21F3EDCE">
      <w:pPr>
        <w:numPr>
          <w:ilvl w:val="0"/>
          <w:numId w:val="3"/>
        </w:numPr>
        <w:spacing w:before="162" w:line="225" w:lineRule="auto"/>
        <w:ind w:left="2924"/>
        <w:rPr>
          <w:rFonts w:ascii="宋体" w:hAnsi="宋体" w:eastAsia="宋体" w:cs="宋体"/>
          <w:b/>
          <w:bCs/>
          <w:color w:val="auto"/>
          <w:spacing w:val="2"/>
          <w:sz w:val="31"/>
          <w:szCs w:val="31"/>
        </w:rPr>
      </w:pPr>
      <w:r>
        <w:rPr>
          <w:rFonts w:ascii="宋体" w:hAnsi="宋体" w:eastAsia="宋体" w:cs="宋体"/>
          <w:b/>
          <w:bCs/>
          <w:color w:val="auto"/>
          <w:spacing w:val="2"/>
          <w:sz w:val="31"/>
          <w:szCs w:val="31"/>
        </w:rPr>
        <w:t>资格审查资料</w:t>
      </w:r>
    </w:p>
    <w:p w14:paraId="7CECD527">
      <w:pPr>
        <w:pStyle w:val="2"/>
        <w:numPr>
          <w:ilvl w:val="0"/>
          <w:numId w:val="0"/>
        </w:numPr>
        <w:rPr>
          <w:color w:val="auto"/>
        </w:rPr>
      </w:pPr>
    </w:p>
    <w:p w14:paraId="4EC83C4E">
      <w:pPr>
        <w:spacing w:before="256" w:line="219" w:lineRule="auto"/>
        <w:ind w:left="3062" w:firstLine="578" w:firstLineChars="200"/>
        <w:rPr>
          <w:rFonts w:ascii="宋体" w:hAnsi="宋体" w:eastAsia="宋体" w:cs="宋体"/>
          <w:color w:val="auto"/>
          <w:sz w:val="30"/>
          <w:szCs w:val="30"/>
        </w:rPr>
      </w:pPr>
      <w:r>
        <w:rPr>
          <w:rFonts w:ascii="宋体" w:hAnsi="宋体" w:eastAsia="宋体" w:cs="宋体"/>
          <w:b/>
          <w:bCs/>
          <w:color w:val="auto"/>
          <w:spacing w:val="-6"/>
          <w:sz w:val="30"/>
          <w:szCs w:val="30"/>
        </w:rPr>
        <w:t>资格承诺函</w:t>
      </w:r>
    </w:p>
    <w:p w14:paraId="413F3102">
      <w:pPr>
        <w:spacing w:before="218" w:line="220" w:lineRule="auto"/>
        <w:ind w:left="23"/>
        <w:rPr>
          <w:rFonts w:ascii="宋体" w:hAnsi="宋体" w:eastAsia="宋体" w:cs="宋体"/>
          <w:b/>
          <w:bCs/>
          <w:color w:val="auto"/>
          <w:spacing w:val="-4"/>
          <w:sz w:val="24"/>
          <w:szCs w:val="24"/>
        </w:rPr>
      </w:pPr>
    </w:p>
    <w:p w14:paraId="5760C166">
      <w:pPr>
        <w:spacing w:before="218" w:line="220"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致（比选人名称</w:t>
      </w:r>
      <w:r>
        <w:rPr>
          <w:rFonts w:ascii="宋体" w:hAnsi="宋体" w:eastAsia="宋体" w:cs="宋体"/>
          <w:b/>
          <w:bCs/>
          <w:color w:val="auto"/>
          <w:spacing w:val="-1"/>
          <w:sz w:val="24"/>
          <w:szCs w:val="24"/>
        </w:rPr>
        <w:t>）：</w:t>
      </w:r>
    </w:p>
    <w:p w14:paraId="2954E7BB">
      <w:pPr>
        <w:spacing w:before="181" w:line="360" w:lineRule="auto"/>
        <w:ind w:left="21" w:right="13" w:firstLine="480"/>
        <w:jc w:val="both"/>
        <w:rPr>
          <w:rFonts w:ascii="宋体" w:hAnsi="宋体" w:eastAsia="宋体" w:cs="宋体"/>
          <w:color w:val="auto"/>
          <w:sz w:val="24"/>
          <w:szCs w:val="24"/>
        </w:rPr>
      </w:pPr>
      <w:r>
        <w:rPr>
          <w:rFonts w:ascii="宋体" w:hAnsi="宋体" w:eastAsia="宋体" w:cs="宋体"/>
          <w:color w:val="auto"/>
          <w:spacing w:val="-3"/>
          <w:sz w:val="24"/>
          <w:szCs w:val="24"/>
        </w:rPr>
        <w:t>在参加</w:t>
      </w:r>
      <w:r>
        <w:rPr>
          <w:rFonts w:ascii="宋体" w:hAnsi="宋体" w:eastAsia="宋体" w:cs="宋体"/>
          <w:color w:val="auto"/>
          <w:spacing w:val="16"/>
          <w:sz w:val="24"/>
          <w:szCs w:val="24"/>
          <w:u w:val="single" w:color="auto"/>
        </w:rPr>
        <w:t xml:space="preserve">      </w:t>
      </w:r>
      <w:r>
        <w:rPr>
          <w:rFonts w:ascii="宋体" w:hAnsi="宋体" w:eastAsia="宋体" w:cs="宋体"/>
          <w:color w:val="auto"/>
          <w:spacing w:val="-3"/>
          <w:sz w:val="24"/>
          <w:szCs w:val="24"/>
          <w:u w:val="single" w:color="auto"/>
        </w:rPr>
        <w:t>（项目名称）</w:t>
      </w:r>
      <w:r>
        <w:rPr>
          <w:rFonts w:ascii="宋体" w:hAnsi="宋体" w:eastAsia="宋体" w:cs="宋体"/>
          <w:color w:val="auto"/>
          <w:spacing w:val="12"/>
          <w:sz w:val="24"/>
          <w:szCs w:val="24"/>
          <w:u w:val="single" w:color="auto"/>
        </w:rPr>
        <w:t xml:space="preserve">        </w:t>
      </w:r>
      <w:r>
        <w:rPr>
          <w:rFonts w:ascii="宋体" w:hAnsi="宋体" w:eastAsia="宋体" w:cs="宋体"/>
          <w:color w:val="auto"/>
          <w:spacing w:val="-107"/>
          <w:sz w:val="24"/>
          <w:szCs w:val="24"/>
        </w:rPr>
        <w:t xml:space="preserve"> </w:t>
      </w:r>
      <w:r>
        <w:rPr>
          <w:rFonts w:ascii="宋体" w:hAnsi="宋体" w:eastAsia="宋体" w:cs="宋体"/>
          <w:color w:val="auto"/>
          <w:spacing w:val="-3"/>
          <w:sz w:val="24"/>
          <w:szCs w:val="24"/>
        </w:rPr>
        <w:t>项目编号：</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1"/>
          <w:sz w:val="24"/>
          <w:szCs w:val="24"/>
        </w:rPr>
        <w:t xml:space="preserve"> </w:t>
      </w:r>
      <w:r>
        <w:rPr>
          <w:rFonts w:ascii="宋体" w:hAnsi="宋体" w:eastAsia="宋体" w:cs="宋体"/>
          <w:color w:val="auto"/>
          <w:spacing w:val="-4"/>
          <w:sz w:val="24"/>
          <w:szCs w:val="24"/>
        </w:rPr>
        <w:t>的比选（采</w:t>
      </w:r>
      <w:r>
        <w:rPr>
          <w:rFonts w:ascii="宋体" w:hAnsi="宋体" w:eastAsia="宋体" w:cs="宋体"/>
          <w:color w:val="auto"/>
          <w:spacing w:val="-3"/>
          <w:sz w:val="24"/>
          <w:szCs w:val="24"/>
        </w:rPr>
        <w:t>购）活动中，我方完全满足《中华人民共和国政府采购法》第二十二条规定的各</w:t>
      </w:r>
      <w:r>
        <w:rPr>
          <w:rFonts w:ascii="宋体" w:hAnsi="宋体" w:eastAsia="宋体" w:cs="宋体"/>
          <w:color w:val="auto"/>
          <w:spacing w:val="-1"/>
          <w:sz w:val="24"/>
          <w:szCs w:val="24"/>
        </w:rPr>
        <w:t>项条件，现具体承诺如下：</w:t>
      </w:r>
    </w:p>
    <w:p w14:paraId="3A0B022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1、在中华人民共和国注册，具有独立承担民事责任能力</w:t>
      </w:r>
      <w:r>
        <w:rPr>
          <w:rFonts w:hint="eastAsia" w:ascii="宋体" w:hAnsi="宋体" w:eastAsia="宋体" w:cs="宋体"/>
          <w:strike w:val="0"/>
          <w:dstrike w:val="0"/>
          <w:snapToGrid/>
          <w:color w:val="auto"/>
          <w:kern w:val="0"/>
          <w:sz w:val="24"/>
          <w:szCs w:val="24"/>
          <w:highlight w:val="none"/>
          <w:lang w:eastAsia="zh-CN"/>
        </w:rPr>
        <w:t>（参选人注册成立时间不足三年的，从注册时间起算）</w:t>
      </w:r>
      <w:r>
        <w:rPr>
          <w:rFonts w:hint="eastAsia" w:ascii="宋体" w:hAnsi="宋体" w:eastAsia="宋体" w:cs="宋体"/>
          <w:strike w:val="0"/>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eastAsia="zh-CN"/>
        </w:rPr>
        <w:t>需提供营业执照复印件并加盖公章）；</w:t>
      </w:r>
    </w:p>
    <w:p w14:paraId="601C8F26">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2、具有良好的商业信誉和健全的财务会计制度（提供承诺函加盖公章，格式自拟）；</w:t>
      </w:r>
    </w:p>
    <w:p w14:paraId="36659059">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3、具备履行合同所必需的设备和专业技术能力（提供承诺函加盖公章，格式自拟）；</w:t>
      </w:r>
    </w:p>
    <w:p w14:paraId="6760AA50">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4、有依法缴纳税收和社会保障资金的良好记录（提供承诺函加盖公章，格式自拟）；</w:t>
      </w:r>
    </w:p>
    <w:p w14:paraId="6A0ABE37">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5、参加本次比选活动前三年内，在经营活动中没有重大违法记录（参选人注册成立时间不足三年的，从注册时间起算）（提供承诺函加盖公章，格式自拟）；</w:t>
      </w:r>
    </w:p>
    <w:p w14:paraId="702C009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6、符合法律、行政法规规定的其他条件。（提供声明函加盖公章，格式自拟）；</w:t>
      </w:r>
    </w:p>
    <w:p w14:paraId="7600B0E5">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7、未被列入信用中国网站(</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"https://www.creditchina.gov.cn"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www.creditchina.gov.cn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)的“重大税收违法失信主体”、中国政府采购网(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"https://www.ccgp.gov.cn"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www.ccgp.gov.cn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)的“政府采购严重违法失信行为记录名单”、中国执行信息公开网（</w:t>
      </w:r>
      <w:r>
        <w:rPr>
          <w:rFonts w:hint="eastAsia" w:ascii="宋体" w:hAnsi="宋体" w:eastAsia="宋体" w:cs="宋体"/>
          <w:snapToGrid/>
          <w:color w:val="auto"/>
          <w:kern w:val="0"/>
          <w:sz w:val="24"/>
          <w:szCs w:val="24"/>
          <w:highlight w:val="none"/>
          <w:lang w:eastAsia="zh-CN"/>
        </w:rPr>
        <w:fldChar w:fldCharType="begin"/>
      </w:r>
      <w:r>
        <w:rPr>
          <w:rFonts w:hint="eastAsia" w:ascii="宋体" w:hAnsi="宋体" w:eastAsia="宋体" w:cs="宋体"/>
          <w:snapToGrid/>
          <w:color w:val="auto"/>
          <w:kern w:val="0"/>
          <w:sz w:val="24"/>
          <w:szCs w:val="24"/>
          <w:highlight w:val="none"/>
          <w:lang w:eastAsia="zh-CN"/>
        </w:rPr>
        <w:instrText xml:space="preserve"> HYPERLINK "http://zxgk.court.gov.cn/shixin/" </w:instrText>
      </w:r>
      <w:r>
        <w:rPr>
          <w:rFonts w:hint="eastAsia" w:ascii="宋体" w:hAnsi="宋体" w:eastAsia="宋体" w:cs="宋体"/>
          <w:snapToGrid/>
          <w:color w:val="auto"/>
          <w:kern w:val="0"/>
          <w:sz w:val="24"/>
          <w:szCs w:val="24"/>
          <w:highlight w:val="none"/>
          <w:lang w:eastAsia="zh-CN"/>
        </w:rPr>
        <w:fldChar w:fldCharType="separate"/>
      </w:r>
      <w:r>
        <w:rPr>
          <w:rFonts w:hint="eastAsia" w:ascii="宋体" w:hAnsi="宋体" w:eastAsia="宋体" w:cs="宋体"/>
          <w:snapToGrid/>
          <w:color w:val="auto"/>
          <w:kern w:val="0"/>
          <w:sz w:val="24"/>
          <w:szCs w:val="24"/>
          <w:highlight w:val="none"/>
          <w:lang w:eastAsia="zh-CN"/>
        </w:rPr>
        <w:t>http://zxgk.court.gov.cn/shixin/</w:t>
      </w:r>
      <w:r>
        <w:rPr>
          <w:rFonts w:hint="eastAsia" w:ascii="宋体" w:hAnsi="宋体" w:eastAsia="宋体" w:cs="宋体"/>
          <w:snapToGrid/>
          <w:color w:val="auto"/>
          <w:kern w:val="0"/>
          <w:sz w:val="24"/>
          <w:szCs w:val="24"/>
          <w:highlight w:val="none"/>
          <w:lang w:eastAsia="zh-CN"/>
        </w:rPr>
        <w:fldChar w:fldCharType="end"/>
      </w:r>
      <w:r>
        <w:rPr>
          <w:rFonts w:hint="eastAsia" w:ascii="宋体" w:hAnsi="宋体" w:eastAsia="宋体" w:cs="宋体"/>
          <w:snapToGrid/>
          <w:color w:val="auto"/>
          <w:kern w:val="0"/>
          <w:sz w:val="24"/>
          <w:szCs w:val="24"/>
          <w:highlight w:val="none"/>
          <w:lang w:eastAsia="zh-CN"/>
        </w:rPr>
        <w:t>）的“失信被执行人”的参选人（由比选人或比选代理机构将于本项目投标截止日在“信用中国”网站、“中国政府采购网”网站等渠道对参选人进行信用记录查询，提供承诺函或相关网站截图）；</w:t>
      </w:r>
    </w:p>
    <w:p w14:paraId="0E08FD8F">
      <w:pPr>
        <w:widowControl w:val="0"/>
        <w:shd w:val="clear"/>
        <w:kinsoku/>
        <w:autoSpaceDE/>
        <w:autoSpaceDN/>
        <w:adjustRightInd/>
        <w:snapToGrid/>
        <w:spacing w:line="360" w:lineRule="auto"/>
        <w:ind w:firstLine="480" w:firstLineChars="200"/>
        <w:jc w:val="both"/>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8、参加本次比选活动前三年内（注册成立时间不足三年的，从注册时间起算）无环保类行政处罚记录（提供承诺函加盖公章，格式自拟）；</w:t>
      </w:r>
    </w:p>
    <w:p w14:paraId="340D5A7B">
      <w:pPr>
        <w:widowControl w:val="0"/>
        <w:shd w:val="clear"/>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val="en-US" w:eastAsia="zh-CN"/>
        </w:rPr>
        <w:t>9</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单位负责人为同一人或者存在直接控股、管理关系的不同供应商，不得参加同一合同项下的政府采购活动（提供签字并加盖公章的声明函）</w:t>
      </w:r>
      <w:r>
        <w:rPr>
          <w:rFonts w:hint="eastAsia" w:ascii="宋体" w:hAnsi="宋体" w:eastAsia="宋体" w:cs="宋体"/>
          <w:snapToGrid/>
          <w:color w:val="auto"/>
          <w:kern w:val="0"/>
          <w:sz w:val="24"/>
          <w:szCs w:val="24"/>
          <w:highlight w:val="none"/>
          <w:lang w:eastAsia="zh-CN"/>
        </w:rPr>
        <w:t>；</w:t>
      </w:r>
    </w:p>
    <w:p w14:paraId="33086EA4">
      <w:pPr>
        <w:spacing w:before="183" w:line="290" w:lineRule="auto"/>
        <w:ind w:left="22" w:right="13" w:firstLine="485"/>
        <w:rPr>
          <w:rFonts w:ascii="宋体" w:hAnsi="宋体" w:eastAsia="宋体" w:cs="宋体"/>
          <w:color w:val="auto"/>
          <w:sz w:val="24"/>
          <w:szCs w:val="24"/>
        </w:rPr>
      </w:pPr>
      <w:r>
        <w:rPr>
          <w:rFonts w:ascii="宋体" w:hAnsi="宋体" w:eastAsia="宋体" w:cs="宋体"/>
          <w:color w:val="auto"/>
          <w:spacing w:val="-1"/>
          <w:sz w:val="24"/>
          <w:szCs w:val="24"/>
        </w:rPr>
        <w:t>我方对上述承诺的内容事项真实性负责。如经查实上述承诺的内容事项存在虚假，我方愿意接受以提供虚假材料谋取中选的法律责任。</w:t>
      </w:r>
    </w:p>
    <w:p w14:paraId="3052DA1A">
      <w:pPr>
        <w:pStyle w:val="3"/>
        <w:spacing w:line="262" w:lineRule="auto"/>
        <w:rPr>
          <w:color w:val="auto"/>
        </w:rPr>
      </w:pPr>
    </w:p>
    <w:p w14:paraId="4B5496C9">
      <w:pPr>
        <w:pStyle w:val="3"/>
        <w:spacing w:line="262" w:lineRule="auto"/>
        <w:rPr>
          <w:color w:val="auto"/>
        </w:rPr>
      </w:pPr>
    </w:p>
    <w:p w14:paraId="5C794F7E">
      <w:pPr>
        <w:pStyle w:val="3"/>
        <w:spacing w:line="262" w:lineRule="auto"/>
        <w:rPr>
          <w:color w:val="auto"/>
        </w:rPr>
      </w:pPr>
    </w:p>
    <w:p w14:paraId="6D42E273">
      <w:pPr>
        <w:pStyle w:val="3"/>
        <w:spacing w:line="263" w:lineRule="auto"/>
        <w:rPr>
          <w:color w:val="auto"/>
        </w:rPr>
      </w:pPr>
    </w:p>
    <w:p w14:paraId="26D3375B">
      <w:pPr>
        <w:pStyle w:val="3"/>
        <w:spacing w:line="263" w:lineRule="auto"/>
        <w:rPr>
          <w:color w:val="auto"/>
        </w:rPr>
      </w:pPr>
    </w:p>
    <w:p w14:paraId="6744B71D">
      <w:pPr>
        <w:spacing w:before="79" w:line="219" w:lineRule="auto"/>
        <w:ind w:left="25"/>
        <w:rPr>
          <w:rFonts w:ascii="宋体" w:hAnsi="宋体" w:eastAsia="宋体" w:cs="宋体"/>
          <w:color w:val="auto"/>
          <w:sz w:val="24"/>
          <w:szCs w:val="24"/>
        </w:rPr>
      </w:pPr>
      <w:r>
        <w:rPr>
          <w:rFonts w:ascii="宋体" w:hAnsi="宋体" w:eastAsia="宋体" w:cs="宋体"/>
          <w:color w:val="auto"/>
          <w:spacing w:val="2"/>
          <w:sz w:val="24"/>
          <w:szCs w:val="24"/>
        </w:rPr>
        <w:t>参选人名称</w:t>
      </w:r>
      <w:r>
        <w:rPr>
          <w:rFonts w:ascii="宋体" w:hAnsi="宋体" w:eastAsia="宋体" w:cs="宋体"/>
          <w:color w:val="auto"/>
          <w:spacing w:val="-19"/>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19"/>
          <w:sz w:val="24"/>
          <w:szCs w:val="24"/>
          <w:u w:val="single" w:color="auto"/>
        </w:rPr>
        <w:t>（</w:t>
      </w:r>
      <w:r>
        <w:rPr>
          <w:rFonts w:ascii="宋体" w:hAnsi="宋体" w:eastAsia="宋体" w:cs="宋体"/>
          <w:b/>
          <w:bCs/>
          <w:color w:val="auto"/>
          <w:spacing w:val="2"/>
          <w:sz w:val="24"/>
          <w:szCs w:val="24"/>
          <w:u w:val="single" w:color="auto"/>
        </w:rPr>
        <w:t>盖公章）</w:t>
      </w:r>
    </w:p>
    <w:p w14:paraId="31CEC08D">
      <w:pPr>
        <w:pStyle w:val="3"/>
        <w:spacing w:line="309" w:lineRule="auto"/>
        <w:rPr>
          <w:color w:val="auto"/>
        </w:rPr>
      </w:pPr>
    </w:p>
    <w:p w14:paraId="3EB48F14">
      <w:pPr>
        <w:spacing w:before="78" w:line="219" w:lineRule="auto"/>
        <w:ind w:left="24"/>
        <w:rPr>
          <w:rFonts w:ascii="宋体" w:hAnsi="宋体" w:eastAsia="宋体" w:cs="宋体"/>
          <w:color w:val="auto"/>
          <w:sz w:val="24"/>
          <w:szCs w:val="24"/>
        </w:rPr>
      </w:pPr>
      <w:r>
        <w:rPr>
          <w:rFonts w:ascii="宋体" w:hAnsi="宋体" w:eastAsia="宋体" w:cs="宋体"/>
          <w:color w:val="auto"/>
          <w:sz w:val="24"/>
          <w:szCs w:val="24"/>
        </w:rPr>
        <w:t>法定代表人（或被授权代表</w:t>
      </w:r>
      <w:r>
        <w:rPr>
          <w:rFonts w:ascii="宋体" w:hAnsi="宋体" w:eastAsia="宋体" w:cs="宋体"/>
          <w:color w:val="auto"/>
          <w:spacing w:val="-8"/>
          <w:sz w:val="24"/>
          <w:szCs w:val="24"/>
        </w:rPr>
        <w:t>）：</w:t>
      </w:r>
      <w:r>
        <w:rPr>
          <w:rFonts w:ascii="宋体" w:hAnsi="宋体" w:eastAsia="宋体" w:cs="宋体"/>
          <w:color w:val="auto"/>
          <w:sz w:val="24"/>
          <w:szCs w:val="24"/>
          <w:u w:val="single" w:color="auto"/>
        </w:rPr>
        <w:t xml:space="preserve">                  </w:t>
      </w:r>
      <w:r>
        <w:rPr>
          <w:rFonts w:ascii="宋体" w:hAnsi="宋体" w:eastAsia="宋体" w:cs="宋体"/>
          <w:b/>
          <w:bCs/>
          <w:color w:val="auto"/>
          <w:spacing w:val="-8"/>
          <w:sz w:val="24"/>
          <w:szCs w:val="24"/>
          <w:u w:val="single" w:color="auto"/>
        </w:rPr>
        <w:t>（</w:t>
      </w:r>
      <w:r>
        <w:rPr>
          <w:rFonts w:ascii="宋体" w:hAnsi="宋体" w:eastAsia="宋体" w:cs="宋体"/>
          <w:b/>
          <w:bCs/>
          <w:color w:val="auto"/>
          <w:sz w:val="24"/>
          <w:szCs w:val="24"/>
          <w:u w:val="single" w:color="auto"/>
        </w:rPr>
        <w:t>签字或盖章）</w:t>
      </w:r>
    </w:p>
    <w:p w14:paraId="368E0C45">
      <w:pPr>
        <w:pStyle w:val="3"/>
        <w:spacing w:line="310" w:lineRule="auto"/>
        <w:rPr>
          <w:color w:val="auto"/>
        </w:rPr>
      </w:pPr>
    </w:p>
    <w:p w14:paraId="085F98AF">
      <w:pPr>
        <w:spacing w:before="79" w:line="219" w:lineRule="auto"/>
        <w:ind w:left="64"/>
        <w:rPr>
          <w:rFonts w:ascii="宋体" w:hAnsi="宋体" w:eastAsia="宋体" w:cs="宋体"/>
          <w:color w:val="auto"/>
          <w:sz w:val="24"/>
          <w:szCs w:val="24"/>
        </w:rPr>
        <w:sectPr>
          <w:footerReference r:id="rId20" w:type="default"/>
          <w:pgSz w:w="11905" w:h="16839"/>
          <w:pgMar w:top="1440" w:right="1080" w:bottom="1440" w:left="1080" w:header="0" w:footer="986" w:gutter="0"/>
          <w:pgNumType w:fmt="numberInDash"/>
          <w:cols w:space="0" w:num="1"/>
          <w:rtlGutter w:val="0"/>
          <w:docGrid w:linePitch="0" w:charSpace="0"/>
        </w:sectPr>
      </w:pPr>
      <w:r>
        <w:rPr>
          <w:rFonts w:ascii="宋体" w:hAnsi="宋体" w:eastAsia="宋体" w:cs="宋体"/>
          <w:color w:val="auto"/>
          <w:spacing w:val="-13"/>
          <w:sz w:val="24"/>
          <w:szCs w:val="24"/>
        </w:rPr>
        <w:t>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p>
    <w:p w14:paraId="41B72352">
      <w:pPr>
        <w:spacing w:before="63" w:line="225" w:lineRule="auto"/>
        <w:ind w:left="3503"/>
        <w:rPr>
          <w:rFonts w:ascii="宋体" w:hAnsi="宋体" w:eastAsia="宋体" w:cs="宋体"/>
          <w:color w:val="auto"/>
          <w:sz w:val="31"/>
          <w:szCs w:val="31"/>
        </w:rPr>
      </w:pPr>
      <w:r>
        <w:rPr>
          <w:rFonts w:ascii="宋体" w:hAnsi="宋体" w:eastAsia="宋体" w:cs="宋体"/>
          <w:b/>
          <w:bCs/>
          <w:color w:val="auto"/>
          <w:spacing w:val="4"/>
          <w:sz w:val="31"/>
          <w:szCs w:val="31"/>
        </w:rPr>
        <w:t>五、业绩证明</w:t>
      </w:r>
    </w:p>
    <w:p w14:paraId="7671E62D">
      <w:pPr>
        <w:pStyle w:val="3"/>
        <w:spacing w:line="404" w:lineRule="auto"/>
        <w:rPr>
          <w:color w:val="auto"/>
        </w:rPr>
      </w:pPr>
    </w:p>
    <w:p w14:paraId="70D9D2B9">
      <w:pPr>
        <w:spacing w:before="78" w:line="213" w:lineRule="auto"/>
        <w:ind w:left="2664"/>
        <w:rPr>
          <w:rFonts w:ascii="宋体" w:hAnsi="宋体" w:eastAsia="宋体" w:cs="宋体"/>
          <w:color w:val="auto"/>
          <w:sz w:val="24"/>
          <w:szCs w:val="24"/>
        </w:rPr>
      </w:pPr>
      <w:r>
        <w:rPr>
          <w:rFonts w:ascii="宋体" w:hAnsi="宋体" w:eastAsia="宋体" w:cs="宋体"/>
          <w:b/>
          <w:bCs/>
          <w:color w:val="auto"/>
          <w:spacing w:val="-4"/>
          <w:sz w:val="24"/>
          <w:szCs w:val="24"/>
        </w:rPr>
        <w:t>（一）近年完成的类似项目情况表</w:t>
      </w:r>
    </w:p>
    <w:tbl>
      <w:tblPr>
        <w:tblStyle w:val="13"/>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7"/>
        <w:gridCol w:w="6339"/>
      </w:tblGrid>
      <w:tr w14:paraId="0964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57" w:type="dxa"/>
            <w:vAlign w:val="top"/>
          </w:tcPr>
          <w:p w14:paraId="255D8E8B">
            <w:pPr>
              <w:pStyle w:val="14"/>
              <w:spacing w:before="214" w:line="220" w:lineRule="auto"/>
              <w:ind w:left="811"/>
              <w:rPr>
                <w:color w:val="auto"/>
              </w:rPr>
            </w:pPr>
            <w:r>
              <w:rPr>
                <w:color w:val="auto"/>
                <w:spacing w:val="-4"/>
              </w:rPr>
              <w:t>项目名称</w:t>
            </w:r>
          </w:p>
        </w:tc>
        <w:tc>
          <w:tcPr>
            <w:tcW w:w="6339" w:type="dxa"/>
            <w:vAlign w:val="top"/>
          </w:tcPr>
          <w:p w14:paraId="7F590582">
            <w:pPr>
              <w:rPr>
                <w:rFonts w:ascii="Arial"/>
                <w:color w:val="auto"/>
                <w:sz w:val="21"/>
              </w:rPr>
            </w:pPr>
          </w:p>
        </w:tc>
      </w:tr>
      <w:tr w14:paraId="6655A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557" w:type="dxa"/>
            <w:vAlign w:val="top"/>
          </w:tcPr>
          <w:p w14:paraId="38A4AC9E">
            <w:pPr>
              <w:pStyle w:val="14"/>
              <w:spacing w:before="183" w:line="220" w:lineRule="auto"/>
              <w:ind w:left="691"/>
              <w:rPr>
                <w:color w:val="auto"/>
              </w:rPr>
            </w:pPr>
            <w:r>
              <w:rPr>
                <w:color w:val="auto"/>
                <w:spacing w:val="-3"/>
              </w:rPr>
              <w:t>项目所在地</w:t>
            </w:r>
          </w:p>
        </w:tc>
        <w:tc>
          <w:tcPr>
            <w:tcW w:w="6339" w:type="dxa"/>
            <w:vAlign w:val="top"/>
          </w:tcPr>
          <w:p w14:paraId="151CE926">
            <w:pPr>
              <w:rPr>
                <w:rFonts w:ascii="Arial"/>
                <w:color w:val="auto"/>
                <w:sz w:val="21"/>
              </w:rPr>
            </w:pPr>
          </w:p>
        </w:tc>
      </w:tr>
      <w:tr w14:paraId="14CA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557" w:type="dxa"/>
            <w:vAlign w:val="top"/>
          </w:tcPr>
          <w:p w14:paraId="56B29993">
            <w:pPr>
              <w:pStyle w:val="14"/>
              <w:spacing w:before="186" w:line="220" w:lineRule="auto"/>
              <w:ind w:left="691"/>
              <w:rPr>
                <w:color w:val="auto"/>
                <w:highlight w:val="none"/>
              </w:rPr>
            </w:pPr>
            <w:r>
              <w:rPr>
                <w:color w:val="auto"/>
                <w:spacing w:val="-3"/>
                <w:highlight w:val="none"/>
              </w:rPr>
              <w:t>发包人名称</w:t>
            </w:r>
          </w:p>
        </w:tc>
        <w:tc>
          <w:tcPr>
            <w:tcW w:w="6339" w:type="dxa"/>
            <w:vAlign w:val="top"/>
          </w:tcPr>
          <w:p w14:paraId="51DAEEB3">
            <w:pPr>
              <w:rPr>
                <w:rFonts w:ascii="Arial"/>
                <w:color w:val="auto"/>
                <w:sz w:val="21"/>
              </w:rPr>
            </w:pPr>
          </w:p>
        </w:tc>
      </w:tr>
      <w:tr w14:paraId="47C0F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557" w:type="dxa"/>
            <w:vAlign w:val="top"/>
          </w:tcPr>
          <w:p w14:paraId="1F46984D">
            <w:pPr>
              <w:pStyle w:val="14"/>
              <w:spacing w:before="185" w:line="220" w:lineRule="auto"/>
              <w:ind w:left="691"/>
              <w:rPr>
                <w:color w:val="auto"/>
                <w:highlight w:val="none"/>
              </w:rPr>
            </w:pPr>
            <w:r>
              <w:rPr>
                <w:color w:val="auto"/>
                <w:spacing w:val="-3"/>
                <w:highlight w:val="none"/>
              </w:rPr>
              <w:t>发包人地址</w:t>
            </w:r>
          </w:p>
        </w:tc>
        <w:tc>
          <w:tcPr>
            <w:tcW w:w="6339" w:type="dxa"/>
            <w:vAlign w:val="top"/>
          </w:tcPr>
          <w:p w14:paraId="2F26FFF7">
            <w:pPr>
              <w:rPr>
                <w:rFonts w:ascii="Arial"/>
                <w:color w:val="auto"/>
                <w:sz w:val="21"/>
              </w:rPr>
            </w:pPr>
          </w:p>
        </w:tc>
      </w:tr>
      <w:tr w14:paraId="45D0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2557" w:type="dxa"/>
            <w:vAlign w:val="top"/>
          </w:tcPr>
          <w:p w14:paraId="2C334A98">
            <w:pPr>
              <w:pStyle w:val="14"/>
              <w:spacing w:before="188" w:line="220" w:lineRule="auto"/>
              <w:ind w:left="691"/>
              <w:rPr>
                <w:color w:val="auto"/>
                <w:highlight w:val="none"/>
              </w:rPr>
            </w:pPr>
            <w:r>
              <w:rPr>
                <w:color w:val="auto"/>
                <w:spacing w:val="-3"/>
                <w:highlight w:val="none"/>
              </w:rPr>
              <w:t>发包人电话</w:t>
            </w:r>
          </w:p>
        </w:tc>
        <w:tc>
          <w:tcPr>
            <w:tcW w:w="6339" w:type="dxa"/>
            <w:vAlign w:val="top"/>
          </w:tcPr>
          <w:p w14:paraId="1E202414">
            <w:pPr>
              <w:rPr>
                <w:rFonts w:ascii="Arial"/>
                <w:color w:val="auto"/>
                <w:sz w:val="21"/>
              </w:rPr>
            </w:pPr>
          </w:p>
        </w:tc>
      </w:tr>
      <w:tr w14:paraId="13211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557" w:type="dxa"/>
            <w:vAlign w:val="top"/>
          </w:tcPr>
          <w:p w14:paraId="4D23DF5E">
            <w:pPr>
              <w:pStyle w:val="14"/>
              <w:spacing w:before="187" w:line="218" w:lineRule="auto"/>
              <w:ind w:left="808"/>
              <w:rPr>
                <w:color w:val="auto"/>
              </w:rPr>
            </w:pPr>
            <w:r>
              <w:rPr>
                <w:color w:val="auto"/>
                <w:spacing w:val="-3"/>
              </w:rPr>
              <w:t>合同价格</w:t>
            </w:r>
          </w:p>
        </w:tc>
        <w:tc>
          <w:tcPr>
            <w:tcW w:w="6339" w:type="dxa"/>
            <w:vAlign w:val="top"/>
          </w:tcPr>
          <w:p w14:paraId="57A8132B">
            <w:pPr>
              <w:rPr>
                <w:rFonts w:ascii="Arial"/>
                <w:color w:val="auto"/>
                <w:sz w:val="21"/>
              </w:rPr>
            </w:pPr>
          </w:p>
        </w:tc>
      </w:tr>
      <w:tr w14:paraId="4DF3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557" w:type="dxa"/>
            <w:vAlign w:val="top"/>
          </w:tcPr>
          <w:p w14:paraId="72B55E23">
            <w:pPr>
              <w:pStyle w:val="14"/>
              <w:spacing w:before="185" w:line="219" w:lineRule="auto"/>
              <w:ind w:left="807"/>
              <w:rPr>
                <w:color w:val="auto"/>
              </w:rPr>
            </w:pPr>
            <w:r>
              <w:rPr>
                <w:color w:val="auto"/>
                <w:spacing w:val="-3"/>
              </w:rPr>
              <w:t>服务周期</w:t>
            </w:r>
          </w:p>
        </w:tc>
        <w:tc>
          <w:tcPr>
            <w:tcW w:w="6339" w:type="dxa"/>
            <w:vAlign w:val="top"/>
          </w:tcPr>
          <w:p w14:paraId="6B6DF191">
            <w:pPr>
              <w:rPr>
                <w:rFonts w:ascii="Arial"/>
                <w:color w:val="auto"/>
                <w:sz w:val="21"/>
              </w:rPr>
            </w:pPr>
          </w:p>
        </w:tc>
      </w:tr>
      <w:tr w14:paraId="2DD1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557" w:type="dxa"/>
            <w:vAlign w:val="top"/>
          </w:tcPr>
          <w:p w14:paraId="0024595C">
            <w:pPr>
              <w:pStyle w:val="14"/>
              <w:spacing w:before="187" w:line="219" w:lineRule="auto"/>
              <w:ind w:left="687"/>
              <w:rPr>
                <w:color w:val="auto"/>
              </w:rPr>
            </w:pPr>
            <w:r>
              <w:rPr>
                <w:color w:val="auto"/>
                <w:spacing w:val="-2"/>
              </w:rPr>
              <w:t>承担的工作</w:t>
            </w:r>
          </w:p>
        </w:tc>
        <w:tc>
          <w:tcPr>
            <w:tcW w:w="6339" w:type="dxa"/>
            <w:vAlign w:val="top"/>
          </w:tcPr>
          <w:p w14:paraId="584424DB">
            <w:pPr>
              <w:rPr>
                <w:rFonts w:ascii="Arial"/>
                <w:color w:val="auto"/>
                <w:sz w:val="21"/>
              </w:rPr>
            </w:pPr>
          </w:p>
        </w:tc>
      </w:tr>
      <w:tr w14:paraId="062DD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557" w:type="dxa"/>
            <w:vAlign w:val="top"/>
          </w:tcPr>
          <w:p w14:paraId="5B0FB196">
            <w:pPr>
              <w:spacing w:line="276" w:lineRule="auto"/>
              <w:rPr>
                <w:rFonts w:ascii="Arial"/>
                <w:color w:val="auto"/>
                <w:sz w:val="21"/>
              </w:rPr>
            </w:pPr>
          </w:p>
          <w:p w14:paraId="23ECA4E1">
            <w:pPr>
              <w:spacing w:line="276" w:lineRule="auto"/>
              <w:rPr>
                <w:rFonts w:ascii="Arial"/>
                <w:color w:val="auto"/>
                <w:sz w:val="21"/>
              </w:rPr>
            </w:pPr>
          </w:p>
          <w:p w14:paraId="0FF599A5">
            <w:pPr>
              <w:spacing w:line="276" w:lineRule="auto"/>
              <w:rPr>
                <w:rFonts w:ascii="Arial"/>
                <w:color w:val="auto"/>
                <w:sz w:val="21"/>
              </w:rPr>
            </w:pPr>
          </w:p>
          <w:p w14:paraId="03DAC911">
            <w:pPr>
              <w:spacing w:line="276" w:lineRule="auto"/>
              <w:rPr>
                <w:rFonts w:ascii="Arial"/>
                <w:color w:val="auto"/>
                <w:sz w:val="21"/>
              </w:rPr>
            </w:pPr>
          </w:p>
          <w:p w14:paraId="1883795F">
            <w:pPr>
              <w:spacing w:line="277" w:lineRule="auto"/>
              <w:rPr>
                <w:rFonts w:ascii="Arial"/>
                <w:color w:val="auto"/>
                <w:sz w:val="21"/>
              </w:rPr>
            </w:pPr>
          </w:p>
          <w:p w14:paraId="2F344978">
            <w:pPr>
              <w:pStyle w:val="14"/>
              <w:spacing w:before="78" w:line="220" w:lineRule="auto"/>
              <w:ind w:left="811"/>
              <w:rPr>
                <w:color w:val="auto"/>
              </w:rPr>
            </w:pPr>
            <w:r>
              <w:rPr>
                <w:color w:val="auto"/>
                <w:spacing w:val="-4"/>
              </w:rPr>
              <w:t>项目描述</w:t>
            </w:r>
          </w:p>
        </w:tc>
        <w:tc>
          <w:tcPr>
            <w:tcW w:w="6339" w:type="dxa"/>
            <w:vAlign w:val="top"/>
          </w:tcPr>
          <w:p w14:paraId="6C52F53B">
            <w:pPr>
              <w:rPr>
                <w:rFonts w:ascii="Arial"/>
                <w:color w:val="auto"/>
                <w:sz w:val="21"/>
              </w:rPr>
            </w:pPr>
          </w:p>
        </w:tc>
      </w:tr>
      <w:tr w14:paraId="7B226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557" w:type="dxa"/>
            <w:vAlign w:val="top"/>
          </w:tcPr>
          <w:p w14:paraId="59445E54">
            <w:pPr>
              <w:pStyle w:val="14"/>
              <w:spacing w:before="186" w:line="221" w:lineRule="auto"/>
              <w:ind w:left="1050"/>
              <w:rPr>
                <w:color w:val="auto"/>
              </w:rPr>
            </w:pPr>
            <w:r>
              <w:rPr>
                <w:color w:val="auto"/>
                <w:spacing w:val="-7"/>
              </w:rPr>
              <w:t>备注</w:t>
            </w:r>
          </w:p>
        </w:tc>
        <w:tc>
          <w:tcPr>
            <w:tcW w:w="6339" w:type="dxa"/>
            <w:vAlign w:val="top"/>
          </w:tcPr>
          <w:p w14:paraId="79AC8CEB">
            <w:pPr>
              <w:rPr>
                <w:rFonts w:ascii="Arial"/>
                <w:color w:val="auto"/>
                <w:sz w:val="21"/>
              </w:rPr>
            </w:pPr>
          </w:p>
        </w:tc>
      </w:tr>
    </w:tbl>
    <w:p w14:paraId="3B4ED14C">
      <w:pPr>
        <w:spacing w:before="145" w:line="219" w:lineRule="auto"/>
        <w:jc w:val="right"/>
        <w:rPr>
          <w:rFonts w:ascii="宋体" w:hAnsi="宋体" w:eastAsia="宋体" w:cs="宋体"/>
          <w:color w:val="auto"/>
          <w:sz w:val="24"/>
          <w:szCs w:val="24"/>
        </w:rPr>
      </w:pPr>
      <w:r>
        <w:rPr>
          <w:rFonts w:ascii="宋体" w:hAnsi="宋体" w:eastAsia="宋体" w:cs="宋体"/>
          <w:b/>
          <w:bCs/>
          <w:color w:val="auto"/>
          <w:spacing w:val="-5"/>
          <w:sz w:val="24"/>
          <w:szCs w:val="24"/>
        </w:rPr>
        <w:t>附：业绩证明的合同复印件并加盖公章，每张表格只填写一个</w:t>
      </w:r>
      <w:r>
        <w:rPr>
          <w:rFonts w:ascii="宋体" w:hAnsi="宋体" w:eastAsia="宋体" w:cs="宋体"/>
          <w:b/>
          <w:bCs/>
          <w:color w:val="auto"/>
          <w:spacing w:val="-6"/>
          <w:sz w:val="24"/>
          <w:szCs w:val="24"/>
        </w:rPr>
        <w:t>项目，并标明序号。</w:t>
      </w:r>
    </w:p>
    <w:p w14:paraId="5DD73A69">
      <w:pPr>
        <w:spacing w:line="219" w:lineRule="auto"/>
        <w:rPr>
          <w:rFonts w:ascii="宋体" w:hAnsi="宋体" w:eastAsia="宋体" w:cs="宋体"/>
          <w:color w:val="auto"/>
          <w:sz w:val="24"/>
          <w:szCs w:val="24"/>
        </w:rPr>
        <w:sectPr>
          <w:footerReference r:id="rId21" w:type="default"/>
          <w:pgSz w:w="11905" w:h="16839"/>
          <w:pgMar w:top="1440" w:right="1080" w:bottom="1440" w:left="1080" w:header="0" w:footer="986" w:gutter="0"/>
          <w:pgNumType w:fmt="numberInDash"/>
          <w:cols w:space="0" w:num="1"/>
          <w:rtlGutter w:val="0"/>
          <w:docGrid w:linePitch="0" w:charSpace="0"/>
        </w:sectPr>
      </w:pPr>
    </w:p>
    <w:p w14:paraId="5E7DA8CA">
      <w:pPr>
        <w:spacing w:before="163" w:line="225" w:lineRule="auto"/>
        <w:ind w:left="3057"/>
        <w:rPr>
          <w:rFonts w:ascii="宋体" w:hAnsi="宋体" w:eastAsia="宋体" w:cs="宋体"/>
          <w:color w:val="auto"/>
          <w:sz w:val="31"/>
          <w:szCs w:val="31"/>
        </w:rPr>
      </w:pPr>
      <w:r>
        <w:rPr>
          <w:rFonts w:ascii="宋体" w:hAnsi="宋体" w:eastAsia="宋体" w:cs="宋体"/>
          <w:b/>
          <w:bCs/>
          <w:color w:val="auto"/>
          <w:spacing w:val="5"/>
          <w:sz w:val="31"/>
          <w:szCs w:val="31"/>
        </w:rPr>
        <w:t>六、需求响应表</w:t>
      </w:r>
    </w:p>
    <w:p w14:paraId="6FA89092">
      <w:pPr>
        <w:pStyle w:val="3"/>
        <w:spacing w:line="281" w:lineRule="auto"/>
        <w:rPr>
          <w:color w:val="auto"/>
        </w:rPr>
      </w:pPr>
    </w:p>
    <w:p w14:paraId="569B1FBF">
      <w:pPr>
        <w:spacing w:before="78" w:line="220" w:lineRule="auto"/>
        <w:ind w:left="27"/>
        <w:rPr>
          <w:rFonts w:ascii="宋体" w:hAnsi="宋体" w:eastAsia="宋体" w:cs="宋体"/>
          <w:color w:val="auto"/>
          <w:sz w:val="24"/>
          <w:szCs w:val="24"/>
        </w:rPr>
      </w:pPr>
      <w:r>
        <w:rPr>
          <w:rFonts w:ascii="宋体" w:hAnsi="宋体" w:eastAsia="宋体" w:cs="宋体"/>
          <w:color w:val="auto"/>
          <w:spacing w:val="-5"/>
          <w:sz w:val="24"/>
          <w:szCs w:val="24"/>
        </w:rPr>
        <w:t>项目名称：</w:t>
      </w:r>
    </w:p>
    <w:p w14:paraId="38D1CCB5">
      <w:pPr>
        <w:pStyle w:val="3"/>
        <w:spacing w:line="258" w:lineRule="auto"/>
        <w:rPr>
          <w:color w:val="auto"/>
        </w:rPr>
      </w:pPr>
    </w:p>
    <w:p w14:paraId="58D20379">
      <w:pPr>
        <w:spacing w:before="78" w:line="219" w:lineRule="auto"/>
        <w:ind w:left="27"/>
        <w:rPr>
          <w:rFonts w:ascii="宋体" w:hAnsi="宋体" w:eastAsia="宋体" w:cs="宋体"/>
          <w:color w:val="auto"/>
          <w:sz w:val="24"/>
          <w:szCs w:val="24"/>
        </w:rPr>
      </w:pPr>
      <w:r>
        <w:rPr>
          <w:rFonts w:ascii="宋体" w:hAnsi="宋体" w:eastAsia="宋体" w:cs="宋体"/>
          <w:color w:val="auto"/>
          <w:spacing w:val="-5"/>
          <w:sz w:val="24"/>
          <w:szCs w:val="24"/>
        </w:rPr>
        <w:t>项目编号：</w:t>
      </w:r>
    </w:p>
    <w:p w14:paraId="2B6FEB4D">
      <w:pPr>
        <w:pStyle w:val="3"/>
        <w:spacing w:line="259" w:lineRule="auto"/>
        <w:rPr>
          <w:color w:val="auto"/>
        </w:rPr>
      </w:pPr>
    </w:p>
    <w:p w14:paraId="1D2E6994">
      <w:pPr>
        <w:spacing w:before="78" w:line="361" w:lineRule="auto"/>
        <w:ind w:left="25" w:right="627" w:firstLine="475"/>
        <w:jc w:val="both"/>
        <w:rPr>
          <w:rFonts w:ascii="宋体" w:hAnsi="宋体" w:eastAsia="宋体" w:cs="宋体"/>
          <w:color w:val="auto"/>
          <w:sz w:val="24"/>
          <w:szCs w:val="24"/>
        </w:rPr>
      </w:pPr>
      <w:r>
        <w:rPr>
          <w:rFonts w:ascii="宋体" w:hAnsi="宋体" w:eastAsia="宋体" w:cs="宋体"/>
          <w:color w:val="auto"/>
          <w:spacing w:val="-4"/>
          <w:sz w:val="24"/>
          <w:szCs w:val="24"/>
        </w:rPr>
        <w:t>我公司已认真阅读比选文件中第三部分“用户需求”中的所有条款，对</w:t>
      </w:r>
      <w:r>
        <w:rPr>
          <w:rFonts w:ascii="宋体" w:hAnsi="宋体" w:eastAsia="宋体" w:cs="宋体"/>
          <w:color w:val="auto"/>
          <w:spacing w:val="-5"/>
          <w:sz w:val="24"/>
          <w:szCs w:val="24"/>
        </w:rPr>
        <w:t>用户</w:t>
      </w:r>
      <w:r>
        <w:rPr>
          <w:rFonts w:ascii="宋体" w:hAnsi="宋体" w:eastAsia="宋体" w:cs="宋体"/>
          <w:color w:val="auto"/>
          <w:sz w:val="24"/>
          <w:szCs w:val="24"/>
        </w:rPr>
        <w:t xml:space="preserve"> </w:t>
      </w:r>
      <w:r>
        <w:rPr>
          <w:rFonts w:ascii="宋体" w:hAnsi="宋体" w:eastAsia="宋体" w:cs="宋体"/>
          <w:color w:val="auto"/>
          <w:spacing w:val="-4"/>
          <w:sz w:val="24"/>
          <w:szCs w:val="24"/>
        </w:rPr>
        <w:t>需求的内容要求了解清晰，若我公司在本次参选中中选，将按照“用户需求</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”要</w:t>
      </w:r>
      <w:r>
        <w:rPr>
          <w:rFonts w:ascii="宋体" w:hAnsi="宋体" w:eastAsia="宋体" w:cs="宋体"/>
          <w:color w:val="auto"/>
          <w:sz w:val="24"/>
          <w:szCs w:val="24"/>
        </w:rPr>
        <w:t xml:space="preserve"> </w:t>
      </w:r>
      <w:r>
        <w:rPr>
          <w:rFonts w:ascii="宋体" w:hAnsi="宋体" w:eastAsia="宋体" w:cs="宋体"/>
          <w:color w:val="auto"/>
          <w:spacing w:val="-3"/>
          <w:sz w:val="24"/>
          <w:szCs w:val="24"/>
        </w:rPr>
        <w:t>求的响应情况为比选人提供相应的产品及优质的服务。</w:t>
      </w:r>
    </w:p>
    <w:p w14:paraId="3A05A773">
      <w:pPr>
        <w:spacing w:line="38" w:lineRule="exact"/>
        <w:rPr>
          <w:color w:val="auto"/>
        </w:rPr>
      </w:pPr>
    </w:p>
    <w:tbl>
      <w:tblPr>
        <w:tblStyle w:val="13"/>
        <w:tblW w:w="893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857"/>
        <w:gridCol w:w="1983"/>
        <w:gridCol w:w="1842"/>
        <w:gridCol w:w="2555"/>
      </w:tblGrid>
      <w:tr w14:paraId="6C64C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98" w:type="dxa"/>
            <w:vAlign w:val="top"/>
          </w:tcPr>
          <w:p w14:paraId="273AF9D9">
            <w:pPr>
              <w:pStyle w:val="14"/>
              <w:spacing w:before="226" w:line="221" w:lineRule="auto"/>
              <w:ind w:left="116"/>
              <w:rPr>
                <w:color w:val="auto"/>
              </w:rPr>
            </w:pPr>
            <w:r>
              <w:rPr>
                <w:color w:val="auto"/>
                <w:spacing w:val="-5"/>
              </w:rPr>
              <w:t>序号</w:t>
            </w:r>
          </w:p>
        </w:tc>
        <w:tc>
          <w:tcPr>
            <w:tcW w:w="1857" w:type="dxa"/>
            <w:vAlign w:val="top"/>
          </w:tcPr>
          <w:p w14:paraId="5ABFC126">
            <w:pPr>
              <w:pStyle w:val="14"/>
              <w:spacing w:before="227" w:line="221" w:lineRule="auto"/>
              <w:ind w:left="246"/>
              <w:rPr>
                <w:color w:val="auto"/>
              </w:rPr>
            </w:pPr>
            <w:r>
              <w:rPr>
                <w:color w:val="auto"/>
                <w:spacing w:val="-8"/>
              </w:rPr>
              <w:t>比选品目名称</w:t>
            </w:r>
          </w:p>
        </w:tc>
        <w:tc>
          <w:tcPr>
            <w:tcW w:w="1983" w:type="dxa"/>
            <w:vAlign w:val="top"/>
          </w:tcPr>
          <w:p w14:paraId="413909B1">
            <w:pPr>
              <w:pStyle w:val="14"/>
              <w:spacing w:before="70" w:line="234" w:lineRule="auto"/>
              <w:ind w:left="283" w:right="155" w:hanging="91"/>
              <w:rPr>
                <w:color w:val="auto"/>
              </w:rPr>
            </w:pPr>
            <w:r>
              <w:rPr>
                <w:color w:val="auto"/>
                <w:spacing w:val="-8"/>
              </w:rPr>
              <w:t>比选文件原参考</w:t>
            </w:r>
            <w:r>
              <w:rPr>
                <w:color w:val="auto"/>
                <w:spacing w:val="-3"/>
              </w:rPr>
              <w:t>配置参数需求</w:t>
            </w:r>
          </w:p>
        </w:tc>
        <w:tc>
          <w:tcPr>
            <w:tcW w:w="1842" w:type="dxa"/>
            <w:vAlign w:val="top"/>
          </w:tcPr>
          <w:p w14:paraId="17AC2DC2">
            <w:pPr>
              <w:pStyle w:val="14"/>
              <w:spacing w:before="70" w:line="234" w:lineRule="auto"/>
              <w:ind w:left="213" w:right="202" w:firstLine="1"/>
              <w:rPr>
                <w:color w:val="auto"/>
              </w:rPr>
            </w:pPr>
            <w:r>
              <w:rPr>
                <w:color w:val="auto"/>
                <w:spacing w:val="-4"/>
              </w:rPr>
              <w:t>参选文件响应配置参数情况</w:t>
            </w:r>
          </w:p>
        </w:tc>
        <w:tc>
          <w:tcPr>
            <w:tcW w:w="2555" w:type="dxa"/>
            <w:vAlign w:val="top"/>
          </w:tcPr>
          <w:p w14:paraId="71B17A6A">
            <w:pPr>
              <w:pStyle w:val="14"/>
              <w:spacing w:before="71" w:line="219" w:lineRule="auto"/>
              <w:ind w:left="807"/>
              <w:rPr>
                <w:color w:val="auto"/>
              </w:rPr>
            </w:pPr>
            <w:r>
              <w:rPr>
                <w:color w:val="auto"/>
                <w:spacing w:val="-4"/>
              </w:rPr>
              <w:t>偏离情况</w:t>
            </w:r>
          </w:p>
          <w:p w14:paraId="4560C8DF">
            <w:pPr>
              <w:pStyle w:val="14"/>
              <w:spacing w:before="27" w:line="219" w:lineRule="auto"/>
              <w:ind w:left="127"/>
              <w:rPr>
                <w:color w:val="auto"/>
              </w:rPr>
            </w:pPr>
            <w:r>
              <w:rPr>
                <w:color w:val="auto"/>
                <w:spacing w:val="-4"/>
              </w:rPr>
              <w:t>（无偏离/正/负偏离）</w:t>
            </w:r>
          </w:p>
        </w:tc>
      </w:tr>
      <w:tr w14:paraId="1D1D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33AA515C">
            <w:pPr>
              <w:pStyle w:val="14"/>
              <w:spacing w:before="178" w:line="270" w:lineRule="exact"/>
              <w:ind w:left="318"/>
              <w:rPr>
                <w:color w:val="auto"/>
                <w:sz w:val="20"/>
                <w:szCs w:val="20"/>
              </w:rPr>
            </w:pPr>
            <w:r>
              <w:rPr>
                <w:color w:val="auto"/>
                <w:position w:val="1"/>
                <w:sz w:val="20"/>
                <w:szCs w:val="20"/>
              </w:rPr>
              <w:t>1</w:t>
            </w:r>
          </w:p>
        </w:tc>
        <w:tc>
          <w:tcPr>
            <w:tcW w:w="1857" w:type="dxa"/>
            <w:vAlign w:val="top"/>
          </w:tcPr>
          <w:p w14:paraId="53B6C81C">
            <w:pPr>
              <w:rPr>
                <w:rFonts w:ascii="Arial"/>
                <w:color w:val="auto"/>
                <w:sz w:val="21"/>
              </w:rPr>
            </w:pPr>
          </w:p>
        </w:tc>
        <w:tc>
          <w:tcPr>
            <w:tcW w:w="1983" w:type="dxa"/>
            <w:vAlign w:val="top"/>
          </w:tcPr>
          <w:p w14:paraId="508404A7">
            <w:pPr>
              <w:rPr>
                <w:rFonts w:ascii="Arial"/>
                <w:color w:val="auto"/>
                <w:sz w:val="21"/>
              </w:rPr>
            </w:pPr>
          </w:p>
        </w:tc>
        <w:tc>
          <w:tcPr>
            <w:tcW w:w="1842" w:type="dxa"/>
            <w:vAlign w:val="top"/>
          </w:tcPr>
          <w:p w14:paraId="13636846">
            <w:pPr>
              <w:rPr>
                <w:rFonts w:ascii="Arial"/>
                <w:color w:val="auto"/>
                <w:sz w:val="21"/>
              </w:rPr>
            </w:pPr>
          </w:p>
        </w:tc>
        <w:tc>
          <w:tcPr>
            <w:tcW w:w="2555" w:type="dxa"/>
            <w:vAlign w:val="top"/>
          </w:tcPr>
          <w:p w14:paraId="3A4428BB">
            <w:pPr>
              <w:rPr>
                <w:rFonts w:ascii="Arial"/>
                <w:color w:val="auto"/>
                <w:sz w:val="21"/>
              </w:rPr>
            </w:pPr>
          </w:p>
        </w:tc>
      </w:tr>
      <w:tr w14:paraId="090F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01B35663">
            <w:pPr>
              <w:pStyle w:val="14"/>
              <w:spacing w:before="180" w:line="270" w:lineRule="exact"/>
              <w:ind w:left="305"/>
              <w:rPr>
                <w:color w:val="auto"/>
                <w:sz w:val="20"/>
                <w:szCs w:val="20"/>
              </w:rPr>
            </w:pPr>
            <w:r>
              <w:rPr>
                <w:color w:val="auto"/>
                <w:position w:val="1"/>
                <w:sz w:val="20"/>
                <w:szCs w:val="20"/>
              </w:rPr>
              <w:t>2</w:t>
            </w:r>
          </w:p>
        </w:tc>
        <w:tc>
          <w:tcPr>
            <w:tcW w:w="1857" w:type="dxa"/>
            <w:vAlign w:val="top"/>
          </w:tcPr>
          <w:p w14:paraId="72D2A56C">
            <w:pPr>
              <w:rPr>
                <w:rFonts w:ascii="Arial"/>
                <w:color w:val="auto"/>
                <w:sz w:val="21"/>
              </w:rPr>
            </w:pPr>
          </w:p>
        </w:tc>
        <w:tc>
          <w:tcPr>
            <w:tcW w:w="1983" w:type="dxa"/>
            <w:vAlign w:val="top"/>
          </w:tcPr>
          <w:p w14:paraId="73D3452C">
            <w:pPr>
              <w:rPr>
                <w:rFonts w:ascii="Arial"/>
                <w:color w:val="auto"/>
                <w:sz w:val="21"/>
              </w:rPr>
            </w:pPr>
          </w:p>
        </w:tc>
        <w:tc>
          <w:tcPr>
            <w:tcW w:w="1842" w:type="dxa"/>
            <w:vAlign w:val="top"/>
          </w:tcPr>
          <w:p w14:paraId="2B6CDFAA">
            <w:pPr>
              <w:rPr>
                <w:rFonts w:ascii="Arial"/>
                <w:color w:val="auto"/>
                <w:sz w:val="21"/>
              </w:rPr>
            </w:pPr>
          </w:p>
        </w:tc>
        <w:tc>
          <w:tcPr>
            <w:tcW w:w="2555" w:type="dxa"/>
            <w:vAlign w:val="top"/>
          </w:tcPr>
          <w:p w14:paraId="484B778B">
            <w:pPr>
              <w:rPr>
                <w:rFonts w:ascii="Arial"/>
                <w:color w:val="auto"/>
                <w:sz w:val="21"/>
              </w:rPr>
            </w:pPr>
          </w:p>
        </w:tc>
      </w:tr>
      <w:tr w14:paraId="00D2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4BC4B24D">
            <w:pPr>
              <w:pStyle w:val="14"/>
              <w:spacing w:before="180" w:line="269" w:lineRule="exact"/>
              <w:ind w:left="307"/>
              <w:rPr>
                <w:color w:val="auto"/>
                <w:sz w:val="20"/>
                <w:szCs w:val="20"/>
              </w:rPr>
            </w:pPr>
            <w:r>
              <w:rPr>
                <w:color w:val="auto"/>
                <w:position w:val="1"/>
                <w:sz w:val="20"/>
                <w:szCs w:val="20"/>
              </w:rPr>
              <w:t>3</w:t>
            </w:r>
          </w:p>
        </w:tc>
        <w:tc>
          <w:tcPr>
            <w:tcW w:w="1857" w:type="dxa"/>
            <w:vAlign w:val="top"/>
          </w:tcPr>
          <w:p w14:paraId="6A2B9A9E">
            <w:pPr>
              <w:rPr>
                <w:rFonts w:ascii="Arial"/>
                <w:color w:val="auto"/>
                <w:sz w:val="21"/>
              </w:rPr>
            </w:pPr>
          </w:p>
        </w:tc>
        <w:tc>
          <w:tcPr>
            <w:tcW w:w="1983" w:type="dxa"/>
            <w:vAlign w:val="top"/>
          </w:tcPr>
          <w:p w14:paraId="0EE0187F">
            <w:pPr>
              <w:rPr>
                <w:rFonts w:ascii="Arial"/>
                <w:color w:val="auto"/>
                <w:sz w:val="21"/>
              </w:rPr>
            </w:pPr>
          </w:p>
        </w:tc>
        <w:tc>
          <w:tcPr>
            <w:tcW w:w="1842" w:type="dxa"/>
            <w:vAlign w:val="top"/>
          </w:tcPr>
          <w:p w14:paraId="1589B059">
            <w:pPr>
              <w:rPr>
                <w:rFonts w:ascii="Arial"/>
                <w:color w:val="auto"/>
                <w:sz w:val="21"/>
              </w:rPr>
            </w:pPr>
          </w:p>
        </w:tc>
        <w:tc>
          <w:tcPr>
            <w:tcW w:w="2555" w:type="dxa"/>
            <w:vAlign w:val="top"/>
          </w:tcPr>
          <w:p w14:paraId="05BF0686">
            <w:pPr>
              <w:rPr>
                <w:rFonts w:ascii="Arial"/>
                <w:color w:val="auto"/>
                <w:sz w:val="21"/>
              </w:rPr>
            </w:pPr>
          </w:p>
        </w:tc>
      </w:tr>
      <w:tr w14:paraId="5D19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98" w:type="dxa"/>
            <w:vAlign w:val="top"/>
          </w:tcPr>
          <w:p w14:paraId="110CFCBB">
            <w:pPr>
              <w:pStyle w:val="14"/>
              <w:spacing w:before="183" w:line="270" w:lineRule="exact"/>
              <w:ind w:left="302"/>
              <w:rPr>
                <w:color w:val="auto"/>
                <w:sz w:val="20"/>
                <w:szCs w:val="20"/>
              </w:rPr>
            </w:pPr>
            <w:r>
              <w:rPr>
                <w:color w:val="auto"/>
                <w:position w:val="1"/>
                <w:sz w:val="20"/>
                <w:szCs w:val="20"/>
              </w:rPr>
              <w:t>4</w:t>
            </w:r>
          </w:p>
        </w:tc>
        <w:tc>
          <w:tcPr>
            <w:tcW w:w="1857" w:type="dxa"/>
            <w:vAlign w:val="top"/>
          </w:tcPr>
          <w:p w14:paraId="53477A35">
            <w:pPr>
              <w:rPr>
                <w:rFonts w:ascii="Arial"/>
                <w:color w:val="auto"/>
                <w:sz w:val="21"/>
              </w:rPr>
            </w:pPr>
          </w:p>
        </w:tc>
        <w:tc>
          <w:tcPr>
            <w:tcW w:w="1983" w:type="dxa"/>
            <w:vAlign w:val="top"/>
          </w:tcPr>
          <w:p w14:paraId="74394F20">
            <w:pPr>
              <w:rPr>
                <w:rFonts w:ascii="Arial"/>
                <w:color w:val="auto"/>
                <w:sz w:val="21"/>
              </w:rPr>
            </w:pPr>
          </w:p>
        </w:tc>
        <w:tc>
          <w:tcPr>
            <w:tcW w:w="1842" w:type="dxa"/>
            <w:vAlign w:val="top"/>
          </w:tcPr>
          <w:p w14:paraId="4CE16A50">
            <w:pPr>
              <w:rPr>
                <w:rFonts w:ascii="Arial"/>
                <w:color w:val="auto"/>
                <w:sz w:val="21"/>
              </w:rPr>
            </w:pPr>
          </w:p>
        </w:tc>
        <w:tc>
          <w:tcPr>
            <w:tcW w:w="2555" w:type="dxa"/>
            <w:vAlign w:val="top"/>
          </w:tcPr>
          <w:p w14:paraId="153A55CE">
            <w:pPr>
              <w:rPr>
                <w:rFonts w:ascii="Arial"/>
                <w:color w:val="auto"/>
                <w:sz w:val="21"/>
              </w:rPr>
            </w:pPr>
          </w:p>
        </w:tc>
      </w:tr>
      <w:tr w14:paraId="6BA21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8" w:type="dxa"/>
            <w:vAlign w:val="top"/>
          </w:tcPr>
          <w:p w14:paraId="261DFAB4">
            <w:pPr>
              <w:pStyle w:val="14"/>
              <w:spacing w:before="182" w:line="268" w:lineRule="exact"/>
              <w:ind w:left="307"/>
              <w:rPr>
                <w:color w:val="auto"/>
                <w:sz w:val="20"/>
                <w:szCs w:val="20"/>
              </w:rPr>
            </w:pPr>
            <w:r>
              <w:rPr>
                <w:color w:val="auto"/>
                <w:position w:val="1"/>
                <w:sz w:val="20"/>
                <w:szCs w:val="20"/>
              </w:rPr>
              <w:t>5</w:t>
            </w:r>
          </w:p>
        </w:tc>
        <w:tc>
          <w:tcPr>
            <w:tcW w:w="1857" w:type="dxa"/>
            <w:vAlign w:val="top"/>
          </w:tcPr>
          <w:p w14:paraId="05E1803D">
            <w:pPr>
              <w:rPr>
                <w:rFonts w:ascii="Arial"/>
                <w:color w:val="auto"/>
                <w:sz w:val="21"/>
              </w:rPr>
            </w:pPr>
          </w:p>
        </w:tc>
        <w:tc>
          <w:tcPr>
            <w:tcW w:w="1983" w:type="dxa"/>
            <w:vAlign w:val="top"/>
          </w:tcPr>
          <w:p w14:paraId="7B6EDBE8">
            <w:pPr>
              <w:rPr>
                <w:rFonts w:ascii="Arial"/>
                <w:color w:val="auto"/>
                <w:sz w:val="21"/>
              </w:rPr>
            </w:pPr>
          </w:p>
        </w:tc>
        <w:tc>
          <w:tcPr>
            <w:tcW w:w="1842" w:type="dxa"/>
            <w:vAlign w:val="top"/>
          </w:tcPr>
          <w:p w14:paraId="2B24ED80">
            <w:pPr>
              <w:rPr>
                <w:rFonts w:ascii="Arial"/>
                <w:color w:val="auto"/>
                <w:sz w:val="21"/>
              </w:rPr>
            </w:pPr>
          </w:p>
        </w:tc>
        <w:tc>
          <w:tcPr>
            <w:tcW w:w="2555" w:type="dxa"/>
            <w:vAlign w:val="top"/>
          </w:tcPr>
          <w:p w14:paraId="05349CC2">
            <w:pPr>
              <w:rPr>
                <w:rFonts w:ascii="Arial"/>
                <w:color w:val="auto"/>
                <w:sz w:val="21"/>
              </w:rPr>
            </w:pPr>
          </w:p>
        </w:tc>
      </w:tr>
      <w:tr w14:paraId="2CC6B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98" w:type="dxa"/>
            <w:vAlign w:val="top"/>
          </w:tcPr>
          <w:p w14:paraId="629317DA">
            <w:pPr>
              <w:pStyle w:val="14"/>
              <w:spacing w:before="182" w:line="324" w:lineRule="exact"/>
              <w:ind w:left="160"/>
              <w:rPr>
                <w:color w:val="auto"/>
                <w:sz w:val="20"/>
                <w:szCs w:val="20"/>
              </w:rPr>
            </w:pPr>
            <w:r>
              <w:rPr>
                <w:color w:val="auto"/>
                <w:spacing w:val="-2"/>
                <w:position w:val="2"/>
                <w:sz w:val="20"/>
                <w:szCs w:val="20"/>
              </w:rPr>
              <w:t>……</w:t>
            </w:r>
          </w:p>
        </w:tc>
        <w:tc>
          <w:tcPr>
            <w:tcW w:w="1857" w:type="dxa"/>
            <w:vAlign w:val="top"/>
          </w:tcPr>
          <w:p w14:paraId="08F10952">
            <w:pPr>
              <w:rPr>
                <w:rFonts w:ascii="Arial"/>
                <w:color w:val="auto"/>
                <w:sz w:val="21"/>
              </w:rPr>
            </w:pPr>
          </w:p>
        </w:tc>
        <w:tc>
          <w:tcPr>
            <w:tcW w:w="1983" w:type="dxa"/>
            <w:vAlign w:val="top"/>
          </w:tcPr>
          <w:p w14:paraId="70F2E5C6">
            <w:pPr>
              <w:rPr>
                <w:rFonts w:ascii="Arial"/>
                <w:color w:val="auto"/>
                <w:sz w:val="21"/>
              </w:rPr>
            </w:pPr>
          </w:p>
        </w:tc>
        <w:tc>
          <w:tcPr>
            <w:tcW w:w="1842" w:type="dxa"/>
            <w:vAlign w:val="top"/>
          </w:tcPr>
          <w:p w14:paraId="17CAF87D">
            <w:pPr>
              <w:rPr>
                <w:rFonts w:ascii="Arial"/>
                <w:color w:val="auto"/>
                <w:sz w:val="21"/>
              </w:rPr>
            </w:pPr>
          </w:p>
        </w:tc>
        <w:tc>
          <w:tcPr>
            <w:tcW w:w="2555" w:type="dxa"/>
            <w:vAlign w:val="top"/>
          </w:tcPr>
          <w:p w14:paraId="695B6B1B">
            <w:pPr>
              <w:rPr>
                <w:rFonts w:ascii="Arial"/>
                <w:color w:val="auto"/>
                <w:sz w:val="21"/>
              </w:rPr>
            </w:pPr>
          </w:p>
        </w:tc>
      </w:tr>
    </w:tbl>
    <w:p w14:paraId="4838FF89">
      <w:pPr>
        <w:pStyle w:val="3"/>
        <w:spacing w:line="341" w:lineRule="auto"/>
        <w:rPr>
          <w:color w:val="auto"/>
        </w:rPr>
      </w:pPr>
    </w:p>
    <w:p w14:paraId="40769E12">
      <w:pPr>
        <w:pStyle w:val="3"/>
        <w:spacing w:line="342" w:lineRule="auto"/>
        <w:rPr>
          <w:color w:val="auto"/>
        </w:rPr>
      </w:pPr>
    </w:p>
    <w:p w14:paraId="747EA5FC">
      <w:pPr>
        <w:spacing w:before="65" w:line="433" w:lineRule="auto"/>
        <w:ind w:left="21" w:right="631" w:firstLine="423"/>
        <w:jc w:val="both"/>
        <w:rPr>
          <w:rFonts w:ascii="宋体" w:hAnsi="宋体" w:eastAsia="宋体" w:cs="宋体"/>
          <w:color w:val="auto"/>
          <w:sz w:val="20"/>
          <w:szCs w:val="20"/>
        </w:rPr>
      </w:pPr>
      <w:r>
        <w:rPr>
          <w:rFonts w:ascii="宋体" w:hAnsi="宋体" w:eastAsia="宋体" w:cs="宋体"/>
          <w:color w:val="auto"/>
          <w:spacing w:val="7"/>
          <w:sz w:val="20"/>
          <w:szCs w:val="20"/>
        </w:rPr>
        <w:t>说明：若参选人响应要求有偏离的，将响应偏离情况填写到《需求响应表》。若不填写该表（空白</w:t>
      </w:r>
      <w:r>
        <w:rPr>
          <w:rFonts w:ascii="宋体" w:hAnsi="宋体" w:eastAsia="宋体" w:cs="宋体"/>
          <w:color w:val="auto"/>
          <w:spacing w:val="2"/>
          <w:sz w:val="20"/>
          <w:szCs w:val="20"/>
        </w:rPr>
        <w:t>），</w:t>
      </w:r>
      <w:r>
        <w:rPr>
          <w:rFonts w:ascii="宋体" w:hAnsi="宋体" w:eastAsia="宋体" w:cs="宋体"/>
          <w:color w:val="auto"/>
          <w:spacing w:val="7"/>
          <w:sz w:val="20"/>
          <w:szCs w:val="20"/>
        </w:rPr>
        <w:t>或填写“无偏离</w:t>
      </w:r>
      <w:r>
        <w:rPr>
          <w:rFonts w:ascii="宋体" w:hAnsi="宋体" w:eastAsia="宋体" w:cs="宋体"/>
          <w:color w:val="auto"/>
          <w:spacing w:val="-73"/>
          <w:sz w:val="20"/>
          <w:szCs w:val="20"/>
        </w:rPr>
        <w:t xml:space="preserve"> </w:t>
      </w:r>
      <w:r>
        <w:rPr>
          <w:rFonts w:ascii="宋体" w:hAnsi="宋体" w:eastAsia="宋体" w:cs="宋体"/>
          <w:color w:val="auto"/>
          <w:spacing w:val="7"/>
          <w:sz w:val="20"/>
          <w:szCs w:val="20"/>
        </w:rPr>
        <w:t>”，则表示完全满足用户需求的要求；若参选人对本项</w:t>
      </w:r>
      <w:r>
        <w:rPr>
          <w:rFonts w:ascii="宋体" w:hAnsi="宋体" w:eastAsia="宋体" w:cs="宋体"/>
          <w:color w:val="auto"/>
          <w:spacing w:val="6"/>
          <w:sz w:val="20"/>
          <w:szCs w:val="20"/>
        </w:rPr>
        <w:t>目存</w:t>
      </w:r>
      <w:r>
        <w:rPr>
          <w:rFonts w:ascii="宋体" w:hAnsi="宋体" w:eastAsia="宋体" w:cs="宋体"/>
          <w:color w:val="auto"/>
          <w:spacing w:val="9"/>
          <w:sz w:val="20"/>
          <w:szCs w:val="20"/>
        </w:rPr>
        <w:t>在负偏离（不满足要求）的，请将负偏离的内容如实填写在偏离表中。</w:t>
      </w:r>
    </w:p>
    <w:p w14:paraId="54A296F8">
      <w:pPr>
        <w:pStyle w:val="3"/>
        <w:spacing w:line="299" w:lineRule="auto"/>
        <w:rPr>
          <w:color w:val="auto"/>
        </w:rPr>
      </w:pPr>
    </w:p>
    <w:p w14:paraId="31BD8011">
      <w:pPr>
        <w:pStyle w:val="3"/>
        <w:spacing w:line="300" w:lineRule="auto"/>
        <w:rPr>
          <w:color w:val="auto"/>
        </w:rPr>
      </w:pPr>
    </w:p>
    <w:p w14:paraId="243E96ED">
      <w:pPr>
        <w:pStyle w:val="3"/>
        <w:spacing w:line="300" w:lineRule="auto"/>
        <w:rPr>
          <w:color w:val="auto"/>
        </w:rPr>
      </w:pPr>
    </w:p>
    <w:p w14:paraId="3EF25D1B">
      <w:pPr>
        <w:spacing w:before="78" w:line="219" w:lineRule="auto"/>
        <w:ind w:left="3385"/>
        <w:rPr>
          <w:rFonts w:ascii="宋体" w:hAnsi="宋体" w:eastAsia="宋体" w:cs="宋体"/>
          <w:color w:val="auto"/>
          <w:sz w:val="24"/>
          <w:szCs w:val="24"/>
        </w:rPr>
      </w:pPr>
      <w:r>
        <w:rPr>
          <w:rFonts w:ascii="宋体" w:hAnsi="宋体" w:eastAsia="宋体" w:cs="宋体"/>
          <w:color w:val="auto"/>
          <w:spacing w:val="3"/>
          <w:sz w:val="24"/>
          <w:szCs w:val="24"/>
        </w:rPr>
        <w:t>参选单位</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w:t>
      </w:r>
      <w:r>
        <w:rPr>
          <w:rFonts w:ascii="宋体" w:hAnsi="宋体" w:eastAsia="宋体" w:cs="宋体"/>
          <w:color w:val="auto"/>
          <w:spacing w:val="3"/>
          <w:sz w:val="24"/>
          <w:szCs w:val="24"/>
        </w:rPr>
        <w:t>鲜章）</w:t>
      </w:r>
    </w:p>
    <w:p w14:paraId="79C1D090">
      <w:pPr>
        <w:spacing w:before="184" w:line="219" w:lineRule="auto"/>
        <w:ind w:left="3383"/>
        <w:rPr>
          <w:rFonts w:ascii="宋体" w:hAnsi="宋体" w:eastAsia="宋体" w:cs="宋体"/>
          <w:color w:val="auto"/>
          <w:sz w:val="24"/>
          <w:szCs w:val="24"/>
        </w:rPr>
      </w:pPr>
      <w:r>
        <w:rPr>
          <w:rFonts w:ascii="宋体" w:hAnsi="宋体" w:eastAsia="宋体" w:cs="宋体"/>
          <w:color w:val="auto"/>
          <w:spacing w:val="2"/>
          <w:sz w:val="24"/>
          <w:szCs w:val="24"/>
        </w:rPr>
        <w:t>被授权代表</w:t>
      </w:r>
      <w:r>
        <w:rPr>
          <w:rFonts w:ascii="宋体" w:hAnsi="宋体" w:eastAsia="宋体" w:cs="宋体"/>
          <w:color w:val="auto"/>
          <w:spacing w:val="-17"/>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17"/>
          <w:sz w:val="24"/>
          <w:szCs w:val="24"/>
          <w:u w:val="single" w:color="auto"/>
        </w:rPr>
        <w:t>（</w:t>
      </w:r>
      <w:r>
        <w:rPr>
          <w:rFonts w:ascii="宋体" w:hAnsi="宋体" w:eastAsia="宋体" w:cs="宋体"/>
          <w:color w:val="auto"/>
          <w:spacing w:val="2"/>
          <w:sz w:val="24"/>
          <w:szCs w:val="24"/>
          <w:u w:val="single" w:color="auto"/>
        </w:rPr>
        <w:t>签字或盖章）</w:t>
      </w:r>
    </w:p>
    <w:p w14:paraId="5A38DB0E">
      <w:pPr>
        <w:pStyle w:val="3"/>
        <w:spacing w:line="415" w:lineRule="auto"/>
        <w:rPr>
          <w:color w:val="auto"/>
        </w:rPr>
      </w:pPr>
    </w:p>
    <w:p w14:paraId="1DC18F72">
      <w:pPr>
        <w:spacing w:before="78" w:line="219" w:lineRule="auto"/>
        <w:ind w:left="3424"/>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22"/>
          <w:sz w:val="24"/>
          <w:szCs w:val="24"/>
          <w:u w:val="single" w:color="auto"/>
        </w:rPr>
        <w:t>年</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22"/>
          <w:sz w:val="24"/>
          <w:szCs w:val="24"/>
          <w:u w:val="single" w:color="auto"/>
        </w:rPr>
        <w:t>月</w:t>
      </w:r>
      <w:r>
        <w:rPr>
          <w:rFonts w:ascii="宋体" w:hAnsi="宋体" w:eastAsia="宋体" w:cs="宋体"/>
          <w:color w:val="auto"/>
          <w:spacing w:val="17"/>
          <w:sz w:val="24"/>
          <w:szCs w:val="24"/>
          <w:u w:val="single" w:color="auto"/>
        </w:rPr>
        <w:t xml:space="preserve">   </w:t>
      </w:r>
      <w:r>
        <w:rPr>
          <w:rFonts w:ascii="宋体" w:hAnsi="宋体" w:eastAsia="宋体" w:cs="宋体"/>
          <w:color w:val="auto"/>
          <w:spacing w:val="-22"/>
          <w:sz w:val="24"/>
          <w:szCs w:val="24"/>
          <w:u w:val="single" w:color="auto"/>
        </w:rPr>
        <w:t>日</w:t>
      </w:r>
      <w:r>
        <w:rPr>
          <w:rFonts w:ascii="宋体" w:hAnsi="宋体" w:eastAsia="宋体" w:cs="宋体"/>
          <w:color w:val="auto"/>
          <w:spacing w:val="1"/>
          <w:sz w:val="24"/>
          <w:szCs w:val="24"/>
          <w:u w:val="single" w:color="auto"/>
        </w:rPr>
        <w:t xml:space="preserve">  </w:t>
      </w:r>
    </w:p>
    <w:p w14:paraId="00A1D26E">
      <w:pPr>
        <w:spacing w:line="219" w:lineRule="auto"/>
        <w:rPr>
          <w:rFonts w:ascii="宋体" w:hAnsi="宋体" w:eastAsia="宋体" w:cs="宋体"/>
          <w:color w:val="auto"/>
          <w:sz w:val="24"/>
          <w:szCs w:val="24"/>
        </w:rPr>
        <w:sectPr>
          <w:footerReference r:id="rId22" w:type="default"/>
          <w:pgSz w:w="11905" w:h="16839"/>
          <w:pgMar w:top="1440" w:right="1080" w:bottom="1440" w:left="1080" w:header="0" w:footer="986" w:gutter="0"/>
          <w:pgNumType w:fmt="numberInDash"/>
          <w:cols w:space="0" w:num="1"/>
          <w:rtlGutter w:val="0"/>
          <w:docGrid w:linePitch="0" w:charSpace="0"/>
        </w:sectPr>
      </w:pPr>
    </w:p>
    <w:p w14:paraId="0A6F9A57">
      <w:pPr>
        <w:spacing w:before="163" w:line="225" w:lineRule="auto"/>
        <w:ind w:left="3214"/>
        <w:rPr>
          <w:rFonts w:ascii="宋体" w:hAnsi="宋体" w:eastAsia="宋体" w:cs="宋体"/>
          <w:color w:val="auto"/>
          <w:sz w:val="31"/>
          <w:szCs w:val="31"/>
        </w:rPr>
      </w:pPr>
      <w:r>
        <w:rPr>
          <w:rFonts w:ascii="宋体" w:hAnsi="宋体" w:eastAsia="宋体" w:cs="宋体"/>
          <w:b/>
          <w:bCs/>
          <w:color w:val="auto"/>
          <w:spacing w:val="5"/>
          <w:sz w:val="31"/>
          <w:szCs w:val="31"/>
        </w:rPr>
        <w:t>七、设计方案</w:t>
      </w:r>
    </w:p>
    <w:p w14:paraId="60A4F5E2">
      <w:pPr>
        <w:spacing w:before="204" w:line="362" w:lineRule="auto"/>
        <w:ind w:left="202" w:right="193" w:firstLine="9"/>
        <w:rPr>
          <w:rFonts w:ascii="宋体" w:hAnsi="宋体" w:eastAsia="宋体" w:cs="宋体"/>
          <w:color w:val="auto"/>
          <w:sz w:val="24"/>
          <w:szCs w:val="24"/>
        </w:rPr>
      </w:pPr>
      <w:r>
        <w:rPr>
          <w:rFonts w:ascii="宋体" w:hAnsi="宋体" w:eastAsia="宋体" w:cs="宋体"/>
          <w:b/>
          <w:bCs/>
          <w:color w:val="auto"/>
          <w:spacing w:val="-2"/>
          <w:sz w:val="24"/>
          <w:szCs w:val="24"/>
        </w:rPr>
        <w:t>（内容、格式自拟。比选人应充分了解本项目的采</w:t>
      </w:r>
      <w:r>
        <w:rPr>
          <w:rFonts w:ascii="宋体" w:hAnsi="宋体" w:eastAsia="宋体" w:cs="宋体"/>
          <w:b/>
          <w:bCs/>
          <w:color w:val="auto"/>
          <w:spacing w:val="-3"/>
          <w:sz w:val="24"/>
          <w:szCs w:val="24"/>
        </w:rPr>
        <w:t>购需求，结合自身实际情</w:t>
      </w:r>
      <w:r>
        <w:rPr>
          <w:rFonts w:ascii="宋体" w:hAnsi="宋体" w:eastAsia="宋体" w:cs="宋体"/>
          <w:b/>
          <w:bCs/>
          <w:color w:val="auto"/>
          <w:spacing w:val="-2"/>
          <w:sz w:val="24"/>
          <w:szCs w:val="24"/>
        </w:rPr>
        <w:t>况提供具体的方案，可参考综合评分表中的相关方案评审标准进行编写。）</w:t>
      </w:r>
    </w:p>
    <w:p w14:paraId="75D6882E">
      <w:pPr>
        <w:spacing w:line="362" w:lineRule="auto"/>
        <w:rPr>
          <w:rFonts w:ascii="宋体" w:hAnsi="宋体" w:eastAsia="宋体" w:cs="宋体"/>
          <w:color w:val="auto"/>
          <w:sz w:val="24"/>
          <w:szCs w:val="24"/>
        </w:rPr>
        <w:sectPr>
          <w:footerReference r:id="rId23" w:type="default"/>
          <w:pgSz w:w="11905" w:h="16839"/>
          <w:pgMar w:top="1440" w:right="1080" w:bottom="1440" w:left="1080" w:header="0" w:footer="986" w:gutter="0"/>
          <w:pgNumType w:fmt="numberInDash"/>
          <w:cols w:space="0" w:num="1"/>
          <w:rtlGutter w:val="0"/>
          <w:docGrid w:linePitch="0" w:charSpace="0"/>
        </w:sectPr>
      </w:pPr>
    </w:p>
    <w:p w14:paraId="3573A50D">
      <w:pPr>
        <w:spacing w:before="163" w:line="225" w:lineRule="auto"/>
        <w:ind w:left="3214"/>
        <w:rPr>
          <w:rFonts w:ascii="宋体" w:hAnsi="宋体" w:eastAsia="宋体" w:cs="宋体"/>
          <w:b/>
          <w:bCs/>
          <w:color w:val="auto"/>
          <w:sz w:val="31"/>
          <w:szCs w:val="31"/>
        </w:rPr>
      </w:pPr>
      <w:r>
        <w:rPr>
          <w:rFonts w:hint="eastAsia" w:ascii="宋体" w:hAnsi="宋体" w:eastAsia="宋体" w:cs="宋体"/>
          <w:b/>
          <w:bCs/>
          <w:color w:val="auto"/>
          <w:sz w:val="31"/>
          <w:szCs w:val="31"/>
          <w:lang w:eastAsia="zh-CN"/>
        </w:rPr>
        <w:t>八</w:t>
      </w:r>
      <w:r>
        <w:rPr>
          <w:rFonts w:ascii="宋体" w:hAnsi="宋体" w:eastAsia="宋体" w:cs="宋体"/>
          <w:b/>
          <w:bCs/>
          <w:color w:val="auto"/>
          <w:sz w:val="31"/>
          <w:szCs w:val="31"/>
        </w:rPr>
        <w:t>、</w:t>
      </w:r>
      <w:r>
        <w:rPr>
          <w:rFonts w:hint="eastAsia" w:ascii="宋体" w:hAnsi="宋体" w:eastAsia="宋体" w:cs="宋体"/>
          <w:b/>
          <w:bCs/>
          <w:color w:val="auto"/>
          <w:sz w:val="31"/>
          <w:szCs w:val="31"/>
          <w:lang w:eastAsia="zh-CN"/>
        </w:rPr>
        <w:t>应急处理</w:t>
      </w:r>
      <w:r>
        <w:rPr>
          <w:rFonts w:ascii="宋体" w:hAnsi="宋体" w:eastAsia="宋体" w:cs="宋体"/>
          <w:b/>
          <w:bCs/>
          <w:color w:val="auto"/>
          <w:sz w:val="31"/>
          <w:szCs w:val="31"/>
        </w:rPr>
        <w:t>方案</w:t>
      </w:r>
    </w:p>
    <w:p w14:paraId="5BDA5912">
      <w:pPr>
        <w:spacing w:before="204" w:line="362" w:lineRule="auto"/>
        <w:ind w:left="202" w:right="193" w:firstLine="9"/>
        <w:rPr>
          <w:rFonts w:ascii="宋体" w:hAnsi="宋体" w:eastAsia="宋体" w:cs="宋体"/>
          <w:b/>
          <w:bCs/>
          <w:color w:val="auto"/>
          <w:spacing w:val="-2"/>
          <w:sz w:val="24"/>
          <w:szCs w:val="24"/>
        </w:rPr>
        <w:sectPr>
          <w:pgSz w:w="11905" w:h="16839"/>
          <w:pgMar w:top="1440" w:right="1080" w:bottom="1440" w:left="1080" w:header="0" w:footer="986" w:gutter="0"/>
          <w:pgNumType w:fmt="numberInDash"/>
          <w:cols w:space="0" w:num="1"/>
          <w:rtlGutter w:val="0"/>
          <w:docGrid w:linePitch="0" w:charSpace="0"/>
        </w:sectPr>
      </w:pPr>
      <w:r>
        <w:rPr>
          <w:rFonts w:ascii="宋体" w:hAnsi="宋体" w:eastAsia="宋体" w:cs="宋体"/>
          <w:b/>
          <w:bCs/>
          <w:color w:val="auto"/>
          <w:spacing w:val="-2"/>
          <w:sz w:val="24"/>
          <w:szCs w:val="24"/>
        </w:rPr>
        <w:t>（内容、格式自拟。比选人应充分了解本项目的采购需求，结合自身实际情况提供具体的方案，可参考综合评分表中的相关方案评审标准进行编写。）</w:t>
      </w:r>
    </w:p>
    <w:p w14:paraId="7FBCDCDF">
      <w:pPr>
        <w:spacing w:before="163" w:line="225" w:lineRule="auto"/>
        <w:ind w:left="3221"/>
        <w:rPr>
          <w:rFonts w:ascii="宋体" w:hAnsi="宋体" w:eastAsia="宋体" w:cs="宋体"/>
          <w:color w:val="auto"/>
          <w:sz w:val="31"/>
          <w:szCs w:val="31"/>
        </w:rPr>
      </w:pPr>
      <w:r>
        <w:rPr>
          <w:rFonts w:hint="eastAsia" w:ascii="宋体" w:hAnsi="宋体" w:eastAsia="宋体" w:cs="宋体"/>
          <w:b/>
          <w:bCs/>
          <w:color w:val="auto"/>
          <w:spacing w:val="4"/>
          <w:sz w:val="31"/>
          <w:szCs w:val="31"/>
          <w:lang w:eastAsia="zh-CN"/>
        </w:rPr>
        <w:t>九</w:t>
      </w:r>
      <w:r>
        <w:rPr>
          <w:rFonts w:ascii="宋体" w:hAnsi="宋体" w:eastAsia="宋体" w:cs="宋体"/>
          <w:b/>
          <w:bCs/>
          <w:color w:val="auto"/>
          <w:spacing w:val="4"/>
          <w:sz w:val="31"/>
          <w:szCs w:val="31"/>
        </w:rPr>
        <w:t>、其他资料</w:t>
      </w:r>
    </w:p>
    <w:p w14:paraId="36FEB4B3">
      <w:pPr>
        <w:spacing w:before="204" w:line="219" w:lineRule="auto"/>
        <w:ind w:left="1899"/>
        <w:rPr>
          <w:rFonts w:ascii="宋体" w:hAnsi="宋体" w:eastAsia="宋体" w:cs="宋体"/>
          <w:color w:val="auto"/>
          <w:sz w:val="24"/>
          <w:szCs w:val="24"/>
        </w:rPr>
      </w:pPr>
      <w:r>
        <w:rPr>
          <w:rFonts w:ascii="宋体" w:hAnsi="宋体" w:eastAsia="宋体" w:cs="宋体"/>
          <w:b/>
          <w:bCs/>
          <w:color w:val="auto"/>
          <w:spacing w:val="-3"/>
          <w:sz w:val="24"/>
          <w:szCs w:val="24"/>
        </w:rPr>
        <w:t>（参选人认为对参选有利的其他证明材料）</w:t>
      </w:r>
    </w:p>
    <w:sectPr>
      <w:footerReference r:id="rId24" w:type="default"/>
      <w:pgSz w:w="11905" w:h="16839"/>
      <w:pgMar w:top="1440" w:right="1080" w:bottom="1440" w:left="1080" w:header="0" w:footer="986"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4F5">
    <w:pPr>
      <w:spacing w:line="176"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B72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29A6B72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42FF0">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B968E">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17BB968E">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8348F">
    <w:pPr>
      <w:spacing w:line="176" w:lineRule="auto"/>
      <w:ind w:left="41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FA95B">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06FA95B">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B984">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E7A34">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0EE7A34">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E34C">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7633">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F887633">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B1F8">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CE4C8">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22CE4C8">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EFA12">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7B323">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41C7B323">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457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A326">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167A326">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7F5E">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2FB15">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A72FB15">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623B">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FF762">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E0FF762">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1B35">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C3AC2">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BCC3AC2">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94DC">
    <w:pPr>
      <w:spacing w:line="176" w:lineRule="auto"/>
      <w:ind w:left="46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F70FC">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49F70FC">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2503">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A2FD0">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32A2FD0">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3EBA">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4743">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45744743">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E417">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63F08">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C463F08">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8369">
    <w:pPr>
      <w:spacing w:line="176"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665EF">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4FF665EF">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72F8">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C8DD9">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12C8DD9">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040D">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B2A76">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CDB2A76">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4A3D">
    <w:pPr>
      <w:spacing w:line="176" w:lineRule="auto"/>
      <w:ind w:left="44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A7AF9">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0EAA7AF9">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1798">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AAD6">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CD6AAD6">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BD3DE"/>
    <w:multiLevelType w:val="singleLevel"/>
    <w:tmpl w:val="D36BD3DE"/>
    <w:lvl w:ilvl="0" w:tentative="0">
      <w:start w:val="7"/>
      <w:numFmt w:val="chineseCounting"/>
      <w:suff w:val="nothing"/>
      <w:lvlText w:val="%1、"/>
      <w:lvlJc w:val="left"/>
      <w:rPr>
        <w:rFonts w:hint="eastAsia"/>
      </w:rPr>
    </w:lvl>
  </w:abstractNum>
  <w:abstractNum w:abstractNumId="1">
    <w:nsid w:val="04040445"/>
    <w:multiLevelType w:val="singleLevel"/>
    <w:tmpl w:val="04040445"/>
    <w:lvl w:ilvl="0" w:tentative="0">
      <w:start w:val="4"/>
      <w:numFmt w:val="chineseCounting"/>
      <w:suff w:val="nothing"/>
      <w:lvlText w:val="%1、"/>
      <w:lvlJc w:val="left"/>
      <w:rPr>
        <w:rFonts w:hint="eastAsia"/>
      </w:rPr>
    </w:lvl>
  </w:abstractNum>
  <w:abstractNum w:abstractNumId="2">
    <w:nsid w:val="4B9EE7ED"/>
    <w:multiLevelType w:val="singleLevel"/>
    <w:tmpl w:val="4B9EE7E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zEwNTM5NzYwMDRjMzkwZTVkZjY2ODkwMGIxNGU0OTUifQ=="/>
  </w:docVars>
  <w:rsids>
    <w:rsidRoot w:val="00000000"/>
    <w:rsid w:val="04D23811"/>
    <w:rsid w:val="07A32765"/>
    <w:rsid w:val="09F32BAF"/>
    <w:rsid w:val="111956A6"/>
    <w:rsid w:val="131D64D7"/>
    <w:rsid w:val="136021FF"/>
    <w:rsid w:val="1A021CBC"/>
    <w:rsid w:val="1A6E56FE"/>
    <w:rsid w:val="1E387FFE"/>
    <w:rsid w:val="1EED3A88"/>
    <w:rsid w:val="24163C9B"/>
    <w:rsid w:val="24BD309E"/>
    <w:rsid w:val="29712D49"/>
    <w:rsid w:val="31E15B4E"/>
    <w:rsid w:val="32044CE5"/>
    <w:rsid w:val="38872ACE"/>
    <w:rsid w:val="39A44CF2"/>
    <w:rsid w:val="61AC3AC0"/>
    <w:rsid w:val="62E96172"/>
    <w:rsid w:val="7A75410C"/>
    <w:rsid w:val="7E570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footnote text"/>
    <w:basedOn w:val="1"/>
    <w:autoRedefine/>
    <w:qFormat/>
    <w:uiPriority w:val="99"/>
    <w:pPr>
      <w:widowControl/>
      <w:jc w:val="left"/>
    </w:pPr>
    <w:rPr>
      <w:sz w:val="24"/>
      <w:lang w:eastAsia="en-US"/>
    </w:rPr>
  </w:style>
  <w:style w:type="paragraph" w:styleId="9">
    <w:name w:val="toc 2"/>
    <w:basedOn w:val="1"/>
    <w:next w:val="1"/>
    <w:autoRedefine/>
    <w:qFormat/>
    <w:uiPriority w:val="0"/>
    <w:pPr>
      <w:ind w:left="420" w:leftChars="200"/>
    </w:pPr>
  </w:style>
  <w:style w:type="paragraph" w:styleId="10">
    <w:name w:val="Body Text First Indent 2"/>
    <w:basedOn w:val="4"/>
    <w:autoRedefine/>
    <w:unhideWhenUsed/>
    <w:qFormat/>
    <w:uiPriority w:val="0"/>
    <w:pPr>
      <w:ind w:firstLine="420" w:firstLineChars="200"/>
    </w:pPr>
    <w:rPr>
      <w:rFonts w:ascii="Calibri" w:hAnsi="Calibri"/>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paragraph" w:customStyle="1" w:styleId="15">
    <w:name w:val="纯文本1"/>
    <w:basedOn w:val="1"/>
    <w:autoRedefine/>
    <w:qFormat/>
    <w:uiPriority w:val="0"/>
    <w:rPr>
      <w:rFonts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14314</Words>
  <Characters>15352</Characters>
  <TotalTime>26</TotalTime>
  <ScaleCrop>false</ScaleCrop>
  <LinksUpToDate>false</LinksUpToDate>
  <CharactersWithSpaces>16048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2025-05-22T14:04:00Z</dcterms:created>
  <dc:creator>微软用户</dc:creator>
  <cp:lastModifiedBy>奧暗</cp:lastModifiedBy>
  <dcterms:modified xsi:type="dcterms:W3CDTF">2025-07-03T00:28:32Z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2025-05-22T14:05:01Z</vt:filetime>
  </property>
  <property fmtid="{D5CDD505-2E9C-101B-9397-08002B2CF9AE}" pid="4" name="KSOTemplateDocerSaveRecord">
    <vt:lpwstr>eyJoZGlkIjoiYjAyODY3ZGM1YTQwN2Q1ZDQzNWUxOTRkMTYyY2I3ZjciLCJ1c2VySWQiOiIyMDk1NDY2MzUifQ==</vt:lpwstr>
  </property>
  <property fmtid="{D5CDD505-2E9C-101B-9397-08002B2CF9AE}" pid="5" name="KSOProductBuildVer">
    <vt:lpwstr>2052-12.1.0.21915</vt:lpwstr>
  </property>
  <property fmtid="{D5CDD505-2E9C-101B-9397-08002B2CF9AE}" pid="6" name="ICV">
    <vt:lpwstr>92685562CF20412290024FCD65507687_13</vt:lpwstr>
  </property>
</Properties>
</file>