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E205F">
      <w:pPr>
        <w:jc w:val="center"/>
        <w:rPr>
          <w:b/>
          <w:bCs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安防维保评分标准</w:t>
      </w:r>
    </w:p>
    <w:tbl>
      <w:tblPr>
        <w:tblStyle w:val="3"/>
        <w:tblW w:w="7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28"/>
        <w:gridCol w:w="4997"/>
      </w:tblGrid>
      <w:tr w14:paraId="3921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5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6A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评分因素</w:t>
            </w:r>
          </w:p>
        </w:tc>
        <w:tc>
          <w:tcPr>
            <w:tcW w:w="4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0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评分标准</w:t>
            </w:r>
          </w:p>
        </w:tc>
      </w:tr>
      <w:tr w14:paraId="4D39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4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E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31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9D5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0D2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价格因素（15分）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2C7627">
            <w:pPr>
              <w:pStyle w:val="5"/>
              <w:spacing w:before="76" w:line="240" w:lineRule="auto"/>
              <w:ind w:right="107" w:rightChars="0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sz w:val="21"/>
                <w:szCs w:val="21"/>
              </w:rPr>
              <w:t>参选人报价得分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0"/>
                <w:sz w:val="21"/>
                <w:szCs w:val="21"/>
              </w:rPr>
              <w:t>＝（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sz w:val="21"/>
                <w:szCs w:val="21"/>
              </w:rPr>
              <w:t>有效最低参选报价／该参选人报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</w:rPr>
              <w:t>价）×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lang w:val="en-US" w:eastAsia="zh-CN"/>
              </w:rPr>
              <w:t>15%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</w:rPr>
              <w:t>（保留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</w:rPr>
              <w:t>位小数点，第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</w:rPr>
              <w:t>位四舍五入）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</w:rPr>
              <w:t>对于参选人所报价格低于比选控制价60%的，应当提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</w:rPr>
              <w:t>供书面说明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</w:rPr>
              <w:t>参选人需证明其报价合理性，同时书面承诺项目能保质保量按时完成，诚信履行跟该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</w:rPr>
              <w:t>项目相关的所有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</w:rPr>
              <w:t>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</w:rPr>
              <w:t>否则作为无效响应处理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lang w:eastAsia="zh-CN"/>
              </w:rPr>
              <w:t>。</w:t>
            </w:r>
          </w:p>
        </w:tc>
      </w:tr>
      <w:tr w14:paraId="218A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269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F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综合业绩因素（20分）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81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</w:rPr>
              <w:t>参选人自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2023年1月1日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至投标截止之日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</w:rPr>
              <w:t>承接过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  <w:lang w:val="en-US" w:eastAsia="zh-CN"/>
              </w:rPr>
              <w:t>安防项目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</w:rPr>
              <w:t>业绩的，每提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</w:rPr>
              <w:t>供一个得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</w:rPr>
              <w:t>分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lang w:eastAsia="zh-CN"/>
              </w:rPr>
              <w:t>，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</w:rPr>
              <w:t>本项满分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1"/>
                <w:szCs w:val="21"/>
              </w:rPr>
              <w:t>分。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1"/>
                <w:szCs w:val="21"/>
              </w:rPr>
              <w:t>证明材料：提供业绩合同复印件加盖公章，时间以合同签订的时间为准，未提供的不得分。</w:t>
            </w:r>
          </w:p>
        </w:tc>
      </w:tr>
      <w:tr w14:paraId="2B6C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C1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47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维保服务方案因素（35分）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018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维保服务方案（35分）：24分≤优≤35分；13分≤良≤23分；0分≤一般≤12分。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包括但不限于：安防设施设备维护保养计划及技术服务方案等进行评分。</w:t>
            </w:r>
          </w:p>
        </w:tc>
      </w:tr>
      <w:tr w14:paraId="6B0C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510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D07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维保服务承诺因素（15分）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95261D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根据各供应商的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维保服务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（承诺）等进行比较（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分≤优≤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分≤良≤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分≤一般≤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分。（包括详细的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时间、服务承诺等）</w:t>
            </w:r>
          </w:p>
        </w:tc>
      </w:tr>
      <w:tr w14:paraId="2D78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C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Noto Sans S Chinese DemiLight" w:hAnsi="Noto Sans S Chinese DemiLight" w:eastAsia="Noto Sans S Chinese DemiLight" w:cs="Noto Sans S Chinese DemiLight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31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维保团队配置因素（15分）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D416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项目负责人资质要求：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具备机电工程专业二级及以上注册建造师资格，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 xml:space="preserve">提供一名人员证书得5分，此项满分5 分；不提供不得分。（需提供证书及投标人近3个月为其缴纳社保证明复印件加盖投标人公章）。 </w:t>
            </w:r>
          </w:p>
          <w:p w14:paraId="02CF6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维保人员资质要求：提供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"/>
              </w:rPr>
              <w:t>安全防范系统安装维护员证书或安全生产考核合格证书，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 xml:space="preserve">每提供一名维保人员证书得5分，此项满分10分，不提供不得分。（需提供证书及投标人近3个月为其缴纳社保证明复印件加盖投标人公章）。 </w:t>
            </w:r>
          </w:p>
        </w:tc>
      </w:tr>
      <w:tr w14:paraId="66DE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74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66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1"/>
                <w:szCs w:val="21"/>
                <w:lang w:val="en-US" w:eastAsia="zh-CN"/>
              </w:rPr>
              <w:t>100分</w:t>
            </w:r>
          </w:p>
        </w:tc>
      </w:tr>
    </w:tbl>
    <w:p w14:paraId="491418E9">
      <w:pPr>
        <w:pStyle w:val="2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 Chinese Demi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ZGY4MTc2YjNhYzhjN2VkMzU3ZDVhZGYyNzE1MWUifQ=="/>
  </w:docVars>
  <w:rsids>
    <w:rsidRoot w:val="76282EF4"/>
    <w:rsid w:val="016F0A91"/>
    <w:rsid w:val="0CF33024"/>
    <w:rsid w:val="0E6B1E62"/>
    <w:rsid w:val="0F0A34B9"/>
    <w:rsid w:val="16467F81"/>
    <w:rsid w:val="1A511A74"/>
    <w:rsid w:val="1B7C5E2D"/>
    <w:rsid w:val="1C302F7A"/>
    <w:rsid w:val="1E3B3D7D"/>
    <w:rsid w:val="29C64B97"/>
    <w:rsid w:val="36657792"/>
    <w:rsid w:val="38DD5D05"/>
    <w:rsid w:val="3925145A"/>
    <w:rsid w:val="3C3F68D5"/>
    <w:rsid w:val="4332664E"/>
    <w:rsid w:val="4ABF1822"/>
    <w:rsid w:val="502D0061"/>
    <w:rsid w:val="51063999"/>
    <w:rsid w:val="5B1B15DD"/>
    <w:rsid w:val="5C67388B"/>
    <w:rsid w:val="5D6D5507"/>
    <w:rsid w:val="6C07118A"/>
    <w:rsid w:val="6C1628B6"/>
    <w:rsid w:val="6CFC38F3"/>
    <w:rsid w:val="71FF479B"/>
    <w:rsid w:val="73196922"/>
    <w:rsid w:val="742F6D2D"/>
    <w:rsid w:val="76282EF4"/>
    <w:rsid w:val="76F962AF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hAnsi="Times New Roman" w:cs="Times New Roman"/>
      <w:color w:val="auto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9bc2671f-c7c0-47e0-999a-148109479633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129A819B</paraID>
      <start>39</start>
      <end>40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11f041-a064-4da9-a6f3-ffde4e35e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642</Characters>
  <Lines>0</Lines>
  <Paragraphs>0</Paragraphs>
  <TotalTime>1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2025-12-09T04:39:00Z</dcterms:created>
  <dc:creator>王亚弟</dc:creator>
  <cp:lastModifiedBy>奧暗</cp:lastModifiedBy>
  <dcterms:modified xsi:type="dcterms:W3CDTF">2025-12-21T10:07:34Z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DC08B19ED58242069224736828830D30_13</vt:lpwstr>
  </property>
  <property fmtid="{D5CDD505-2E9C-101B-9397-08002B2CF9AE}" pid="4" name="KSOTemplateDocerSaveRecord">
    <vt:lpwstr>eyJoZGlkIjoiYjEzNzlhZmE0YTNkZWE0NjZiZmIwNzJlMzQwYzIzYjUiLCJ1c2VySWQiOiI0OTMwMjYwMjQifQ==</vt:lpwstr>
  </property>
</Properties>
</file>