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2250D">
      <w:pPr>
        <w:spacing w:line="560" w:lineRule="exact"/>
        <w:jc w:val="center"/>
        <w:rPr>
          <w:rFonts w:hint="eastAsia" w:ascii="宋体" w:hAnsi="宋体" w:eastAsia="宋体" w:cs="宋体"/>
          <w:b/>
          <w:bCs/>
          <w:sz w:val="28"/>
          <w:szCs w:val="28"/>
        </w:rPr>
      </w:pPr>
      <w:r>
        <w:rPr>
          <w:rFonts w:hint="eastAsia" w:ascii="宋体" w:hAnsi="宋体" w:cs="宋体"/>
          <w:b/>
          <w:bCs/>
          <w:color w:val="000000"/>
          <w:sz w:val="28"/>
          <w:szCs w:val="28"/>
          <w:shd w:val="clear" w:color="auto" w:fill="FFFFFF"/>
        </w:rPr>
        <w:t>海南省黄花梨沉香博物馆物业服务项目</w:t>
      </w:r>
      <w:r>
        <w:rPr>
          <w:rFonts w:hint="eastAsia" w:ascii="宋体" w:hAnsi="宋体" w:eastAsia="宋体" w:cs="宋体"/>
          <w:b/>
          <w:bCs/>
          <w:i w:val="0"/>
          <w:caps w:val="0"/>
          <w:color w:val="000000"/>
          <w:spacing w:val="0"/>
          <w:sz w:val="28"/>
          <w:szCs w:val="28"/>
          <w:shd w:val="clear" w:color="auto" w:fill="FFFFFF"/>
        </w:rPr>
        <w:t>比选</w:t>
      </w:r>
      <w:r>
        <w:rPr>
          <w:rFonts w:hint="eastAsia" w:ascii="宋体" w:hAnsi="宋体" w:eastAsia="宋体" w:cs="宋体"/>
          <w:b/>
          <w:bCs/>
          <w:i w:val="0"/>
          <w:iCs w:val="0"/>
          <w:caps w:val="0"/>
          <w:color w:val="000000"/>
          <w:spacing w:val="0"/>
          <w:kern w:val="0"/>
          <w:sz w:val="28"/>
          <w:szCs w:val="28"/>
          <w:lang w:val="en-US" w:eastAsia="zh-CN" w:bidi="ar"/>
        </w:rPr>
        <w:t>文件</w:t>
      </w:r>
    </w:p>
    <w:p w14:paraId="723F428B">
      <w:pPr>
        <w:keepNext/>
        <w:keepLines/>
        <w:spacing w:before="340" w:after="330" w:line="560" w:lineRule="exact"/>
        <w:jc w:val="center"/>
        <w:outlineLvl w:val="0"/>
        <w:rPr>
          <w:rFonts w:hint="eastAsia" w:ascii="黑体" w:hAnsi="宋体" w:eastAsia="宋体" w:cs="Times New Roman"/>
          <w:b/>
          <w:bCs/>
          <w:kern w:val="44"/>
          <w:sz w:val="30"/>
          <w:szCs w:val="30"/>
          <w:lang w:eastAsia="zh-CN"/>
        </w:rPr>
      </w:pPr>
      <w:bookmarkStart w:id="0" w:name="_Toc1150"/>
      <w:r>
        <w:rPr>
          <w:rFonts w:hint="eastAsia" w:ascii="Times New Roman" w:hAnsi="Times New Roman" w:eastAsia="宋体" w:cs="Times New Roman"/>
          <w:b/>
          <w:bCs/>
          <w:kern w:val="44"/>
          <w:sz w:val="28"/>
          <w:szCs w:val="28"/>
        </w:rPr>
        <w:t>第</w:t>
      </w:r>
      <w:r>
        <w:rPr>
          <w:rFonts w:hint="eastAsia" w:ascii="Times New Roman" w:hAnsi="Times New Roman" w:eastAsia="宋体" w:cs="Times New Roman"/>
          <w:b/>
          <w:bCs/>
          <w:kern w:val="44"/>
          <w:sz w:val="28"/>
          <w:szCs w:val="28"/>
          <w:lang w:val="en-US" w:eastAsia="zh-CN"/>
        </w:rPr>
        <w:t>一</w:t>
      </w:r>
      <w:r>
        <w:rPr>
          <w:rFonts w:hint="eastAsia" w:ascii="Times New Roman" w:hAnsi="Times New Roman" w:eastAsia="宋体" w:cs="Times New Roman"/>
          <w:b/>
          <w:bCs/>
          <w:kern w:val="44"/>
          <w:sz w:val="28"/>
          <w:szCs w:val="28"/>
        </w:rPr>
        <w:t xml:space="preserve">章 </w:t>
      </w:r>
      <w:r>
        <w:rPr>
          <w:rFonts w:hint="eastAsia" w:ascii="Times New Roman" w:hAnsi="Times New Roman" w:eastAsia="宋体" w:cs="Times New Roman"/>
          <w:b/>
          <w:bCs/>
          <w:kern w:val="44"/>
          <w:sz w:val="28"/>
          <w:szCs w:val="28"/>
          <w:lang w:eastAsia="zh-CN"/>
        </w:rPr>
        <w:t>项目需求</w:t>
      </w:r>
      <w:bookmarkEnd w:id="0"/>
    </w:p>
    <w:p w14:paraId="5A1864C2">
      <w:pPr>
        <w:spacing w:line="360" w:lineRule="auto"/>
        <w:rPr>
          <w:rFonts w:hint="eastAsia" w:ascii="Times New Roman" w:hAnsi="Times New Roman" w:eastAsia="宋体" w:cs="Times New Roman"/>
          <w:szCs w:val="21"/>
        </w:rPr>
      </w:pPr>
      <w:r>
        <w:rPr>
          <w:rFonts w:ascii="Times New Roman" w:hAnsi="Times New Roman" w:eastAsia="宋体" w:cs="Times New Roman"/>
          <w:szCs w:val="24"/>
        </w:rPr>
        <w:t>一、</w:t>
      </w:r>
      <w:r>
        <w:rPr>
          <w:rFonts w:hint="eastAsia" w:ascii="Times New Roman" w:hAnsi="Times New Roman" w:eastAsia="宋体" w:cs="Times New Roman"/>
          <w:szCs w:val="21"/>
        </w:rPr>
        <w:t>项目要求</w:t>
      </w:r>
    </w:p>
    <w:p w14:paraId="21C658D0">
      <w:pPr>
        <w:spacing w:line="360" w:lineRule="auto"/>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1、项目</w:t>
      </w:r>
      <w:r>
        <w:rPr>
          <w:rFonts w:hint="eastAsia" w:ascii="Times New Roman" w:hAnsi="Times New Roman" w:cs="Times New Roman"/>
          <w:szCs w:val="21"/>
          <w:lang w:val="en-US" w:eastAsia="zh"/>
        </w:rPr>
        <w:t>名称</w:t>
      </w:r>
      <w:r>
        <w:rPr>
          <w:rFonts w:hint="eastAsia" w:ascii="Times New Roman" w:hAnsi="Times New Roman" w:eastAsia="宋体" w:cs="Times New Roman"/>
          <w:szCs w:val="21"/>
          <w:lang w:val="en-US" w:eastAsia="zh-CN"/>
        </w:rPr>
        <w:t>：</w:t>
      </w:r>
      <w:r>
        <w:rPr>
          <w:rFonts w:hint="eastAsia" w:ascii="Times New Roman" w:hAnsi="Times New Roman"/>
          <w:szCs w:val="21"/>
        </w:rPr>
        <w:t>海南省黄花梨沉香博物馆物业服务项目</w:t>
      </w:r>
    </w:p>
    <w:p w14:paraId="65F00A42">
      <w:pPr>
        <w:spacing w:line="360" w:lineRule="auto"/>
        <w:rPr>
          <w:rFonts w:hint="eastAsia" w:ascii="Times New Roman" w:hAnsi="Times New Roman" w:cs="Times New Roman"/>
          <w:szCs w:val="21"/>
          <w:lang w:val="en-US" w:eastAsia="zh-CN"/>
        </w:rPr>
      </w:pPr>
      <w:r>
        <w:rPr>
          <w:rFonts w:hint="eastAsia" w:ascii="Times New Roman" w:hAnsi="Times New Roman" w:eastAsia="宋体" w:cs="Times New Roman"/>
          <w:szCs w:val="21"/>
          <w:lang w:val="en-US" w:eastAsia="zh-CN"/>
        </w:rPr>
        <w:t>2、</w:t>
      </w:r>
      <w:r>
        <w:rPr>
          <w:rFonts w:hint="eastAsia" w:ascii="Times New Roman" w:hAnsi="Times New Roman" w:cs="Times New Roman"/>
          <w:szCs w:val="21"/>
          <w:lang w:val="en-US" w:eastAsia="zh-CN"/>
        </w:rPr>
        <w:t>项目概况</w:t>
      </w:r>
    </w:p>
    <w:p w14:paraId="5E44AA23">
      <w:pPr>
        <w:spacing w:line="360" w:lineRule="auto"/>
        <w:ind w:firstLine="420" w:firstLineChars="200"/>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海南省黄花梨沉香博物馆</w:t>
      </w:r>
      <w:r>
        <w:rPr>
          <w:rFonts w:hint="eastAsia" w:ascii="Times New Roman" w:hAnsi="Times New Roman" w:eastAsia="宋体" w:cs="Times New Roman"/>
          <w:szCs w:val="21"/>
          <w:lang w:val="en-US" w:eastAsia="zh-CN"/>
        </w:rPr>
        <w:t>总建筑面积约13579平方米</w:t>
      </w:r>
      <w:r>
        <w:rPr>
          <w:rFonts w:hint="eastAsia" w:ascii="Times New Roman" w:hAnsi="Times New Roman" w:cs="Times New Roman"/>
          <w:szCs w:val="21"/>
          <w:lang w:val="en-US" w:eastAsia="zh-CN"/>
        </w:rPr>
        <w:t>。</w:t>
      </w:r>
      <w:r>
        <w:rPr>
          <w:rFonts w:hint="eastAsia" w:ascii="Times New Roman" w:hAnsi="Times New Roman" w:eastAsia="宋体" w:cs="Times New Roman"/>
          <w:szCs w:val="21"/>
          <w:lang w:val="en-US" w:eastAsia="zh-CN"/>
        </w:rPr>
        <w:t>主要设置陈列展览区、教育区、服务设施、行政管理区</w:t>
      </w:r>
      <w:r>
        <w:rPr>
          <w:rFonts w:hint="eastAsia" w:ascii="Times New Roman" w:hAnsi="Times New Roman" w:cs="Times New Roman"/>
          <w:szCs w:val="21"/>
          <w:lang w:val="en-US" w:eastAsia="zh-CN"/>
        </w:rPr>
        <w:t>、</w:t>
      </w:r>
      <w:r>
        <w:rPr>
          <w:rFonts w:hint="eastAsia" w:ascii="Times New Roman" w:hAnsi="Times New Roman" w:eastAsia="宋体" w:cs="Times New Roman"/>
          <w:szCs w:val="21"/>
          <w:lang w:val="en-US" w:eastAsia="zh-CN"/>
        </w:rPr>
        <w:t>藏品库房、技术、设备及地下车库等。主要建设内容有建筑(含幕墙)工程、装饰装修工程(含展陈工程)和给排水、强弱电(含建筑智能化)、暖通、消防等安</w:t>
      </w:r>
    </w:p>
    <w:p w14:paraId="26247C9E">
      <w:pPr>
        <w:spacing w:line="360" w:lineRule="auto"/>
        <w:rPr>
          <w:rFonts w:hint="eastAsia"/>
          <w:lang w:val="en-US" w:eastAsia="zh-CN"/>
        </w:rPr>
      </w:pPr>
      <w:r>
        <w:rPr>
          <w:rFonts w:hint="eastAsia" w:ascii="Times New Roman" w:hAnsi="Times New Roman" w:eastAsia="宋体" w:cs="Times New Roman"/>
          <w:szCs w:val="21"/>
          <w:lang w:val="en-US" w:eastAsia="zh-CN"/>
        </w:rPr>
        <w:t>装工程，以及室外给排水、电气、道路广场、停车场、大门、挡土墙、围墙、绿化景观等室外配套工程。</w:t>
      </w:r>
    </w:p>
    <w:p w14:paraId="007DDB95">
      <w:pPr>
        <w:spacing w:line="360" w:lineRule="auto"/>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3、物业服务要求</w:t>
      </w:r>
    </w:p>
    <w:p w14:paraId="712A036A">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按《物业管理服务等级标准》一级的内容标准要求。包括但不限于：综合服务、变电运行管理、秩序维护及消防管理、保洁管理、室内外绿化管理、</w:t>
      </w:r>
      <w:r>
        <w:rPr>
          <w:rFonts w:hint="eastAsia" w:ascii="仿宋" w:hAnsi="仿宋" w:eastAsia="仿宋" w:cs="仿宋"/>
          <w:lang w:val="en-US" w:eastAsia="zh-CN"/>
        </w:rPr>
        <w:t>安检</w:t>
      </w:r>
      <w:r>
        <w:rPr>
          <w:rFonts w:hint="eastAsia" w:ascii="仿宋" w:hAnsi="仿宋" w:eastAsia="仿宋" w:cs="仿宋"/>
        </w:rPr>
        <w:t>、紧急情况处置等服务。</w:t>
      </w:r>
    </w:p>
    <w:p w14:paraId="78C3107C">
      <w:pPr>
        <w:pStyle w:val="5"/>
        <w:spacing w:before="0" w:beforeAutospacing="0" w:after="0" w:afterAutospacing="0" w:line="360" w:lineRule="auto"/>
        <w:ind w:firstLine="482"/>
        <w:jc w:val="both"/>
        <w:rPr>
          <w:rFonts w:hint="eastAsia" w:ascii="仿宋" w:hAnsi="仿宋" w:eastAsia="仿宋" w:cs="仿宋"/>
        </w:rPr>
      </w:pPr>
      <w:r>
        <w:rPr>
          <w:rFonts w:hint="eastAsia" w:ascii="仿宋" w:hAnsi="仿宋" w:eastAsia="仿宋" w:cs="仿宋"/>
          <w:b/>
          <w:bCs/>
        </w:rPr>
        <w:t>（一）物业服务公司基本要求：</w:t>
      </w:r>
    </w:p>
    <w:p w14:paraId="41752202">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1.有完善的项目管理方案，按规范签订服务合同。</w:t>
      </w:r>
    </w:p>
    <w:p w14:paraId="69595E28">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2.建立质量管理体系和管理制度。</w:t>
      </w:r>
    </w:p>
    <w:p w14:paraId="314BAA0F">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3.管理企业在管理中建立本企业的形象识别系统：服务理念、行为规范（专业着装、佩戴标志、语言规范、文明服务等）。</w:t>
      </w:r>
    </w:p>
    <w:p w14:paraId="2AADCCDD">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4.物业管理企业运用计算机管理。</w:t>
      </w:r>
    </w:p>
    <w:p w14:paraId="2614A4D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5.协助采购人对配套设施进行管理。</w:t>
      </w:r>
    </w:p>
    <w:p w14:paraId="1F0DAAE9">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6.建立完善的档案管理制度（日常管理档案等）。</w:t>
      </w:r>
    </w:p>
    <w:p w14:paraId="7E187C7E">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7.所有工作人员上下班参加指纹考勤。</w:t>
      </w:r>
    </w:p>
    <w:p w14:paraId="176E83EB">
      <w:pPr>
        <w:pStyle w:val="5"/>
        <w:spacing w:before="0" w:beforeAutospacing="0" w:after="0" w:afterAutospacing="0" w:line="360" w:lineRule="auto"/>
        <w:ind w:firstLine="482"/>
        <w:jc w:val="both"/>
        <w:rPr>
          <w:rFonts w:hint="eastAsia" w:ascii="仿宋" w:hAnsi="仿宋" w:eastAsia="仿宋" w:cs="仿宋"/>
        </w:rPr>
      </w:pPr>
      <w:r>
        <w:rPr>
          <w:rFonts w:hint="eastAsia" w:ascii="仿宋" w:hAnsi="仿宋" w:eastAsia="仿宋" w:cs="仿宋"/>
          <w:b/>
          <w:bCs/>
        </w:rPr>
        <w:t>（二）物业服务总体要求：</w:t>
      </w:r>
    </w:p>
    <w:p w14:paraId="282F0F85">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物业管理服务企业必须做好以下几点，否则由此所引发的任何纠纷均由物业公司自行承担责任并负相应的经济或法律责任：</w:t>
      </w:r>
    </w:p>
    <w:p w14:paraId="48014F1E">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1.员工进入本单位工作期间，须遵守国家法律法规和采购人规章制度，切实履行相关工作制度和职责。</w:t>
      </w:r>
    </w:p>
    <w:p w14:paraId="05762F2E">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2.应负责为其员工缴纳社会养老、医疗、失业、生育、工伤等社会保险费用，保证用工的合法性。</w:t>
      </w:r>
    </w:p>
    <w:p w14:paraId="050A7D96">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3.负责对其员工进行上岗培训、安全生产教育，人员必须经过培训合格后方可安排在采购人处工作。</w:t>
      </w:r>
    </w:p>
    <w:p w14:paraId="5E99E96D">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4.负责办理其员工的劳动用工手续及工伤意外伤害事故处理等事宜。</w:t>
      </w:r>
    </w:p>
    <w:p w14:paraId="44CAF396">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5.在录用员工时不得招录有案底或未成年的人员，秩序维护员年龄不超过60岁。（身体素质好的退伍军人可适当放宽）。</w:t>
      </w:r>
    </w:p>
    <w:p w14:paraId="78C5E827">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6.保洁服务必须符合国家有关环保规定，杜绝环境造成二次污染；投标人要根据服务性质使用符合国家规定的材料，采购人有权检查、评估，有权拒绝使用不符合标准的材料。区域内不得留任何卫生死角。</w:t>
      </w:r>
    </w:p>
    <w:p w14:paraId="07C1E378">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7.投标人须建立健全物业管理各项制度、岗位工作标准，并制订具体落实措施和考核办法。</w:t>
      </w:r>
    </w:p>
    <w:p w14:paraId="53C0455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8.投标人所派遣（含更换）的所有员工，必须</w:t>
      </w:r>
      <w:r>
        <w:rPr>
          <w:rFonts w:hint="eastAsia" w:ascii="仿宋" w:hAnsi="仿宋" w:eastAsia="仿宋" w:cs="仿宋"/>
          <w:lang w:val="en-US" w:eastAsia="zh-CN"/>
        </w:rPr>
        <w:t>经</w:t>
      </w:r>
      <w:r>
        <w:rPr>
          <w:rFonts w:hint="eastAsia" w:ascii="仿宋" w:hAnsi="仿宋" w:eastAsia="仿宋" w:cs="仿宋"/>
        </w:rPr>
        <w:t>采购人办公室备案登记，更换秩序维护员必须经安全监管部同意。</w:t>
      </w:r>
    </w:p>
    <w:p w14:paraId="164602C3">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9.不得开展任何经营性活动。</w:t>
      </w:r>
    </w:p>
    <w:p w14:paraId="4F053658">
      <w:pPr>
        <w:pStyle w:val="5"/>
        <w:spacing w:before="0" w:beforeAutospacing="0" w:after="0" w:afterAutospacing="0" w:line="360" w:lineRule="auto"/>
        <w:ind w:firstLine="480"/>
        <w:jc w:val="both"/>
        <w:rPr>
          <w:rFonts w:hint="eastAsia" w:ascii="仿宋" w:hAnsi="仿宋" w:eastAsia="仿宋" w:cs="仿宋"/>
          <w:lang w:val="en-US" w:eastAsia="zh-CN"/>
        </w:rPr>
      </w:pPr>
      <w:r>
        <w:rPr>
          <w:rFonts w:hint="eastAsia" w:ascii="仿宋" w:hAnsi="仿宋" w:eastAsia="仿宋" w:cs="仿宋"/>
        </w:rPr>
        <w:t>10.夜间应有值班领导带班，并接受夜巡队、监控室监督。</w:t>
      </w:r>
      <w:r>
        <w:rPr>
          <w:rFonts w:hint="eastAsia" w:ascii="仿宋" w:hAnsi="仿宋" w:eastAsia="仿宋" w:cs="仿宋"/>
          <w:lang w:eastAsia="zh-CN"/>
        </w:rPr>
        <w:t>对火灾、治安、公共卫生等突发事件有应急预案，事发时及时报告采购人和有关部门，并协助采取要应措施。</w:t>
      </w:r>
    </w:p>
    <w:p w14:paraId="78A86AA4">
      <w:pPr>
        <w:pStyle w:val="5"/>
        <w:spacing w:before="0" w:beforeAutospacing="0" w:after="0" w:afterAutospacing="0" w:line="360" w:lineRule="auto"/>
        <w:ind w:firstLine="482"/>
        <w:jc w:val="both"/>
        <w:rPr>
          <w:rFonts w:hint="eastAsia" w:ascii="仿宋" w:hAnsi="仿宋" w:eastAsia="仿宋" w:cs="仿宋"/>
        </w:rPr>
      </w:pPr>
      <w:r>
        <w:rPr>
          <w:rFonts w:hint="eastAsia" w:ascii="仿宋" w:hAnsi="仿宋" w:eastAsia="仿宋" w:cs="仿宋"/>
          <w:b/>
          <w:bCs/>
        </w:rPr>
        <w:t>（三）综合服务要求：</w:t>
      </w:r>
    </w:p>
    <w:p w14:paraId="40843F1A">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1.须做好资料、信息管理（部门所属位置、门号，车辆）工作。</w:t>
      </w:r>
    </w:p>
    <w:p w14:paraId="1DAE8F62">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2.装修现场及施工人员出入跟踪管理、物品出门查验。</w:t>
      </w:r>
    </w:p>
    <w:p w14:paraId="632E037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3.邮政发行的报刊、信件的接收。</w:t>
      </w:r>
    </w:p>
    <w:p w14:paraId="061C0D78">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4.与所在社区建立治安、卫生防疫联系，及时发布相关信息。</w:t>
      </w:r>
    </w:p>
    <w:p w14:paraId="6BD0E40A">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5.落实房屋及公共设施的检查工作，每天巡查房屋的门窗、玻璃、消防通道等。</w:t>
      </w:r>
    </w:p>
    <w:p w14:paraId="515121C9">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6.有完善的物业管理方案，质量管理、档案管理等制度健全。</w:t>
      </w:r>
    </w:p>
    <w:p w14:paraId="60B4A8F4">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7.管理服务人员统一着装、佩戴标志，行为规范，服务主动、热情，每年4次征询业主对物业服务的意见，满意率须达到95%以上。</w:t>
      </w:r>
    </w:p>
    <w:p w14:paraId="6D8B0B3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8.设备房保持整洁、通风，无跑、冒、滴、漏和鼠害现象。</w:t>
      </w:r>
    </w:p>
    <w:p w14:paraId="77E9AAAA">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9.完成采购人交办的临时性事务，不得推诿。</w:t>
      </w:r>
    </w:p>
    <w:p w14:paraId="1E5DA739">
      <w:pPr>
        <w:pStyle w:val="5"/>
        <w:spacing w:before="0" w:beforeAutospacing="0" w:after="0" w:afterAutospacing="0" w:line="360" w:lineRule="auto"/>
        <w:ind w:firstLine="482"/>
        <w:jc w:val="both"/>
        <w:rPr>
          <w:rFonts w:hint="eastAsia" w:ascii="仿宋" w:hAnsi="仿宋" w:eastAsia="仿宋" w:cs="仿宋"/>
          <w:b/>
          <w:bCs/>
        </w:rPr>
      </w:pPr>
      <w:r>
        <w:rPr>
          <w:rFonts w:hint="eastAsia" w:ascii="仿宋" w:hAnsi="仿宋" w:eastAsia="仿宋" w:cs="仿宋"/>
          <w:b/>
          <w:bCs/>
        </w:rPr>
        <w:t>（四）变配电运行管理要求：</w:t>
      </w:r>
    </w:p>
    <w:p w14:paraId="525A9DD8">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1.服务内容</w:t>
      </w:r>
    </w:p>
    <w:p w14:paraId="4C53D38F">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（1）负责采购人动力设备（高低压配电设备、发电机组、给排水系统）的运行、报修、维修工作。</w:t>
      </w:r>
    </w:p>
    <w:p w14:paraId="2C67B2DC">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（2）负责采购人供配电设备设施的正确安全操作；确保采购人24小时供电正常运行。</w:t>
      </w:r>
    </w:p>
    <w:p w14:paraId="1283DEF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（3）负责供配电设备设施维修保养工作，确保供配电设备设施各项性能良好。</w:t>
      </w:r>
    </w:p>
    <w:p w14:paraId="7DFB1112">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 负责采购人给排水设备设施保养工作，确保给排水设备设施各项性能完好。</w:t>
      </w:r>
    </w:p>
    <w:p w14:paraId="5AE70905">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（5）负责采购人给排水设备设施运行管理工作，确保给排水设备设施良好运行。</w:t>
      </w:r>
    </w:p>
    <w:p w14:paraId="76BFAE09">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（6）负责采购人二次供水管理工作，确保二次供水水质符合卫生检验标准。</w:t>
      </w:r>
    </w:p>
    <w:p w14:paraId="1326985D">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2.管理要求</w:t>
      </w:r>
    </w:p>
    <w:p w14:paraId="1C4A2973">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（1）须严格按照安全生产管理规范操作，注意安全，避免发生事故；因物业公司员工误操作导致的一切事故责任及损失由物业管理方承担。</w:t>
      </w:r>
    </w:p>
    <w:p w14:paraId="166D3C79">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（2）拟派水电运行人员必须持证上岗（其中必须有2名持有高压电工特种作业操作证，必须有1-2名持有电梯安全管理员证）。须提供证书或证明材料（扫描件），并经相关专业知识培训后方可上岗操作。</w:t>
      </w:r>
    </w:p>
    <w:p w14:paraId="5A8F952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（3）所有设备的日常操作、运行、维修保养管理必须符合采购人规定和要求，物业公司为此应制定规范的操作保养维修程序。</w:t>
      </w:r>
    </w:p>
    <w:p w14:paraId="1C2906EE">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（4）物业公司应为水电运行员工配备常用电工工具（包括冲击钻、手电钻、充电钻、疏通机、角磨机、螺丝刀、钳子等）。</w:t>
      </w:r>
    </w:p>
    <w:p w14:paraId="092EDB16">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（5）维修（变配电部分）：属于小修范围的，及时组织修复（工具、材料由采购人提供）；属于大、中修范围的，及时编制维修计划，向采购人提出报告与建议。</w:t>
      </w:r>
    </w:p>
    <w:p w14:paraId="2E0C73B1">
      <w:pPr>
        <w:pStyle w:val="5"/>
        <w:spacing w:before="0" w:beforeAutospacing="0" w:after="0" w:afterAutospacing="0" w:line="360" w:lineRule="auto"/>
        <w:ind w:firstLine="482"/>
        <w:jc w:val="both"/>
        <w:rPr>
          <w:rFonts w:hint="eastAsia" w:ascii="仿宋" w:hAnsi="仿宋" w:eastAsia="仿宋" w:cs="仿宋"/>
          <w:b/>
          <w:bCs/>
        </w:rPr>
      </w:pPr>
      <w:r>
        <w:rPr>
          <w:rFonts w:hint="eastAsia" w:ascii="仿宋" w:hAnsi="仿宋" w:eastAsia="仿宋" w:cs="仿宋"/>
          <w:b/>
          <w:bCs/>
        </w:rPr>
        <w:t>（五）秩序维护及消防管理要求：</w:t>
      </w:r>
    </w:p>
    <w:p w14:paraId="02A3E6D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1.服务内容</w:t>
      </w:r>
    </w:p>
    <w:p w14:paraId="0C213C01">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（1）维持采购人的正常工作秩序。</w:t>
      </w:r>
    </w:p>
    <w:p w14:paraId="698CF0E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（2）采购人门岗等重点部位24小时安全管理。一楼大厅、监控覆盖不到的死角地区、重点区域、重点部位每1小时巡查1次，尤其是在夜间。</w:t>
      </w:r>
    </w:p>
    <w:p w14:paraId="24AEB8D8">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（3）维持采购人区域内交通秩序，做好进出车辆的疏导工作，保持通道畅通。</w:t>
      </w:r>
    </w:p>
    <w:p w14:paraId="464F6D7C">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（4）负责采购人主出入口、</w:t>
      </w:r>
      <w:r>
        <w:rPr>
          <w:rFonts w:hint="eastAsia" w:ascii="仿宋" w:hAnsi="仿宋" w:eastAsia="仿宋" w:cs="仿宋"/>
          <w:lang w:val="en-US" w:eastAsia="zh-CN"/>
        </w:rPr>
        <w:t>地下停车场等</w:t>
      </w:r>
      <w:r>
        <w:rPr>
          <w:rFonts w:hint="eastAsia" w:ascii="仿宋" w:hAnsi="仿宋" w:eastAsia="仿宋" w:cs="仿宋"/>
        </w:rPr>
        <w:t>重点岗位管理。</w:t>
      </w:r>
    </w:p>
    <w:p w14:paraId="7CFCE20F">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（5）须确保停车场无堵车、乱停车现象；正确引导外来车辆停放的秩序管理；确保采购人区域内行人及车辆安全，确保停车场各项设施的正常运行。</w:t>
      </w:r>
    </w:p>
    <w:p w14:paraId="5E3DB62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（6）负责采购人区域内治安消防安全管理。</w:t>
      </w:r>
    </w:p>
    <w:p w14:paraId="28EE12BE">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2.管理要求</w:t>
      </w:r>
    </w:p>
    <w:p w14:paraId="7D7F007A">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（1）采用“外张内弛、重点防范”的保安策略。人防技防相结合，确保馆内的正常秩序。</w:t>
      </w:r>
    </w:p>
    <w:p w14:paraId="73AE2A2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（2）重点部位设岗，24小时专人负责，确保馆区内财产安全以及人员的人身安全；门岗24小时值班；停车场及区域内道路交通指挥12小时服务，巡逻岗24小时不间断巡逻、对重点区域、重点部位每1小时巡查1次。</w:t>
      </w:r>
    </w:p>
    <w:p w14:paraId="6093CB24">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（3）重点区域24小时不间断安全巡逻。巡逻人员按规定按路线巡逻到位，发现可疑人即行询问，发生事件及时处理并及时上报。</w:t>
      </w:r>
    </w:p>
    <w:p w14:paraId="40BCBDF5">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（4）维持馆区内交通，确保行人及车辆安全和通道通畅、车辆停放有序、秩序井然，车辆保管严密安全，确保不发生车辆损坏和丢失事件。</w:t>
      </w:r>
    </w:p>
    <w:p w14:paraId="2D93DD4A">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（5）消防安全管理坚持“预防为主、防消结合”的方针，建立符合消防法的消防制度和规定。</w:t>
      </w:r>
    </w:p>
    <w:p w14:paraId="5DB946CE">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熟悉和爱护馆区内配套的公共设施、机电设备、消防器材，并熟练掌握各种灭火器材的使用方法，确保馆区内各种消防设施完好；积极配合保洁、绿化、维修等其他服务，制止违章行为，杜绝火灾、爆炸等恶性事故的发生。</w:t>
      </w:r>
    </w:p>
    <w:p w14:paraId="43C39939">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（7）自然灾害事故等突发事件发生时能及时有效应对，最大限度减少损失。</w:t>
      </w:r>
    </w:p>
    <w:p w14:paraId="797FF38F">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8）秩序维护员人员服务必须穿着制式服装、佩戴相关标志、携带装护器具且仪表整洁、言行举止得体；友善与威严共存、服务与警卫共举；遵守国家法令、法规，依法办事；坚守岗位，保持高度警惕，预防治安案件的发生。</w:t>
      </w:r>
    </w:p>
    <w:p w14:paraId="2E081537">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（9）因管理因素造成办公人员财产和人身伤害事故，或由此引发的其他责任由服务方承担全部责任。</w:t>
      </w:r>
    </w:p>
    <w:p w14:paraId="6468EE46">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10）秩序维护员，身高1.6m以上，必须是具有高中以上文化程度，遵纪守法、思想品行好、工作责任心强、热爱秩序维护员工作、身体健康、五官端正，年龄在18-60周岁（有秩序维护员证或退伍军人、中共党员者可适当放宽）。</w:t>
      </w:r>
    </w:p>
    <w:p w14:paraId="2A988D6A">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（11）</w:t>
      </w:r>
      <w:r>
        <w:rPr>
          <w:rFonts w:hint="eastAsia" w:ascii="仿宋" w:hAnsi="仿宋" w:eastAsia="仿宋" w:cs="仿宋"/>
          <w:b w:val="0"/>
          <w:bCs w:val="0"/>
          <w:color w:val="auto"/>
        </w:rPr>
        <w:t>秩序维护管理人员</w:t>
      </w:r>
      <w:r>
        <w:rPr>
          <w:rFonts w:hint="eastAsia" w:ascii="仿宋" w:hAnsi="仿宋" w:eastAsia="仿宋" w:cs="仿宋"/>
        </w:rPr>
        <w:t>有3年以上公共服务场所安全保卫工作管理经验。</w:t>
      </w:r>
    </w:p>
    <w:p w14:paraId="53D7573D">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（12）秩序维护员在当班期间要坚守岗位、尽职尽责，不得从事任何与工作无关之事宜，如：抽烟、玩手机、带亲朋好友到岗聊天等。</w:t>
      </w:r>
    </w:p>
    <w:p w14:paraId="3601CC1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（13）物业公司负责秩序维护员的所有人工费用、办公费用和工作需要的装备配备及住宿。</w:t>
      </w:r>
    </w:p>
    <w:p w14:paraId="0564EAF7">
      <w:pPr>
        <w:pStyle w:val="5"/>
        <w:spacing w:before="0" w:beforeAutospacing="0" w:after="0" w:afterAutospacing="0" w:line="360" w:lineRule="auto"/>
        <w:ind w:firstLine="482"/>
        <w:jc w:val="both"/>
        <w:rPr>
          <w:rFonts w:hint="eastAsia" w:ascii="仿宋" w:hAnsi="仿宋" w:eastAsia="仿宋" w:cs="仿宋"/>
          <w:b/>
          <w:bCs/>
        </w:rPr>
      </w:pPr>
      <w:r>
        <w:rPr>
          <w:rFonts w:hint="eastAsia" w:ascii="仿宋" w:hAnsi="仿宋" w:eastAsia="仿宋" w:cs="仿宋"/>
          <w:b/>
          <w:bCs/>
        </w:rPr>
        <w:t>（六）保洁服务内容及要求：</w:t>
      </w:r>
    </w:p>
    <w:p w14:paraId="38CC255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1.管理内容</w:t>
      </w:r>
    </w:p>
    <w:p w14:paraId="42CE134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（1）办公区、会议室、贵宾室、茶水间、公共通道（含地下库区通道）、电梯、楼梯、护栏、门窗以及人防区域（不含文物库房）等所有馆</w:t>
      </w:r>
      <w:r>
        <w:rPr>
          <w:rFonts w:hint="eastAsia" w:ascii="仿宋" w:hAnsi="仿宋" w:eastAsia="仿宋" w:cs="仿宋"/>
          <w:lang w:val="en-US" w:eastAsia="zh-CN"/>
        </w:rPr>
        <w:t>区</w:t>
      </w:r>
      <w:r>
        <w:rPr>
          <w:rFonts w:hint="eastAsia" w:ascii="仿宋" w:hAnsi="仿宋" w:eastAsia="仿宋" w:cs="仿宋"/>
        </w:rPr>
        <w:t>全部公共区域的环境卫生管理、空气管理、消杀防治工作，垃圾收集清运；室外广场、道路的清理。</w:t>
      </w:r>
    </w:p>
    <w:p w14:paraId="191C8DB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（2）全部楼宇3米以下外墙、窗户、玻璃幕墙、天花板的清洗以及楼顶清理。</w:t>
      </w:r>
    </w:p>
    <w:p w14:paraId="65A9899C">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（3）馆内卫生间的环境卫生管理、消杀工作，垃圾收集清运；</w:t>
      </w:r>
    </w:p>
    <w:p w14:paraId="1BCC80E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（4）地面、扶手等室内建筑公共设施保养维护工作；</w:t>
      </w:r>
    </w:p>
    <w:p w14:paraId="7051F78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（5）提供基本卫生洁具（垃圾袋、扫把、拖把、尘推、刮刀、各类洗涤剂等）。</w:t>
      </w:r>
    </w:p>
    <w:p w14:paraId="00BA8CDF">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2.管理要求及标准</w:t>
      </w:r>
    </w:p>
    <w:p w14:paraId="5F6A0357">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lang w:val="en-US" w:eastAsia="zh-CN"/>
        </w:rPr>
        <w:t>博物馆</w:t>
      </w:r>
      <w:r>
        <w:rPr>
          <w:rFonts w:hint="eastAsia" w:ascii="仿宋" w:hAnsi="仿宋" w:eastAsia="仿宋" w:cs="仿宋"/>
        </w:rPr>
        <w:t>是面向社会大众提供开放式服务的公共文化服务单位，为保证向参观群众提供优质服务。保障参观群众身心健康，室内环境卫生管理必须满足如下要求：</w:t>
      </w:r>
    </w:p>
    <w:p w14:paraId="2E44BCDF">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所有面向社会大众开放区域环境卫生必须随时保持清洁状态，最低限度为：卫生间随时保持清洁；大厅、服务台等门厅区域至少每1小时清洁1次；办公区每半天清洁1次；会议室、多功能厅需随时保持清洁；其他公共服务空间至少每天清洁1次；外墙、窗户、玻璃幕墙等区域根据季节及卫生状况保持清洁；以上区域如有需要随时进行清洁。</w:t>
      </w:r>
    </w:p>
    <w:p w14:paraId="4A5455AA">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（2）垃圾须保持随时收集、清运，所有垃圾不得在区域内过夜。</w:t>
      </w:r>
    </w:p>
    <w:p w14:paraId="3A9E0479">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（3）开馆前20分钟必须完成每天全面第一次清洁工作；闭馆后完成每天最后一次全面清洁任务。</w:t>
      </w:r>
    </w:p>
    <w:p w14:paraId="071E5671">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（4）各区域垃圾袋随时供应，须保持每天一更换。</w:t>
      </w:r>
    </w:p>
    <w:p w14:paraId="136BBD76">
      <w:pPr>
        <w:pStyle w:val="5"/>
        <w:spacing w:before="0" w:beforeAutospacing="0" w:after="0" w:afterAutospacing="0" w:line="360" w:lineRule="auto"/>
        <w:ind w:firstLine="482"/>
        <w:jc w:val="both"/>
        <w:rPr>
          <w:rFonts w:hint="eastAsia" w:ascii="仿宋" w:hAnsi="仿宋" w:eastAsia="仿宋" w:cs="仿宋"/>
          <w:b/>
          <w:bCs/>
        </w:rPr>
      </w:pPr>
      <w:r>
        <w:rPr>
          <w:rFonts w:hint="eastAsia" w:ascii="仿宋" w:hAnsi="仿宋" w:eastAsia="仿宋" w:cs="仿宋"/>
          <w:b/>
          <w:bCs/>
        </w:rPr>
        <w:t>（七）公共区域要求：</w:t>
      </w:r>
    </w:p>
    <w:p w14:paraId="6AA1CF17">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1.室外、大厅清洁卫生要求</w:t>
      </w:r>
    </w:p>
    <w:p w14:paraId="503099A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（1）馆区内道路、停车场所、绿地、广场保持清洁，每日不间断清扫，做到无果皮、无纸屑、无烟蒂等杂物，无积水，无痰迹，无污渍。雨污水管水流畅通，窨井内无漂浮物，窨井盖无黏附物， 馆区内道路清扫在早上8：00分前完成。</w:t>
      </w:r>
    </w:p>
    <w:p w14:paraId="0098C03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（2）公共场所垃圾站、垃圾桶每日清洗一次，外表无污迹。垃圾桶内垃圾每日分类清理，运送到垃圾中转站。</w:t>
      </w:r>
    </w:p>
    <w:p w14:paraId="0B33703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（3）公共区域、石材地面，每月清洗一次，保持地面有光泽，清洁无垃圾，无水渍。雨天各门口铺好防滑垫，竖立防滑警示牌，保持地面干燥，防止滑倒。</w:t>
      </w:r>
    </w:p>
    <w:p w14:paraId="23DCCA44">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（4）各种标牌、指示牌、宣传窗无灰尘、外墙无乱张贴广告。</w:t>
      </w:r>
    </w:p>
    <w:p w14:paraId="7A868FBE">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（5）绿化带内无杂物、果壳，树枝上无衣物晾晒。</w:t>
      </w:r>
    </w:p>
    <w:p w14:paraId="0B89D68F">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（6）遇各种检查时，保证卫生达标，并做好控烟工作。做好突发事件和灾难事件相关工作，完成相关部门指令性卫生工作。</w:t>
      </w:r>
    </w:p>
    <w:p w14:paraId="52B3B3D8">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（7）各楼层如有盆栽应及时浇水，保持地面无落叶，树上无枯叶，花盆表面干净无泥土。</w:t>
      </w:r>
    </w:p>
    <w:p w14:paraId="7F6FFBC9">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（8）垃圾桶表面干净无污迹，内部垃圾不超过三分之二，要及时清理。</w:t>
      </w:r>
    </w:p>
    <w:p w14:paraId="79A1C364">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2.各楼层清洁卫生要求</w:t>
      </w:r>
    </w:p>
    <w:p w14:paraId="5D509528">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（1）走廊地面、电梯墙面、示意牌光亮清洁无尘、无水迹。各层面电梯按键清洁无污迹。地面无积水或水渍、油渍残留，有防滑措施及警示标志。</w:t>
      </w:r>
    </w:p>
    <w:p w14:paraId="79F1713E">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（2）安全通道、楼梯每日清扫一次，保证清洁无垃圾及卫生死角，楼梯扶手、画框无灰尘。</w:t>
      </w:r>
    </w:p>
    <w:p w14:paraId="1D4A38EE">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（3）烟道通风口经常擦抹无积灰。</w:t>
      </w:r>
    </w:p>
    <w:p w14:paraId="518178BA">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（4）卫生间必须随时保持清洁卫生，且干净无积水、无异味。</w:t>
      </w:r>
    </w:p>
    <w:p w14:paraId="7687EAEF">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（5）公共设施、消防设施保持整洁无尘。</w:t>
      </w:r>
    </w:p>
    <w:p w14:paraId="07545B66">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（6）保持办公区宣传栏、门玻璃窗内外洁净，无乱贴画、广告，无乱堆放杂物。</w:t>
      </w:r>
    </w:p>
    <w:p w14:paraId="111B4E93">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（7）各办公区走廊、墙面、扶手、玻璃窗必须洁净光亮、整洁，不得有任何污迹、烟头。</w:t>
      </w:r>
    </w:p>
    <w:p w14:paraId="4E6830FC">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（8）垃圾箱内外保持清洁，及时处理，无散乱垃圾，无积水，无异味。</w:t>
      </w:r>
    </w:p>
    <w:p w14:paraId="7DCC4B2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3.卫生间要求</w:t>
      </w:r>
    </w:p>
    <w:p w14:paraId="1302DC5D">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（1）镜子明亮无积尘、水迹及污渍。</w:t>
      </w:r>
    </w:p>
    <w:p w14:paraId="42A4AE2C">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（2）天花板无积灰、蜘蛛网。</w:t>
      </w:r>
    </w:p>
    <w:p w14:paraId="7CDB8A08">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（3）坐厕盖板座板清洁无水迹，内壁外壁无污迹。</w:t>
      </w:r>
    </w:p>
    <w:p w14:paraId="7521D278">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（4）洗脸盆和所有金属器表面清洁光亮，瓷盆内壁无水珠或皂渍，水塞无毛发。</w:t>
      </w:r>
    </w:p>
    <w:p w14:paraId="1F481227">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（5）墙面、墙身面砖清洁光亮，无污迹。</w:t>
      </w:r>
    </w:p>
    <w:p w14:paraId="19E8D69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（6）地漏无异味，地砖擦拭干净，无烟灰及毛发留下。</w:t>
      </w:r>
    </w:p>
    <w:p w14:paraId="209A4D41">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（7）厕所地面无积水，便池内大小便及时冲净，无尿碱或污垢，有防滑措施。</w:t>
      </w:r>
    </w:p>
    <w:p w14:paraId="7C450504">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（8）抹布、拖把、扫把要及时清洗，保持干净，必须做好标记，挂在固定位置，不得随意乱放，分别按要求使用。</w:t>
      </w:r>
    </w:p>
    <w:p w14:paraId="412F85ED">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（9）污物桶内、外保持清洁，垃圾袋按标准套放。</w:t>
      </w:r>
    </w:p>
    <w:p w14:paraId="36B83EED">
      <w:pPr>
        <w:pStyle w:val="5"/>
        <w:tabs>
          <w:tab w:val="left" w:pos="8313"/>
        </w:tabs>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（10）及时关闭空调、电灯、电扇、水龙头，发现损坏及时报修。</w:t>
      </w:r>
    </w:p>
    <w:p w14:paraId="4075BED5">
      <w:pPr>
        <w:pStyle w:val="5"/>
        <w:tabs>
          <w:tab w:val="left" w:pos="8313"/>
        </w:tabs>
        <w:spacing w:before="0" w:beforeAutospacing="0" w:after="0" w:afterAutospacing="0" w:line="360" w:lineRule="auto"/>
        <w:ind w:firstLine="600"/>
        <w:jc w:val="both"/>
        <w:rPr>
          <w:rFonts w:hint="eastAsia" w:ascii="仿宋" w:hAnsi="仿宋" w:eastAsia="仿宋" w:cs="仿宋"/>
        </w:rPr>
      </w:pPr>
      <w:r>
        <w:rPr>
          <w:rFonts w:hint="eastAsia" w:ascii="仿宋" w:hAnsi="仿宋" w:eastAsia="仿宋" w:cs="仿宋"/>
        </w:rPr>
        <w:t>（11）卫生间每个厕位里要悬挂卫生球去味。</w:t>
      </w:r>
      <w:r>
        <w:rPr>
          <w:rFonts w:hint="eastAsia" w:ascii="仿宋" w:hAnsi="仿宋" w:eastAsia="仿宋" w:cs="仿宋"/>
        </w:rPr>
        <w:tab/>
      </w:r>
    </w:p>
    <w:p w14:paraId="0FCBFE81">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4.贵宾室、各会议室</w:t>
      </w:r>
      <w:r>
        <w:rPr>
          <w:rFonts w:hint="eastAsia" w:ascii="仿宋" w:hAnsi="仿宋" w:eastAsia="仿宋" w:cs="仿宋"/>
          <w:lang w:val="en-US" w:eastAsia="zh-CN"/>
        </w:rPr>
        <w:t>等</w:t>
      </w:r>
      <w:r>
        <w:rPr>
          <w:rFonts w:hint="eastAsia" w:ascii="仿宋" w:hAnsi="仿宋" w:eastAsia="仿宋" w:cs="仿宋"/>
        </w:rPr>
        <w:t>要求</w:t>
      </w:r>
    </w:p>
    <w:p w14:paraId="7560FEBE">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（1）桌面、茶几干净无灰尘。</w:t>
      </w:r>
    </w:p>
    <w:p w14:paraId="3907B9D3">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（2）椅子、沙发洁净无灰尘，摆放整齐，沙发巾干净，摆放整齐。</w:t>
      </w:r>
    </w:p>
    <w:p w14:paraId="3BAA7547">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（3）地板、地毯干净无垃圾、污点，会议结束后及时清扫。</w:t>
      </w:r>
    </w:p>
    <w:p w14:paraId="76D9C22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（4）茶杯、杯垫干净无茶渍。</w:t>
      </w:r>
    </w:p>
    <w:p w14:paraId="1AB5499A">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（5）有专人负责所有会议室音响、灯光、多媒体等设备人员。保证设施设备完好，如有损坏及时报修。</w:t>
      </w:r>
    </w:p>
    <w:p w14:paraId="19C55F93">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（6）门、门框、门槽、把手、室内墙面洁净。</w:t>
      </w:r>
    </w:p>
    <w:p w14:paraId="61B25862">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5.绿化要求</w:t>
      </w:r>
    </w:p>
    <w:p w14:paraId="66064671">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（1）拥有专业人员做好绿化、种植、养殖工作（农药、肥料等由物业公司提供）。</w:t>
      </w:r>
    </w:p>
    <w:p w14:paraId="68B3230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（2）保持树冠完整美观，生长健壮。</w:t>
      </w:r>
    </w:p>
    <w:p w14:paraId="4C337E8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（3）及时做好植被松土、除草、施肥、杀虫、修枝。</w:t>
      </w:r>
    </w:p>
    <w:p w14:paraId="0806D591">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 xml:space="preserve">（4）植株枝叶茂盛，修剪得当，无枯枝、死杈、无病枝、危枝。 </w:t>
      </w:r>
    </w:p>
    <w:p w14:paraId="0D011D82">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（5）落叶树新梢生长健壮，叶片大小、颜色正常。无黄叶、焦叶、卷叶、不正常落叶。</w:t>
      </w:r>
    </w:p>
    <w:p w14:paraId="6646B496">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（6）地被、围植定时清理、剪枝，保持整洁、无杂草</w:t>
      </w:r>
    </w:p>
    <w:p w14:paraId="36663824">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 xml:space="preserve">（7）做好浇、排水工作，保持地面少积水。 </w:t>
      </w:r>
    </w:p>
    <w:p w14:paraId="4ABBC4A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（8）病虫害防治及时，措施得当，树木达到基本无病虫害危害迹象；</w:t>
      </w:r>
    </w:p>
    <w:p w14:paraId="224060D2">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（9）用药准确、剂量适度、方法得当，无药害、无污染；对重点地段要设专人看守；</w:t>
      </w:r>
    </w:p>
    <w:p w14:paraId="1198F7A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 xml:space="preserve">（10）在使用药剂防治时，必须做好安全防护工作，现场人员必须佩戴防护用品，对结果类树木在坐果期打药时必须设置明显的警示标志。树木栽植前，应施基肥，生长期应适时施追肥； </w:t>
      </w:r>
    </w:p>
    <w:p w14:paraId="0B0872ED">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 xml:space="preserve">（11）施肥种类准确、恰当，施肥量适当、均匀，无烧伤、漏施现象； </w:t>
      </w:r>
    </w:p>
    <w:p w14:paraId="4383FA6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（12）施肥方法得当，无伤根现象。</w:t>
      </w:r>
    </w:p>
    <w:p w14:paraId="4FE54347">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（13）看护到位，没有人、畜、机械、车辆等对树木的损伤现象。</w:t>
      </w:r>
    </w:p>
    <w:p w14:paraId="4A2B83E5">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（14）做</w:t>
      </w:r>
      <w:r>
        <w:rPr>
          <w:rFonts w:hint="eastAsia" w:ascii="仿宋" w:hAnsi="仿宋" w:eastAsia="仿宋" w:cs="仿宋"/>
          <w:lang w:val="en-US" w:eastAsia="zh-CN"/>
        </w:rPr>
        <w:t>绿植</w:t>
      </w:r>
      <w:r>
        <w:rPr>
          <w:rFonts w:hint="eastAsia" w:ascii="仿宋" w:hAnsi="仿宋" w:eastAsia="仿宋" w:cs="仿宋"/>
        </w:rPr>
        <w:t>日常维护工作，包括修剪、施肥、打药等保障果树正常生长及挂果等工作。</w:t>
      </w:r>
    </w:p>
    <w:p w14:paraId="0F27DCC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6.室内绿植、花卉摆放</w:t>
      </w:r>
      <w:r>
        <w:rPr>
          <w:rFonts w:hint="eastAsia" w:ascii="仿宋" w:hAnsi="仿宋" w:eastAsia="仿宋" w:cs="仿宋"/>
          <w:lang w:val="en-US" w:eastAsia="zh-CN"/>
        </w:rPr>
        <w:t>等</w:t>
      </w:r>
      <w:r>
        <w:rPr>
          <w:rFonts w:hint="eastAsia" w:ascii="仿宋" w:hAnsi="仿宋" w:eastAsia="仿宋" w:cs="仿宋"/>
        </w:rPr>
        <w:t>要求</w:t>
      </w:r>
    </w:p>
    <w:p w14:paraId="1E160CE4">
      <w:pPr>
        <w:pStyle w:val="5"/>
        <w:spacing w:before="0" w:beforeAutospacing="0" w:after="0" w:afterAutospacing="0" w:line="360" w:lineRule="auto"/>
        <w:ind w:firstLine="480"/>
        <w:rPr>
          <w:rFonts w:hint="eastAsia" w:ascii="仿宋" w:hAnsi="仿宋" w:eastAsia="仿宋" w:cs="仿宋"/>
        </w:rPr>
      </w:pPr>
      <w:r>
        <w:rPr>
          <w:rFonts w:hint="eastAsia" w:ascii="仿宋" w:hAnsi="仿宋" w:eastAsia="仿宋" w:cs="仿宋"/>
        </w:rPr>
        <w:t>（1）常年布置，确保布置的</w:t>
      </w:r>
      <w:r>
        <w:rPr>
          <w:rFonts w:hint="eastAsia" w:ascii="仿宋" w:hAnsi="仿宋" w:eastAsia="仿宋" w:cs="仿宋"/>
          <w:lang w:val="en-US" w:eastAsia="zh-CN"/>
        </w:rPr>
        <w:t>绿植</w:t>
      </w:r>
      <w:r>
        <w:rPr>
          <w:rFonts w:hint="eastAsia" w:ascii="仿宋" w:hAnsi="仿宋" w:eastAsia="仿宋" w:cs="仿宋"/>
        </w:rPr>
        <w:t>营造出绿色、生态的环境。</w:t>
      </w:r>
    </w:p>
    <w:p w14:paraId="4C94738A">
      <w:pPr>
        <w:pStyle w:val="5"/>
        <w:spacing w:before="0" w:beforeAutospacing="0" w:after="0" w:afterAutospacing="0" w:line="360" w:lineRule="auto"/>
        <w:ind w:firstLine="480"/>
        <w:rPr>
          <w:rFonts w:hint="eastAsia" w:ascii="仿宋" w:hAnsi="仿宋" w:eastAsia="仿宋" w:cs="仿宋"/>
        </w:rPr>
      </w:pPr>
      <w:r>
        <w:rPr>
          <w:rFonts w:hint="eastAsia" w:ascii="仿宋" w:hAnsi="仿宋" w:eastAsia="仿宋" w:cs="仿宋"/>
        </w:rPr>
        <w:t>（2）春节、五一、国庆，三大节日以时令花卉布置馆舍，节日氛围营造，美陈。确保我馆一年两次临展、特展时令花卉布置馆舍。共计5次时令花卉布置。</w:t>
      </w:r>
    </w:p>
    <w:p w14:paraId="0389470A">
      <w:pPr>
        <w:pStyle w:val="5"/>
        <w:spacing w:before="0" w:beforeAutospacing="0" w:after="0" w:afterAutospacing="0" w:line="360" w:lineRule="auto"/>
        <w:ind w:firstLine="48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3</w:t>
      </w:r>
      <w:r>
        <w:rPr>
          <w:rFonts w:hint="eastAsia" w:ascii="仿宋" w:hAnsi="仿宋" w:eastAsia="仿宋" w:cs="仿宋"/>
        </w:rPr>
        <w:t>）对馆区周边的绿植，绿化带进行养护和修剪。</w:t>
      </w:r>
    </w:p>
    <w:p w14:paraId="55183608">
      <w:pPr>
        <w:pStyle w:val="5"/>
        <w:spacing w:before="0" w:beforeAutospacing="0" w:after="0" w:afterAutospacing="0" w:line="360" w:lineRule="auto"/>
        <w:ind w:firstLine="48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4</w:t>
      </w:r>
      <w:r>
        <w:rPr>
          <w:rFonts w:hint="eastAsia" w:ascii="仿宋" w:hAnsi="仿宋" w:eastAsia="仿宋" w:cs="仿宋"/>
        </w:rPr>
        <w:t>）大厅两边布置的盆景，均应配置花木架，使花盆不外露，增强绿化，美化效果。</w:t>
      </w:r>
    </w:p>
    <w:p w14:paraId="199FA359">
      <w:pPr>
        <w:pStyle w:val="5"/>
        <w:spacing w:before="0" w:beforeAutospacing="0" w:after="0" w:afterAutospacing="0" w:line="360" w:lineRule="auto"/>
        <w:ind w:firstLine="48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5</w:t>
      </w:r>
      <w:r>
        <w:rPr>
          <w:rFonts w:hint="eastAsia" w:ascii="仿宋" w:hAnsi="仿宋" w:eastAsia="仿宋" w:cs="仿宋"/>
        </w:rPr>
        <w:t>）大厅正门两侧摆放之花坛均应配置花木架，使其更加整洁美观。</w:t>
      </w:r>
    </w:p>
    <w:p w14:paraId="299A9129">
      <w:pPr>
        <w:pStyle w:val="5"/>
        <w:spacing w:before="0" w:beforeAutospacing="0" w:after="0" w:afterAutospacing="0" w:line="360" w:lineRule="auto"/>
        <w:ind w:firstLine="48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6</w:t>
      </w:r>
      <w:r>
        <w:rPr>
          <w:rFonts w:hint="eastAsia" w:ascii="仿宋" w:hAnsi="仿宋" w:eastAsia="仿宋" w:cs="仿宋"/>
        </w:rPr>
        <w:t>）保持水池里水源干净，观赏鱼健康。</w:t>
      </w:r>
    </w:p>
    <w:p w14:paraId="1C14A689">
      <w:pPr>
        <w:pStyle w:val="5"/>
        <w:spacing w:before="0" w:beforeAutospacing="0" w:after="0" w:afterAutospacing="0" w:line="360" w:lineRule="auto"/>
        <w:ind w:firstLine="480"/>
        <w:rPr>
          <w:rFonts w:hint="eastAsia" w:ascii="仿宋" w:hAnsi="仿宋" w:eastAsia="仿宋" w:cs="仿宋"/>
        </w:rPr>
      </w:pPr>
    </w:p>
    <w:p w14:paraId="324D7C3A">
      <w:pPr>
        <w:spacing w:line="360" w:lineRule="auto"/>
        <w:rPr>
          <w:rFonts w:hint="default"/>
          <w:lang w:val="en-US" w:eastAsia="zh-CN"/>
        </w:rPr>
      </w:pPr>
      <w:r>
        <w:rPr>
          <w:rFonts w:hint="eastAsia" w:ascii="Times New Roman" w:hAnsi="Times New Roman" w:cs="Times New Roman"/>
          <w:szCs w:val="21"/>
          <w:lang w:val="en-US" w:eastAsia="zh-CN"/>
        </w:rPr>
        <w:t>4、物业服务标准</w:t>
      </w:r>
    </w:p>
    <w:p w14:paraId="6A1D66DD">
      <w:pPr>
        <w:pStyle w:val="5"/>
        <w:spacing w:before="0" w:beforeAutospacing="0" w:after="0" w:afterAutospacing="0" w:line="360" w:lineRule="auto"/>
        <w:ind w:firstLine="482"/>
        <w:jc w:val="both"/>
        <w:rPr>
          <w:rFonts w:hint="eastAsia" w:ascii="仿宋" w:hAnsi="仿宋" w:eastAsia="仿宋" w:cs="仿宋"/>
          <w:b/>
          <w:bCs/>
        </w:rPr>
      </w:pPr>
      <w:r>
        <w:rPr>
          <w:rFonts w:hint="eastAsia" w:ascii="仿宋" w:hAnsi="仿宋" w:eastAsia="仿宋" w:cs="仿宋"/>
          <w:b/>
          <w:bCs/>
        </w:rPr>
        <w:t>（一）维护管理服务标准：</w:t>
      </w:r>
    </w:p>
    <w:p w14:paraId="0698FC8B">
      <w:pPr>
        <w:pStyle w:val="5"/>
        <w:spacing w:before="0" w:beforeAutospacing="0" w:after="156" w:afterAutospacing="0" w:line="360" w:lineRule="auto"/>
        <w:ind w:firstLine="480"/>
        <w:jc w:val="both"/>
        <w:rPr>
          <w:rFonts w:hint="eastAsia" w:ascii="仿宋" w:hAnsi="仿宋" w:eastAsia="仿宋" w:cs="仿宋"/>
        </w:rPr>
      </w:pPr>
      <w:r>
        <w:rPr>
          <w:rFonts w:hint="eastAsia" w:ascii="仿宋" w:hAnsi="仿宋" w:eastAsia="仿宋" w:cs="仿宋"/>
        </w:rPr>
        <w:t>1、设施管理：</w:t>
      </w:r>
    </w:p>
    <w:p w14:paraId="26804B2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消防设施排水管网：包含排水管、室外消防栓、水泵接合器三部分。要求按照排水管施工技术标准和消防设施施工技术标准，每2小时检查一遍，发现问题，及时维修。要保证管道畅通、无堵塞、无泄漏、消防设施正常有效。</w:t>
      </w:r>
    </w:p>
    <w:p w14:paraId="42560B8A">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（2）公用标志设施：包含警示牌和标识，要求每2小时检查一遍，发现问题，及时调整，需保证标识清楚、无污渍、无破损；公用标志设施安放牢固，使标志设施完好率100%，标志无损坏。</w:t>
      </w:r>
    </w:p>
    <w:p w14:paraId="59A17988">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其他公共设施：包含垃圾转运站、围栏、管理中心。要求按照电气作业安全操作规程、灯具施工技术标准，每2小时检查一遍，发现问题及时维修，须确保灯泡正常使用，灯罩完好清洁，灯杆及灯座无破损，完好率达99%以上。</w:t>
      </w:r>
    </w:p>
    <w:p w14:paraId="1F00097D">
      <w:pPr>
        <w:pStyle w:val="5"/>
        <w:spacing w:before="0" w:beforeAutospacing="0" w:after="156" w:afterAutospacing="0" w:line="360" w:lineRule="auto"/>
        <w:ind w:left="482"/>
        <w:jc w:val="both"/>
        <w:rPr>
          <w:rFonts w:hint="eastAsia" w:ascii="仿宋" w:hAnsi="仿宋" w:eastAsia="仿宋" w:cs="仿宋"/>
        </w:rPr>
      </w:pPr>
      <w:r>
        <w:rPr>
          <w:rFonts w:hint="eastAsia" w:ascii="仿宋" w:hAnsi="仿宋" w:eastAsia="仿宋" w:cs="仿宋"/>
        </w:rPr>
        <w:t>2、发配电、供水、设备检修标准表：</w:t>
      </w:r>
    </w:p>
    <w:tbl>
      <w:tblPr>
        <w:tblStyle w:val="6"/>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97"/>
        <w:gridCol w:w="2997"/>
        <w:gridCol w:w="4854"/>
      </w:tblGrid>
      <w:tr w14:paraId="555FE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blCellSpacing w:w="0" w:type="dxa"/>
          <w:jc w:val="center"/>
        </w:trPr>
        <w:tc>
          <w:tcPr>
            <w:tcW w:w="71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B6D2A8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序号</w:t>
            </w: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AB8EE8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检修内容</w:t>
            </w:r>
          </w:p>
        </w:tc>
        <w:tc>
          <w:tcPr>
            <w:tcW w:w="526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534295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检修需涉及的用料</w:t>
            </w:r>
          </w:p>
        </w:tc>
      </w:tr>
      <w:tr w14:paraId="3DC3A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blCellSpacing w:w="0" w:type="dxa"/>
          <w:jc w:val="center"/>
        </w:trPr>
        <w:tc>
          <w:tcPr>
            <w:tcW w:w="719"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C1352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w:t>
            </w: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6F6972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柴油发电机组保养</w:t>
            </w:r>
          </w:p>
        </w:tc>
        <w:tc>
          <w:tcPr>
            <w:tcW w:w="5267"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B1F39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阀门、操作保险、机油、空气滤清器、油水分离器芯、机油滤清器、柴油滤清器、水滤清器、防锈剂、指示灯</w:t>
            </w:r>
          </w:p>
        </w:tc>
      </w:tr>
      <w:tr w14:paraId="22853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CC29FE4">
            <w:pPr>
              <w:rPr>
                <w:rFonts w:hint="eastAsia" w:ascii="仿宋" w:hAnsi="仿宋" w:eastAsia="仿宋" w:cs="仿宋"/>
                <w:sz w:val="24"/>
              </w:rPr>
            </w:pP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CB252B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无功补偿检查保养</w:t>
            </w:r>
          </w:p>
        </w:tc>
        <w:tc>
          <w:tcPr>
            <w:tcW w:w="5267"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C3239A3">
            <w:pPr>
              <w:rPr>
                <w:rFonts w:hint="eastAsia" w:ascii="仿宋" w:hAnsi="仿宋" w:eastAsia="仿宋" w:cs="仿宋"/>
                <w:sz w:val="24"/>
              </w:rPr>
            </w:pPr>
          </w:p>
        </w:tc>
      </w:tr>
      <w:tr w14:paraId="56DE8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blCellSpacing w:w="0" w:type="dxa"/>
          <w:jc w:val="center"/>
        </w:trPr>
        <w:tc>
          <w:tcPr>
            <w:tcW w:w="719"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C4B122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2</w:t>
            </w: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639682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泵组解体保养</w:t>
            </w:r>
          </w:p>
        </w:tc>
        <w:tc>
          <w:tcPr>
            <w:tcW w:w="5267"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D5DE51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机油、润滑脂、轴承、干簧管、铜芯线</w:t>
            </w:r>
          </w:p>
        </w:tc>
      </w:tr>
      <w:tr w14:paraId="5213E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26B65D6">
            <w:pPr>
              <w:rPr>
                <w:rFonts w:hint="eastAsia" w:ascii="仿宋" w:hAnsi="仿宋" w:eastAsia="仿宋" w:cs="仿宋"/>
                <w:sz w:val="24"/>
              </w:rPr>
            </w:pP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156B0D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主供水信号检查测量</w:t>
            </w:r>
          </w:p>
        </w:tc>
        <w:tc>
          <w:tcPr>
            <w:tcW w:w="5267"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750B58">
            <w:pPr>
              <w:rPr>
                <w:rFonts w:hint="eastAsia" w:ascii="仿宋" w:hAnsi="仿宋" w:eastAsia="仿宋" w:cs="仿宋"/>
                <w:sz w:val="24"/>
              </w:rPr>
            </w:pPr>
          </w:p>
        </w:tc>
      </w:tr>
      <w:tr w14:paraId="0BE21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blCellSpacing w:w="0" w:type="dxa"/>
          <w:jc w:val="center"/>
        </w:trPr>
        <w:tc>
          <w:tcPr>
            <w:tcW w:w="71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072105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3</w:t>
            </w: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42A2DF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生活供水系统保养</w:t>
            </w:r>
          </w:p>
        </w:tc>
        <w:tc>
          <w:tcPr>
            <w:tcW w:w="526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4B18FA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机油、电池补充液、润滑脂、毛巾布、柴油</w:t>
            </w:r>
          </w:p>
        </w:tc>
      </w:tr>
      <w:tr w14:paraId="58493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blCellSpacing w:w="0" w:type="dxa"/>
          <w:jc w:val="center"/>
        </w:trPr>
        <w:tc>
          <w:tcPr>
            <w:tcW w:w="719"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5937BC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4</w:t>
            </w: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EBAF7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配电室电容补偿检修保养，</w:t>
            </w:r>
          </w:p>
          <w:p w14:paraId="34319F5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照明设备保养</w:t>
            </w:r>
          </w:p>
        </w:tc>
        <w:tc>
          <w:tcPr>
            <w:tcW w:w="5267"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70EB40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三相电力电容、保险管、指示灯、毛巾布、蒸馏水、机油</w:t>
            </w:r>
          </w:p>
        </w:tc>
      </w:tr>
      <w:tr w14:paraId="08B1B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1075FE9">
            <w:pPr>
              <w:rPr>
                <w:rFonts w:hint="eastAsia" w:ascii="仿宋" w:hAnsi="仿宋" w:eastAsia="仿宋" w:cs="仿宋"/>
                <w:sz w:val="24"/>
              </w:rPr>
            </w:pP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ED7361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低压配电柜检查保养</w:t>
            </w:r>
          </w:p>
        </w:tc>
        <w:tc>
          <w:tcPr>
            <w:tcW w:w="5267"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CDC232A">
            <w:pPr>
              <w:rPr>
                <w:rFonts w:hint="eastAsia" w:ascii="仿宋" w:hAnsi="仿宋" w:eastAsia="仿宋" w:cs="仿宋"/>
                <w:sz w:val="24"/>
              </w:rPr>
            </w:pPr>
          </w:p>
        </w:tc>
      </w:tr>
      <w:tr w14:paraId="156DC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blCellSpacing w:w="0" w:type="dxa"/>
          <w:jc w:val="center"/>
        </w:trPr>
        <w:tc>
          <w:tcPr>
            <w:tcW w:w="71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9C28FF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5</w:t>
            </w: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FEAF91">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生活水泵维护保养，半年检查保养</w:t>
            </w:r>
          </w:p>
        </w:tc>
        <w:tc>
          <w:tcPr>
            <w:tcW w:w="526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17DE89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毛巾布、机油、酒精、螺栓、母线插接头、润滑脂、空开、水泵密封卷、水过滤器</w:t>
            </w:r>
          </w:p>
        </w:tc>
      </w:tr>
      <w:tr w14:paraId="5EC5A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blCellSpacing w:w="0" w:type="dxa"/>
          <w:jc w:val="center"/>
        </w:trPr>
        <w:tc>
          <w:tcPr>
            <w:tcW w:w="719"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65A5AE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6</w:t>
            </w: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9F2447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地下室配电设备清洁保养</w:t>
            </w:r>
          </w:p>
        </w:tc>
        <w:tc>
          <w:tcPr>
            <w:tcW w:w="5267"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24D1A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指示灯、接触器、空开、中间继电器</w:t>
            </w:r>
          </w:p>
        </w:tc>
      </w:tr>
      <w:tr w14:paraId="617E7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D93FBA6">
            <w:pPr>
              <w:rPr>
                <w:rFonts w:hint="eastAsia" w:ascii="仿宋" w:hAnsi="仿宋" w:eastAsia="仿宋" w:cs="仿宋"/>
                <w:sz w:val="24"/>
              </w:rPr>
            </w:pP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A30932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供水设备电气控制检查保养</w:t>
            </w:r>
          </w:p>
        </w:tc>
        <w:tc>
          <w:tcPr>
            <w:tcW w:w="5267"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6D43DBC">
            <w:pPr>
              <w:rPr>
                <w:rFonts w:hint="eastAsia" w:ascii="仿宋" w:hAnsi="仿宋" w:eastAsia="仿宋" w:cs="仿宋"/>
                <w:sz w:val="24"/>
              </w:rPr>
            </w:pPr>
          </w:p>
        </w:tc>
      </w:tr>
      <w:tr w14:paraId="254BF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blCellSpacing w:w="0" w:type="dxa"/>
          <w:jc w:val="center"/>
        </w:trPr>
        <w:tc>
          <w:tcPr>
            <w:tcW w:w="71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07E9CA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7</w:t>
            </w: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CA8A89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各楼层消防管网、阀门保养</w:t>
            </w:r>
          </w:p>
        </w:tc>
        <w:tc>
          <w:tcPr>
            <w:tcW w:w="526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9AAD6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石棉盘根，黄油、螺栓、阀门、毛巾布、清洁用料、黄油</w:t>
            </w:r>
          </w:p>
        </w:tc>
      </w:tr>
      <w:tr w14:paraId="6F5B3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blCellSpacing w:w="0" w:type="dxa"/>
          <w:jc w:val="center"/>
        </w:trPr>
        <w:tc>
          <w:tcPr>
            <w:tcW w:w="719"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F8D137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8</w:t>
            </w: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CEA8BA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地下配电柜无功补偿检查保养</w:t>
            </w:r>
          </w:p>
        </w:tc>
        <w:tc>
          <w:tcPr>
            <w:tcW w:w="5267"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BFF320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三相电力电容、指示灯、低压保险管、交流接触器、毛巾布、酒精、洗衣粉、指示灯</w:t>
            </w:r>
          </w:p>
        </w:tc>
      </w:tr>
      <w:tr w14:paraId="69018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61CAEC6">
            <w:pPr>
              <w:rPr>
                <w:rFonts w:hint="eastAsia" w:ascii="仿宋" w:hAnsi="仿宋" w:eastAsia="仿宋" w:cs="仿宋"/>
                <w:sz w:val="24"/>
              </w:rPr>
            </w:pP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D72EA9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配电柜开关，指示灯检查保养</w:t>
            </w:r>
          </w:p>
        </w:tc>
        <w:tc>
          <w:tcPr>
            <w:tcW w:w="5267"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EE598F3">
            <w:pPr>
              <w:rPr>
                <w:rFonts w:hint="eastAsia" w:ascii="仿宋" w:hAnsi="仿宋" w:eastAsia="仿宋" w:cs="仿宋"/>
                <w:sz w:val="24"/>
              </w:rPr>
            </w:pPr>
          </w:p>
        </w:tc>
      </w:tr>
      <w:tr w14:paraId="1E547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blCellSpacing w:w="0" w:type="dxa"/>
          <w:jc w:val="center"/>
        </w:trPr>
        <w:tc>
          <w:tcPr>
            <w:tcW w:w="719"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AA6E8F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9</w:t>
            </w: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74BA2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配电母线开关年终检查保养</w:t>
            </w:r>
          </w:p>
        </w:tc>
        <w:tc>
          <w:tcPr>
            <w:tcW w:w="5267"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C9870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机油、毛巾布、洗衣粉、酒精、空开、清洁用品、螺栓、交流接触器、中继器、日光灯</w:t>
            </w:r>
          </w:p>
        </w:tc>
      </w:tr>
      <w:tr w14:paraId="4630E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95276BE">
            <w:pPr>
              <w:rPr>
                <w:rFonts w:hint="eastAsia" w:ascii="仿宋" w:hAnsi="仿宋" w:eastAsia="仿宋" w:cs="仿宋"/>
                <w:sz w:val="24"/>
              </w:rPr>
            </w:pPr>
          </w:p>
        </w:tc>
        <w:tc>
          <w:tcPr>
            <w:tcW w:w="322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0A3E24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地下室设备年终检修</w:t>
            </w:r>
          </w:p>
        </w:tc>
        <w:tc>
          <w:tcPr>
            <w:tcW w:w="5267"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0F4C8BA">
            <w:pPr>
              <w:rPr>
                <w:rFonts w:hint="eastAsia" w:ascii="仿宋" w:hAnsi="仿宋" w:eastAsia="仿宋" w:cs="仿宋"/>
                <w:sz w:val="24"/>
              </w:rPr>
            </w:pPr>
          </w:p>
        </w:tc>
      </w:tr>
    </w:tbl>
    <w:p w14:paraId="316972B7">
      <w:pPr>
        <w:pStyle w:val="5"/>
        <w:spacing w:before="156"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3、强弱电、供水设备检修标准表：</w:t>
      </w:r>
    </w:p>
    <w:tbl>
      <w:tblPr>
        <w:tblStyle w:val="6"/>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95"/>
        <w:gridCol w:w="2870"/>
        <w:gridCol w:w="4983"/>
      </w:tblGrid>
      <w:tr w14:paraId="63051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blCellSpacing w:w="0" w:type="dxa"/>
          <w:jc w:val="center"/>
        </w:trPr>
        <w:tc>
          <w:tcPr>
            <w:tcW w:w="71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AB274D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序号</w:t>
            </w: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5AC092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检修范围</w:t>
            </w:r>
          </w:p>
        </w:tc>
        <w:tc>
          <w:tcPr>
            <w:tcW w:w="545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9E3B48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检修内容</w:t>
            </w:r>
          </w:p>
        </w:tc>
      </w:tr>
      <w:tr w14:paraId="5AD69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blCellSpacing w:w="0" w:type="dxa"/>
          <w:jc w:val="center"/>
        </w:trPr>
        <w:tc>
          <w:tcPr>
            <w:tcW w:w="719"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DBDF48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w:t>
            </w: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F943BF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低压配电系统</w:t>
            </w:r>
          </w:p>
        </w:tc>
        <w:tc>
          <w:tcPr>
            <w:tcW w:w="5456"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BEE30D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电流互感器、空气开关、交流接触器、热继电器、自动补偿控制器、电流表、电压表、信号指示灯、补偿电容器、温度显示器</w:t>
            </w:r>
          </w:p>
        </w:tc>
      </w:tr>
      <w:tr w14:paraId="4A256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36A5AC3">
            <w:pPr>
              <w:rPr>
                <w:rFonts w:hint="eastAsia" w:ascii="仿宋" w:hAnsi="仿宋" w:eastAsia="仿宋" w:cs="仿宋"/>
                <w:sz w:val="24"/>
              </w:rPr>
            </w:pP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98E01B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干式变压器</w:t>
            </w:r>
          </w:p>
        </w:tc>
        <w:tc>
          <w:tcPr>
            <w:tcW w:w="5456"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BD1D0B">
            <w:pPr>
              <w:rPr>
                <w:rFonts w:hint="eastAsia" w:ascii="仿宋" w:hAnsi="仿宋" w:eastAsia="仿宋" w:cs="仿宋"/>
                <w:sz w:val="24"/>
              </w:rPr>
            </w:pPr>
          </w:p>
        </w:tc>
      </w:tr>
      <w:tr w14:paraId="5F6E9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6BE1FC7">
            <w:pPr>
              <w:rPr>
                <w:rFonts w:hint="eastAsia" w:ascii="仿宋" w:hAnsi="仿宋" w:eastAsia="仿宋" w:cs="仿宋"/>
                <w:sz w:val="24"/>
              </w:rPr>
            </w:pP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C183C1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办公区低压配电系统</w:t>
            </w:r>
          </w:p>
        </w:tc>
        <w:tc>
          <w:tcPr>
            <w:tcW w:w="5456"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1BF588E">
            <w:pPr>
              <w:rPr>
                <w:rFonts w:hint="eastAsia" w:ascii="仿宋" w:hAnsi="仿宋" w:eastAsia="仿宋" w:cs="仿宋"/>
                <w:sz w:val="24"/>
              </w:rPr>
            </w:pPr>
          </w:p>
        </w:tc>
      </w:tr>
      <w:tr w14:paraId="4B274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blCellSpacing w:w="0" w:type="dxa"/>
          <w:jc w:val="center"/>
        </w:trPr>
        <w:tc>
          <w:tcPr>
            <w:tcW w:w="719"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283CDE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2</w:t>
            </w: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91C65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柴油发电机组</w:t>
            </w:r>
          </w:p>
        </w:tc>
        <w:tc>
          <w:tcPr>
            <w:tcW w:w="5456"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765079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机油、柴油滤清器、机油滤清器、空气滤清器、冷却水过滤器、轴承、水泵叶轮、防锈漆、天那水、除锈用钢丝刷阀门、指示灯、交流接触器、热继电器</w:t>
            </w:r>
          </w:p>
        </w:tc>
      </w:tr>
      <w:tr w14:paraId="65C9D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6ED1AA6">
            <w:pPr>
              <w:rPr>
                <w:rFonts w:hint="eastAsia" w:ascii="仿宋" w:hAnsi="仿宋" w:eastAsia="仿宋" w:cs="仿宋"/>
                <w:sz w:val="24"/>
              </w:rPr>
            </w:pP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9618F7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生活、消防供水系统</w:t>
            </w:r>
          </w:p>
        </w:tc>
        <w:tc>
          <w:tcPr>
            <w:tcW w:w="5456"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2B18533">
            <w:pPr>
              <w:rPr>
                <w:rFonts w:hint="eastAsia" w:ascii="仿宋" w:hAnsi="仿宋" w:eastAsia="仿宋" w:cs="仿宋"/>
                <w:sz w:val="24"/>
              </w:rPr>
            </w:pPr>
          </w:p>
        </w:tc>
      </w:tr>
      <w:tr w14:paraId="196C8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6274821">
            <w:pPr>
              <w:rPr>
                <w:rFonts w:hint="eastAsia" w:ascii="仿宋" w:hAnsi="仿宋" w:eastAsia="仿宋" w:cs="仿宋"/>
                <w:sz w:val="24"/>
              </w:rPr>
            </w:pP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F118E1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屋顶消防给水系统</w:t>
            </w:r>
          </w:p>
        </w:tc>
        <w:tc>
          <w:tcPr>
            <w:tcW w:w="5456"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C753BCC">
            <w:pPr>
              <w:rPr>
                <w:rFonts w:hint="eastAsia" w:ascii="仿宋" w:hAnsi="仿宋" w:eastAsia="仿宋" w:cs="仿宋"/>
                <w:sz w:val="24"/>
              </w:rPr>
            </w:pPr>
          </w:p>
        </w:tc>
      </w:tr>
      <w:tr w14:paraId="42133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blCellSpacing w:w="0" w:type="dxa"/>
          <w:jc w:val="center"/>
        </w:trPr>
        <w:tc>
          <w:tcPr>
            <w:tcW w:w="719"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A9B2E0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3</w:t>
            </w: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4DB2AD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各排污水泵及控制系统</w:t>
            </w:r>
          </w:p>
        </w:tc>
        <w:tc>
          <w:tcPr>
            <w:tcW w:w="5456"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96B5CA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水泵轴承、电机轴承、防水密封件、交流接触器、热继电器、空开、电缆控制按钮开关</w:t>
            </w:r>
          </w:p>
        </w:tc>
      </w:tr>
      <w:tr w14:paraId="7FEED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27272D0">
            <w:pPr>
              <w:rPr>
                <w:rFonts w:hint="eastAsia" w:ascii="仿宋" w:hAnsi="仿宋" w:eastAsia="仿宋" w:cs="仿宋"/>
                <w:sz w:val="24"/>
              </w:rPr>
            </w:pP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756ABE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地下室排污水泵及控制系统</w:t>
            </w:r>
          </w:p>
        </w:tc>
        <w:tc>
          <w:tcPr>
            <w:tcW w:w="5456"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B3ED4EA">
            <w:pPr>
              <w:rPr>
                <w:rFonts w:hint="eastAsia" w:ascii="仿宋" w:hAnsi="仿宋" w:eastAsia="仿宋" w:cs="仿宋"/>
                <w:sz w:val="24"/>
              </w:rPr>
            </w:pPr>
          </w:p>
        </w:tc>
      </w:tr>
      <w:tr w14:paraId="193C0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9EE61C4">
            <w:pPr>
              <w:rPr>
                <w:rFonts w:hint="eastAsia" w:ascii="仿宋" w:hAnsi="仿宋" w:eastAsia="仿宋" w:cs="仿宋"/>
                <w:sz w:val="24"/>
              </w:rPr>
            </w:pP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81A5AF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地下室送、排风机控制系统</w:t>
            </w:r>
          </w:p>
        </w:tc>
        <w:tc>
          <w:tcPr>
            <w:tcW w:w="5456"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59439CC">
            <w:pPr>
              <w:rPr>
                <w:rFonts w:hint="eastAsia" w:ascii="仿宋" w:hAnsi="仿宋" w:eastAsia="仿宋" w:cs="仿宋"/>
                <w:sz w:val="24"/>
              </w:rPr>
            </w:pPr>
          </w:p>
        </w:tc>
      </w:tr>
      <w:tr w14:paraId="00D52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blCellSpacing w:w="0" w:type="dxa"/>
          <w:jc w:val="center"/>
        </w:trPr>
        <w:tc>
          <w:tcPr>
            <w:tcW w:w="71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DE3F47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4</w:t>
            </w: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001217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供水系统</w:t>
            </w:r>
          </w:p>
        </w:tc>
        <w:tc>
          <w:tcPr>
            <w:tcW w:w="545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5F1703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水泵、管道、阀门、开关、控制器</w:t>
            </w:r>
          </w:p>
        </w:tc>
      </w:tr>
      <w:tr w14:paraId="0CACA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blCellSpacing w:w="0" w:type="dxa"/>
          <w:jc w:val="center"/>
        </w:trPr>
        <w:tc>
          <w:tcPr>
            <w:tcW w:w="719"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BBBACD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5</w:t>
            </w: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7B1435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办公区低压配电系统</w:t>
            </w:r>
          </w:p>
        </w:tc>
        <w:tc>
          <w:tcPr>
            <w:tcW w:w="5456"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24DDE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信号指示灯、交流接触器，热继电器、熔断器、</w:t>
            </w:r>
          </w:p>
        </w:tc>
      </w:tr>
      <w:tr w14:paraId="005D0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blCellSpacing w:w="0" w:type="dxa"/>
          <w:jc w:val="center"/>
        </w:trPr>
        <w:tc>
          <w:tcPr>
            <w:tcW w:w="719"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BAB5A97">
            <w:pPr>
              <w:rPr>
                <w:rFonts w:hint="eastAsia" w:ascii="仿宋" w:hAnsi="仿宋" w:eastAsia="仿宋" w:cs="仿宋"/>
                <w:sz w:val="24"/>
              </w:rPr>
            </w:pPr>
          </w:p>
        </w:tc>
        <w:tc>
          <w:tcPr>
            <w:tcW w:w="3109"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68E996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低压配电系统</w:t>
            </w:r>
          </w:p>
        </w:tc>
        <w:tc>
          <w:tcPr>
            <w:tcW w:w="5456"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1C324EB">
            <w:pPr>
              <w:rPr>
                <w:rFonts w:hint="eastAsia" w:ascii="仿宋" w:hAnsi="仿宋" w:eastAsia="仿宋" w:cs="仿宋"/>
                <w:sz w:val="24"/>
              </w:rPr>
            </w:pPr>
          </w:p>
        </w:tc>
      </w:tr>
    </w:tbl>
    <w:p w14:paraId="775153B6">
      <w:pPr>
        <w:pStyle w:val="5"/>
        <w:spacing w:before="156" w:beforeAutospacing="0" w:after="156" w:afterAutospacing="0" w:line="360" w:lineRule="auto"/>
        <w:ind w:firstLine="480"/>
        <w:jc w:val="both"/>
        <w:rPr>
          <w:rFonts w:hint="eastAsia" w:ascii="仿宋" w:hAnsi="仿宋" w:eastAsia="仿宋" w:cs="仿宋"/>
        </w:rPr>
      </w:pPr>
      <w:r>
        <w:rPr>
          <w:rFonts w:hint="eastAsia" w:ascii="仿宋" w:hAnsi="仿宋" w:eastAsia="仿宋" w:cs="仿宋"/>
        </w:rPr>
        <w:t>4、其他要求：</w:t>
      </w:r>
    </w:p>
    <w:p w14:paraId="2C7BBBF9">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（1）工作人员不得擅自脱离工作岗位。</w:t>
      </w:r>
    </w:p>
    <w:p w14:paraId="7260FFED">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（2）每2小时巡查高低压配电房、蓄水池、水泵房等设施，并做好登记。</w:t>
      </w:r>
    </w:p>
    <w:p w14:paraId="28365712">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（3）个人每天工作时间不得超过8小时。</w:t>
      </w:r>
    </w:p>
    <w:p w14:paraId="728B14C1">
      <w:pPr>
        <w:pStyle w:val="5"/>
        <w:spacing w:before="0" w:beforeAutospacing="0" w:after="0" w:afterAutospacing="0" w:line="360" w:lineRule="auto"/>
        <w:ind w:firstLine="482"/>
        <w:jc w:val="both"/>
        <w:rPr>
          <w:rFonts w:hint="eastAsia" w:ascii="仿宋" w:hAnsi="仿宋" w:eastAsia="仿宋" w:cs="仿宋"/>
          <w:b/>
          <w:bCs/>
        </w:rPr>
      </w:pPr>
      <w:r>
        <w:rPr>
          <w:rFonts w:hint="eastAsia" w:ascii="仿宋" w:hAnsi="仿宋" w:eastAsia="仿宋" w:cs="仿宋"/>
          <w:b/>
          <w:bCs/>
        </w:rPr>
        <w:t>（二）秩序维护服务标准：</w:t>
      </w:r>
    </w:p>
    <w:p w14:paraId="5C9C08F3">
      <w:pPr>
        <w:pStyle w:val="5"/>
        <w:spacing w:before="0" w:beforeAutospacing="0" w:after="156" w:afterAutospacing="0" w:line="360" w:lineRule="auto"/>
        <w:ind w:firstLine="480"/>
        <w:jc w:val="both"/>
        <w:rPr>
          <w:rFonts w:hint="eastAsia" w:ascii="仿宋" w:hAnsi="仿宋" w:eastAsia="仿宋" w:cs="仿宋"/>
        </w:rPr>
      </w:pPr>
      <w:r>
        <w:rPr>
          <w:rFonts w:hint="eastAsia" w:ascii="仿宋" w:hAnsi="仿宋" w:eastAsia="仿宋" w:cs="仿宋"/>
        </w:rPr>
        <w:t>1、秩序维护服务规范：</w:t>
      </w:r>
    </w:p>
    <w:tbl>
      <w:tblPr>
        <w:tblStyle w:val="6"/>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58"/>
        <w:gridCol w:w="3357"/>
        <w:gridCol w:w="4333"/>
      </w:tblGrid>
      <w:tr w14:paraId="278E2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blCellSpacing w:w="0" w:type="dxa"/>
          <w:jc w:val="center"/>
        </w:trPr>
        <w:tc>
          <w:tcPr>
            <w:tcW w:w="893"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CE5C0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序号</w:t>
            </w:r>
          </w:p>
        </w:tc>
        <w:tc>
          <w:tcPr>
            <w:tcW w:w="359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DA6BFC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服务特性</w:t>
            </w: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6EAE08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标准</w:t>
            </w:r>
          </w:p>
        </w:tc>
      </w:tr>
      <w:tr w14:paraId="30563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blCellSpacing w:w="0" w:type="dxa"/>
          <w:jc w:val="center"/>
        </w:trPr>
        <w:tc>
          <w:tcPr>
            <w:tcW w:w="89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A35A02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w:t>
            </w:r>
          </w:p>
        </w:tc>
        <w:tc>
          <w:tcPr>
            <w:tcW w:w="359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BA9B94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确保良好正常的治安</w:t>
            </w:r>
          </w:p>
          <w:p w14:paraId="3E9059E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环境，维护业主生命财产的安全</w:t>
            </w: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6303E9E">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打造一支训练有素的秩序维护员队伍；每周一下午进行1个小时的安保和消防技能训练，确保秩序维护人员有良好专业的个人素质</w:t>
            </w:r>
          </w:p>
        </w:tc>
      </w:tr>
      <w:tr w14:paraId="59A58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blCellSpacing w:w="0" w:type="dxa"/>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892856D">
            <w:pPr>
              <w:rPr>
                <w:rFonts w:hint="eastAsia" w:ascii="仿宋" w:hAnsi="仿宋" w:eastAsia="仿宋" w:cs="仿宋"/>
                <w:sz w:val="24"/>
              </w:rPr>
            </w:pPr>
          </w:p>
        </w:tc>
        <w:tc>
          <w:tcPr>
            <w:tcW w:w="359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B44E146">
            <w:pPr>
              <w:rPr>
                <w:rFonts w:hint="eastAsia" w:ascii="仿宋" w:hAnsi="仿宋" w:eastAsia="仿宋" w:cs="仿宋"/>
                <w:sz w:val="24"/>
              </w:rPr>
            </w:pP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663366A">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馆内秩序井然，业主人身和财产安全有保障</w:t>
            </w:r>
          </w:p>
        </w:tc>
      </w:tr>
      <w:tr w14:paraId="334F2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blCellSpacing w:w="0" w:type="dxa"/>
          <w:jc w:val="center"/>
        </w:trPr>
        <w:tc>
          <w:tcPr>
            <w:tcW w:w="89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3DF6B3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2</w:t>
            </w:r>
          </w:p>
        </w:tc>
        <w:tc>
          <w:tcPr>
            <w:tcW w:w="359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114AE5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安全保卫措施切实有力，效果好</w:t>
            </w: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F119EA8">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有健全的岗位职责和完善的安全管理措施</w:t>
            </w:r>
          </w:p>
        </w:tc>
      </w:tr>
      <w:tr w14:paraId="4C47F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blCellSpacing w:w="0" w:type="dxa"/>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B8BB2FC">
            <w:pPr>
              <w:rPr>
                <w:rFonts w:hint="eastAsia" w:ascii="仿宋" w:hAnsi="仿宋" w:eastAsia="仿宋" w:cs="仿宋"/>
                <w:sz w:val="24"/>
              </w:rPr>
            </w:pPr>
          </w:p>
        </w:tc>
        <w:tc>
          <w:tcPr>
            <w:tcW w:w="359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71E9704">
            <w:pPr>
              <w:rPr>
                <w:rFonts w:hint="eastAsia" w:ascii="仿宋" w:hAnsi="仿宋" w:eastAsia="仿宋" w:cs="仿宋"/>
                <w:sz w:val="24"/>
              </w:rPr>
            </w:pP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9053DB">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实施全天候，多方位治安管理</w:t>
            </w:r>
          </w:p>
        </w:tc>
      </w:tr>
      <w:tr w14:paraId="1EC9B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blCellSpacing w:w="0" w:type="dxa"/>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B39A32E">
            <w:pPr>
              <w:rPr>
                <w:rFonts w:hint="eastAsia" w:ascii="仿宋" w:hAnsi="仿宋" w:eastAsia="仿宋" w:cs="仿宋"/>
                <w:sz w:val="24"/>
              </w:rPr>
            </w:pPr>
          </w:p>
        </w:tc>
        <w:tc>
          <w:tcPr>
            <w:tcW w:w="359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9E4FF39">
            <w:pPr>
              <w:rPr>
                <w:rFonts w:hint="eastAsia" w:ascii="仿宋" w:hAnsi="仿宋" w:eastAsia="仿宋" w:cs="仿宋"/>
                <w:sz w:val="24"/>
              </w:rPr>
            </w:pP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9A68DF1">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节假日、夜间管理制度完善</w:t>
            </w:r>
          </w:p>
        </w:tc>
      </w:tr>
      <w:tr w14:paraId="38441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blCellSpacing w:w="0" w:type="dxa"/>
          <w:jc w:val="center"/>
        </w:trPr>
        <w:tc>
          <w:tcPr>
            <w:tcW w:w="89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669ADB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3</w:t>
            </w:r>
          </w:p>
        </w:tc>
        <w:tc>
          <w:tcPr>
            <w:tcW w:w="359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21DE6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保安人员文明执勤，礼貌服务</w:t>
            </w: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DED87D4">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秩序维护人员具有较高的业务和身体素质</w:t>
            </w:r>
          </w:p>
        </w:tc>
      </w:tr>
      <w:tr w14:paraId="61140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blCellSpacing w:w="0" w:type="dxa"/>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9B2573C">
            <w:pPr>
              <w:rPr>
                <w:rFonts w:hint="eastAsia" w:ascii="仿宋" w:hAnsi="仿宋" w:eastAsia="仿宋" w:cs="仿宋"/>
                <w:sz w:val="24"/>
              </w:rPr>
            </w:pPr>
          </w:p>
        </w:tc>
        <w:tc>
          <w:tcPr>
            <w:tcW w:w="359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972D5FB">
            <w:pPr>
              <w:rPr>
                <w:rFonts w:hint="eastAsia" w:ascii="仿宋" w:hAnsi="仿宋" w:eastAsia="仿宋" w:cs="仿宋"/>
                <w:sz w:val="24"/>
              </w:rPr>
            </w:pP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96534E6">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风纪严明，处事文明，无违法、违纪现象</w:t>
            </w:r>
          </w:p>
        </w:tc>
      </w:tr>
      <w:tr w14:paraId="24075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blCellSpacing w:w="0" w:type="dxa"/>
          <w:jc w:val="center"/>
        </w:trPr>
        <w:tc>
          <w:tcPr>
            <w:tcW w:w="89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B04D71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4</w:t>
            </w:r>
          </w:p>
        </w:tc>
        <w:tc>
          <w:tcPr>
            <w:tcW w:w="359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AE280C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建立了完善的进出物品管理制度</w:t>
            </w: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106B6C">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控制易燃、易爆危险物品进入馆区</w:t>
            </w:r>
          </w:p>
        </w:tc>
      </w:tr>
      <w:tr w14:paraId="337C4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blCellSpacing w:w="0" w:type="dxa"/>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23AAFFF">
            <w:pPr>
              <w:rPr>
                <w:rFonts w:hint="eastAsia" w:ascii="仿宋" w:hAnsi="仿宋" w:eastAsia="仿宋" w:cs="仿宋"/>
                <w:sz w:val="24"/>
              </w:rPr>
            </w:pPr>
          </w:p>
        </w:tc>
        <w:tc>
          <w:tcPr>
            <w:tcW w:w="359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E2A7DA3">
            <w:pPr>
              <w:rPr>
                <w:rFonts w:hint="eastAsia" w:ascii="仿宋" w:hAnsi="仿宋" w:eastAsia="仿宋" w:cs="仿宋"/>
                <w:sz w:val="24"/>
              </w:rPr>
            </w:pP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1B2ECFF">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物品搬出放行手续齐全</w:t>
            </w:r>
          </w:p>
        </w:tc>
      </w:tr>
      <w:tr w14:paraId="7A887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blCellSpacing w:w="0" w:type="dxa"/>
          <w:jc w:val="center"/>
        </w:trPr>
        <w:tc>
          <w:tcPr>
            <w:tcW w:w="89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96D789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5</w:t>
            </w:r>
          </w:p>
        </w:tc>
        <w:tc>
          <w:tcPr>
            <w:tcW w:w="359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5C5C3F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秩序维护设施和装备完善</w:t>
            </w: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0B40329">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秩序维护设施和装备配置按法定程序逐级申请审批</w:t>
            </w:r>
          </w:p>
        </w:tc>
      </w:tr>
      <w:tr w14:paraId="5585A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tblCellSpacing w:w="0" w:type="dxa"/>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6F4ABE4">
            <w:pPr>
              <w:rPr>
                <w:rFonts w:hint="eastAsia" w:ascii="仿宋" w:hAnsi="仿宋" w:eastAsia="仿宋" w:cs="仿宋"/>
                <w:sz w:val="24"/>
              </w:rPr>
            </w:pPr>
          </w:p>
        </w:tc>
        <w:tc>
          <w:tcPr>
            <w:tcW w:w="359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783CC51">
            <w:pPr>
              <w:rPr>
                <w:rFonts w:hint="eastAsia" w:ascii="仿宋" w:hAnsi="仿宋" w:eastAsia="仿宋" w:cs="仿宋"/>
                <w:sz w:val="24"/>
              </w:rPr>
            </w:pP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A32D148">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秩序维护装备的使用符合《保安岗位安全设备、服装、警用器械发放使用规定》</w:t>
            </w:r>
          </w:p>
        </w:tc>
      </w:tr>
      <w:tr w14:paraId="142F2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blCellSpacing w:w="0" w:type="dxa"/>
          <w:jc w:val="center"/>
        </w:trPr>
        <w:tc>
          <w:tcPr>
            <w:tcW w:w="893"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90032F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6</w:t>
            </w:r>
          </w:p>
        </w:tc>
        <w:tc>
          <w:tcPr>
            <w:tcW w:w="359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7A0BB9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治安问题处置及时</w:t>
            </w: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91BA27C">
            <w:pPr>
              <w:pStyle w:val="5"/>
              <w:spacing w:before="0" w:beforeAutospacing="0" w:after="0" w:afterAutospacing="0" w:line="360" w:lineRule="auto"/>
              <w:ind w:firstLine="480"/>
              <w:jc w:val="center"/>
              <w:rPr>
                <w:rFonts w:hint="eastAsia" w:ascii="仿宋" w:hAnsi="仿宋" w:eastAsia="仿宋" w:cs="仿宋"/>
              </w:rPr>
            </w:pPr>
            <w:r>
              <w:rPr>
                <w:rFonts w:hint="eastAsia" w:ascii="仿宋" w:hAnsi="仿宋" w:eastAsia="仿宋" w:cs="仿宋"/>
              </w:rPr>
              <w:t>对治安问题高度重视，认真对待，及时处置</w:t>
            </w:r>
          </w:p>
        </w:tc>
      </w:tr>
      <w:tr w14:paraId="705D6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blCellSpacing w:w="0" w:type="dxa"/>
          <w:jc w:val="center"/>
        </w:trPr>
        <w:tc>
          <w:tcPr>
            <w:tcW w:w="89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8620317">
            <w:pPr>
              <w:pStyle w:val="5"/>
              <w:spacing w:before="0" w:beforeAutospacing="0" w:after="0" w:afterAutospacing="0" w:line="360" w:lineRule="auto"/>
              <w:jc w:val="center"/>
              <w:rPr>
                <w:rFonts w:hint="eastAsia" w:ascii="仿宋" w:hAnsi="仿宋" w:eastAsia="仿宋" w:cs="仿宋"/>
              </w:rPr>
            </w:pPr>
            <w:bookmarkStart w:id="13" w:name="_GoBack" w:colFirst="2" w:colLast="2"/>
            <w:r>
              <w:rPr>
                <w:rFonts w:hint="eastAsia" w:ascii="仿宋" w:hAnsi="仿宋" w:eastAsia="仿宋" w:cs="仿宋"/>
              </w:rPr>
              <w:t>7</w:t>
            </w:r>
          </w:p>
        </w:tc>
        <w:tc>
          <w:tcPr>
            <w:tcW w:w="359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26620C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法治宣传教育的形式多样内容丰富，效果明显</w:t>
            </w: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37BC54A">
            <w:pPr>
              <w:pStyle w:val="5"/>
              <w:spacing w:before="0" w:beforeAutospacing="0" w:after="0" w:afterAutospacing="0" w:line="360" w:lineRule="auto"/>
              <w:ind w:firstLine="480"/>
              <w:jc w:val="both"/>
              <w:rPr>
                <w:rFonts w:hint="eastAsia" w:ascii="仿宋" w:hAnsi="仿宋" w:eastAsia="仿宋" w:cs="仿宋"/>
                <w:color w:val="auto"/>
              </w:rPr>
            </w:pPr>
            <w:r>
              <w:rPr>
                <w:rFonts w:hint="eastAsia" w:ascii="仿宋" w:hAnsi="仿宋" w:eastAsia="仿宋" w:cs="仿宋"/>
                <w:color w:val="auto"/>
              </w:rPr>
              <w:t>有</w:t>
            </w:r>
            <w:r>
              <w:rPr>
                <w:rFonts w:hint="eastAsia" w:ascii="仿宋" w:hAnsi="仿宋" w:eastAsia="仿宋" w:cs="仿宋"/>
                <w:color w:val="auto"/>
                <w:lang w:val="en-US" w:eastAsia="zh-CN"/>
              </w:rPr>
              <w:t>法治</w:t>
            </w:r>
            <w:r>
              <w:rPr>
                <w:rFonts w:hint="eastAsia" w:ascii="仿宋" w:hAnsi="仿宋" w:eastAsia="仿宋" w:cs="仿宋"/>
                <w:color w:val="auto"/>
              </w:rPr>
              <w:t>宣传教育的制度和计划</w:t>
            </w:r>
          </w:p>
        </w:tc>
      </w:tr>
      <w:tr w14:paraId="66461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blCellSpacing w:w="0" w:type="dxa"/>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8DF17D8">
            <w:pPr>
              <w:rPr>
                <w:rFonts w:hint="eastAsia" w:ascii="仿宋" w:hAnsi="仿宋" w:eastAsia="仿宋" w:cs="仿宋"/>
                <w:sz w:val="24"/>
              </w:rPr>
            </w:pPr>
          </w:p>
        </w:tc>
        <w:tc>
          <w:tcPr>
            <w:tcW w:w="359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4B855C3">
            <w:pPr>
              <w:rPr>
                <w:rFonts w:hint="eastAsia" w:ascii="仿宋" w:hAnsi="仿宋" w:eastAsia="仿宋" w:cs="仿宋"/>
                <w:sz w:val="24"/>
              </w:rPr>
            </w:pPr>
          </w:p>
        </w:tc>
        <w:tc>
          <w:tcPr>
            <w:tcW w:w="46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5350820">
            <w:pPr>
              <w:pStyle w:val="5"/>
              <w:spacing w:before="0" w:beforeAutospacing="0" w:after="0" w:afterAutospacing="0" w:line="360" w:lineRule="auto"/>
              <w:ind w:firstLine="480"/>
              <w:jc w:val="both"/>
              <w:rPr>
                <w:rFonts w:hint="eastAsia" w:ascii="仿宋" w:hAnsi="仿宋" w:eastAsia="仿宋" w:cs="仿宋"/>
                <w:color w:val="auto"/>
              </w:rPr>
            </w:pPr>
            <w:r>
              <w:rPr>
                <w:rFonts w:hint="eastAsia" w:ascii="仿宋" w:hAnsi="仿宋" w:eastAsia="仿宋" w:cs="仿宋"/>
                <w:color w:val="auto"/>
                <w:lang w:val="en-US" w:eastAsia="zh-CN"/>
              </w:rPr>
              <w:t>法治</w:t>
            </w:r>
            <w:r>
              <w:rPr>
                <w:rFonts w:hint="eastAsia" w:ascii="仿宋" w:hAnsi="仿宋" w:eastAsia="仿宋" w:cs="仿宋"/>
                <w:color w:val="auto"/>
              </w:rPr>
              <w:t>宣传教育计划实施</w:t>
            </w:r>
          </w:p>
        </w:tc>
      </w:tr>
      <w:bookmarkEnd w:id="13"/>
    </w:tbl>
    <w:p w14:paraId="7AFFA8DF">
      <w:pPr>
        <w:pStyle w:val="5"/>
        <w:spacing w:before="0" w:beforeAutospacing="0" w:after="0" w:afterAutospacing="0"/>
        <w:jc w:val="both"/>
        <w:rPr>
          <w:rFonts w:hint="eastAsia" w:ascii="仿宋" w:hAnsi="仿宋" w:eastAsia="仿宋" w:cs="仿宋"/>
        </w:rPr>
      </w:pPr>
      <w:r>
        <w:rPr>
          <w:rFonts w:hint="eastAsia" w:ascii="仿宋" w:hAnsi="仿宋" w:eastAsia="仿宋" w:cs="仿宋"/>
        </w:rPr>
        <w:t> </w:t>
      </w:r>
    </w:p>
    <w:p w14:paraId="400676D9">
      <w:pPr>
        <w:pStyle w:val="5"/>
        <w:spacing w:before="0" w:beforeAutospacing="0" w:after="156" w:afterAutospacing="0" w:line="360" w:lineRule="auto"/>
        <w:ind w:firstLine="480"/>
        <w:jc w:val="both"/>
        <w:rPr>
          <w:rFonts w:hint="eastAsia" w:ascii="仿宋" w:hAnsi="仿宋" w:eastAsia="仿宋" w:cs="仿宋"/>
        </w:rPr>
      </w:pPr>
      <w:r>
        <w:rPr>
          <w:rFonts w:hint="eastAsia" w:ascii="仿宋" w:hAnsi="仿宋" w:eastAsia="仿宋" w:cs="仿宋"/>
        </w:rPr>
        <w:t>2、消防管理规范：</w:t>
      </w:r>
    </w:p>
    <w:tbl>
      <w:tblPr>
        <w:tblStyle w:val="6"/>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80"/>
        <w:gridCol w:w="2348"/>
        <w:gridCol w:w="5420"/>
      </w:tblGrid>
      <w:tr w14:paraId="16338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blCellSpacing w:w="0" w:type="dxa"/>
          <w:jc w:val="center"/>
        </w:trPr>
        <w:tc>
          <w:tcPr>
            <w:tcW w:w="803"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DE29E0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序号</w:t>
            </w:r>
          </w:p>
        </w:tc>
        <w:tc>
          <w:tcPr>
            <w:tcW w:w="2471"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87E96C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服务特性</w:t>
            </w: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A2A8C1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标准</w:t>
            </w:r>
          </w:p>
        </w:tc>
      </w:tr>
      <w:tr w14:paraId="73AA9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blCellSpacing w:w="0" w:type="dxa"/>
          <w:jc w:val="center"/>
        </w:trPr>
        <w:tc>
          <w:tcPr>
            <w:tcW w:w="80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310EBD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w:t>
            </w:r>
          </w:p>
        </w:tc>
        <w:tc>
          <w:tcPr>
            <w:tcW w:w="2471"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97390E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有领导负责的逐级防火责任制</w:t>
            </w: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29A158">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逐级落实防火责任人</w:t>
            </w:r>
          </w:p>
        </w:tc>
      </w:tr>
      <w:tr w14:paraId="6EBD6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2C79BB4">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028F1DD">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82904F8">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建立健全的各级防火责任人职责</w:t>
            </w:r>
          </w:p>
        </w:tc>
      </w:tr>
      <w:tr w14:paraId="66E13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63BAA0F">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02E7C9">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96987A">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领导本单位消防工作的开展（包括年度计划的制定、人员的落实、消防经费开支等）</w:t>
            </w:r>
          </w:p>
        </w:tc>
      </w:tr>
      <w:tr w14:paraId="14BCB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blCellSpacing w:w="0" w:type="dxa"/>
          <w:jc w:val="center"/>
        </w:trPr>
        <w:tc>
          <w:tcPr>
            <w:tcW w:w="80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BA8650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2</w:t>
            </w:r>
          </w:p>
        </w:tc>
        <w:tc>
          <w:tcPr>
            <w:tcW w:w="2471"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68439B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有重要部位防火责任制</w:t>
            </w: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260A217">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根据实际制定重要部位、落实岗位防火制度</w:t>
            </w:r>
          </w:p>
        </w:tc>
      </w:tr>
      <w:tr w14:paraId="528C2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77E1F9C">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3BB47FB">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DCAD9B3">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各种防火制度落实、责任到人</w:t>
            </w:r>
          </w:p>
        </w:tc>
      </w:tr>
      <w:tr w14:paraId="5D0F6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blCellSpacing w:w="0" w:type="dxa"/>
          <w:jc w:val="center"/>
        </w:trPr>
        <w:tc>
          <w:tcPr>
            <w:tcW w:w="80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1922CA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3</w:t>
            </w:r>
          </w:p>
        </w:tc>
        <w:tc>
          <w:tcPr>
            <w:tcW w:w="2471"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290EF6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有专职或兼职防火安全干部</w:t>
            </w: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81C40E9">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专职专用并履行其职责</w:t>
            </w:r>
          </w:p>
        </w:tc>
      </w:tr>
      <w:tr w14:paraId="3083E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9F30C36">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C228129">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DCF0B46">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兼职：有足够的时间从事消防能履行其职责</w:t>
            </w:r>
          </w:p>
        </w:tc>
      </w:tr>
      <w:tr w14:paraId="1B041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blCellSpacing w:w="0" w:type="dxa"/>
          <w:jc w:val="center"/>
        </w:trPr>
        <w:tc>
          <w:tcPr>
            <w:tcW w:w="80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C3C37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4</w:t>
            </w:r>
          </w:p>
        </w:tc>
        <w:tc>
          <w:tcPr>
            <w:tcW w:w="2471"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4B2467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有群众性的义务消防队</w:t>
            </w: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E8D25D2">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按规定组建义务消防队</w:t>
            </w:r>
          </w:p>
        </w:tc>
      </w:tr>
      <w:tr w14:paraId="22606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6C12AC0">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4ECD09C">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1D94B3C">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全年业务训练两次以上或义务队达到训练标准</w:t>
            </w:r>
          </w:p>
        </w:tc>
      </w:tr>
      <w:tr w14:paraId="27889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D44D60E">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69DEDD">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D4D3B0C">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按建筑灭火器材设计规范配置，保证消防器材完整好用</w:t>
            </w:r>
          </w:p>
        </w:tc>
      </w:tr>
      <w:tr w14:paraId="4DD50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blCellSpacing w:w="0" w:type="dxa"/>
          <w:jc w:val="center"/>
        </w:trPr>
        <w:tc>
          <w:tcPr>
            <w:tcW w:w="80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86814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5</w:t>
            </w:r>
          </w:p>
        </w:tc>
        <w:tc>
          <w:tcPr>
            <w:tcW w:w="2471"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FDD7F1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有健全的消防安全制度</w:t>
            </w: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258E5DE">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有各级防火安全检查制度</w:t>
            </w:r>
          </w:p>
        </w:tc>
      </w:tr>
      <w:tr w14:paraId="30F31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6EB3B16">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99FCAAD">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02BBCAD">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有用火、用电、易燃易爆化学物品等管理制度</w:t>
            </w:r>
          </w:p>
        </w:tc>
      </w:tr>
      <w:tr w14:paraId="14DAF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85D2BF0">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D1E02C8">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0470743">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有领导负责的昼夜值班制度</w:t>
            </w:r>
          </w:p>
        </w:tc>
      </w:tr>
      <w:tr w14:paraId="13485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blCellSpacing w:w="0" w:type="dxa"/>
          <w:jc w:val="center"/>
        </w:trPr>
        <w:tc>
          <w:tcPr>
            <w:tcW w:w="80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6CFA03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6</w:t>
            </w:r>
          </w:p>
        </w:tc>
        <w:tc>
          <w:tcPr>
            <w:tcW w:w="2471"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D299C5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对火灾隐患能及时发现和立案整改</w:t>
            </w: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43B1C08">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有隐患按“三定”措施整改（定措施、定人员、定时间）</w:t>
            </w:r>
          </w:p>
        </w:tc>
      </w:tr>
      <w:tr w14:paraId="42D69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F4DA23B">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2D1B0EB">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A9831E1">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一般隐患全年整改100％以上</w:t>
            </w:r>
          </w:p>
        </w:tc>
      </w:tr>
      <w:tr w14:paraId="66ADE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D5312DE">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AC8E681">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FD511CF">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公安消防机关下达整改单应及时执行</w:t>
            </w:r>
          </w:p>
        </w:tc>
      </w:tr>
      <w:tr w14:paraId="71618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BE60012">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5440ABF">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1AA92F5">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重大隐患全部整改或有临时措施</w:t>
            </w:r>
          </w:p>
        </w:tc>
      </w:tr>
      <w:tr w14:paraId="04EEF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blCellSpacing w:w="0" w:type="dxa"/>
          <w:jc w:val="center"/>
        </w:trPr>
        <w:tc>
          <w:tcPr>
            <w:tcW w:w="80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005990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7</w:t>
            </w:r>
          </w:p>
        </w:tc>
        <w:tc>
          <w:tcPr>
            <w:tcW w:w="2471"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087B6A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对消防重点部位做到定点、定人、定措施</w:t>
            </w: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021F8BA">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确定重点部位</w:t>
            </w:r>
          </w:p>
        </w:tc>
      </w:tr>
      <w:tr w14:paraId="09792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64EE5C3">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7502972">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DA09A75">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落实“三定”措施</w:t>
            </w:r>
          </w:p>
        </w:tc>
      </w:tr>
      <w:tr w14:paraId="39BB7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6" w:hRule="atLeast"/>
          <w:tblCellSpacing w:w="0" w:type="dxa"/>
          <w:jc w:val="center"/>
        </w:trPr>
        <w:tc>
          <w:tcPr>
            <w:tcW w:w="80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DA2B1E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8</w:t>
            </w:r>
          </w:p>
        </w:tc>
        <w:tc>
          <w:tcPr>
            <w:tcW w:w="2471"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100B3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对员工群众普及消防知识。对重点工种进行专门的消防训练和考核</w:t>
            </w: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080CACE">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对员工进行防火知识培训。</w:t>
            </w:r>
          </w:p>
        </w:tc>
      </w:tr>
      <w:tr w14:paraId="6C69D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39B38A0">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2D89EDB">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8B907E0">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对重点工种人员每年培训不少于两次</w:t>
            </w:r>
          </w:p>
        </w:tc>
      </w:tr>
      <w:tr w14:paraId="5D11B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1982F9F">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8FE11B5">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B985ED5">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利用广播、黑板报、标语等各种形式宣传防火知识</w:t>
            </w:r>
          </w:p>
        </w:tc>
      </w:tr>
      <w:tr w14:paraId="70734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09318B9">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F2B8F4C">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E47B870">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员工会报警、会使用灭火器材、会疏散人员</w:t>
            </w:r>
          </w:p>
        </w:tc>
      </w:tr>
      <w:tr w14:paraId="5BB6A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blCellSpacing w:w="0" w:type="dxa"/>
          <w:jc w:val="center"/>
        </w:trPr>
        <w:tc>
          <w:tcPr>
            <w:tcW w:w="80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FBF376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9</w:t>
            </w:r>
          </w:p>
        </w:tc>
        <w:tc>
          <w:tcPr>
            <w:tcW w:w="2471"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7A9126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有防火档案和灭火作战计划</w:t>
            </w: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ACCF662">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有防火档案</w:t>
            </w:r>
          </w:p>
        </w:tc>
      </w:tr>
      <w:tr w14:paraId="66F0C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E184F17">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BFB2A82">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9DDCF1">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有灭火计划并实地演练每年不少于两次</w:t>
            </w:r>
          </w:p>
        </w:tc>
      </w:tr>
      <w:tr w14:paraId="7B711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CellSpacing w:w="0" w:type="dxa"/>
          <w:jc w:val="center"/>
        </w:trPr>
        <w:tc>
          <w:tcPr>
            <w:tcW w:w="803"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24AD7F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10</w:t>
            </w:r>
          </w:p>
        </w:tc>
        <w:tc>
          <w:tcPr>
            <w:tcW w:w="2471"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F34F55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对消防工作定期总结、评比、奖惩严明</w:t>
            </w: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86213B0">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有安全月，半年及年终消防工作总结</w:t>
            </w:r>
          </w:p>
        </w:tc>
      </w:tr>
      <w:tr w14:paraId="46C6E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6DAFC87">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2224E7">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FD72C6F">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年终有评比表彰奖励</w:t>
            </w:r>
          </w:p>
        </w:tc>
      </w:tr>
      <w:tr w14:paraId="32665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blCellSpacing w:w="0" w:type="dxa"/>
          <w:jc w:val="center"/>
        </w:trPr>
        <w:tc>
          <w:tcPr>
            <w:tcW w:w="803"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D00CC4D">
            <w:pPr>
              <w:rPr>
                <w:rFonts w:hint="eastAsia" w:ascii="仿宋" w:hAnsi="仿宋" w:eastAsia="仿宋" w:cs="仿宋"/>
                <w:sz w:val="24"/>
              </w:rPr>
            </w:pPr>
          </w:p>
        </w:tc>
        <w:tc>
          <w:tcPr>
            <w:tcW w:w="2471"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50896C8">
            <w:pPr>
              <w:rPr>
                <w:rFonts w:hint="eastAsia" w:ascii="仿宋" w:hAnsi="仿宋" w:eastAsia="仿宋" w:cs="仿宋"/>
                <w:sz w:val="24"/>
              </w:rPr>
            </w:pPr>
          </w:p>
        </w:tc>
        <w:tc>
          <w:tcPr>
            <w:tcW w:w="577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45D3FA">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按章查处违章人员和行为，发生火灾，做到“三不放过”</w:t>
            </w:r>
          </w:p>
        </w:tc>
      </w:tr>
    </w:tbl>
    <w:p w14:paraId="07C1144D">
      <w:pPr>
        <w:pStyle w:val="5"/>
        <w:spacing w:before="156" w:beforeAutospacing="0" w:after="156" w:afterAutospacing="0" w:line="360" w:lineRule="auto"/>
        <w:ind w:firstLine="480"/>
        <w:jc w:val="both"/>
        <w:rPr>
          <w:rFonts w:hint="eastAsia" w:ascii="仿宋" w:hAnsi="仿宋" w:eastAsia="仿宋" w:cs="仿宋"/>
        </w:rPr>
      </w:pPr>
      <w:r>
        <w:rPr>
          <w:rFonts w:hint="eastAsia" w:ascii="仿宋" w:hAnsi="仿宋" w:eastAsia="仿宋" w:cs="仿宋"/>
        </w:rPr>
        <w:t>注：物业公司必须建立昼夜间领导带班制度，并张榜公示。</w:t>
      </w:r>
    </w:p>
    <w:p w14:paraId="2BC96271">
      <w:pPr>
        <w:pStyle w:val="5"/>
        <w:spacing w:before="0" w:beforeAutospacing="0" w:after="0" w:afterAutospacing="0" w:line="360" w:lineRule="auto"/>
        <w:ind w:firstLine="482"/>
        <w:jc w:val="both"/>
        <w:rPr>
          <w:rFonts w:hint="eastAsia" w:ascii="仿宋" w:hAnsi="仿宋" w:eastAsia="仿宋" w:cs="仿宋"/>
          <w:b/>
          <w:bCs/>
        </w:rPr>
      </w:pPr>
      <w:r>
        <w:rPr>
          <w:rFonts w:hint="eastAsia" w:ascii="仿宋" w:hAnsi="仿宋" w:eastAsia="仿宋" w:cs="仿宋"/>
          <w:b/>
          <w:bCs/>
        </w:rPr>
        <w:t>（3）保洁工作服务标准：</w:t>
      </w:r>
    </w:p>
    <w:tbl>
      <w:tblPr>
        <w:tblStyle w:val="6"/>
        <w:tblW w:w="0" w:type="auto"/>
        <w:tblCellSpacing w:w="0" w:type="dxa"/>
        <w:tblInd w:w="-3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15"/>
        <w:gridCol w:w="2390"/>
        <w:gridCol w:w="1005"/>
        <w:gridCol w:w="1107"/>
        <w:gridCol w:w="1005"/>
        <w:gridCol w:w="2588"/>
      </w:tblGrid>
      <w:tr w14:paraId="627AB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blCellSpacing w:w="0" w:type="dxa"/>
        </w:trPr>
        <w:tc>
          <w:tcPr>
            <w:tcW w:w="82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B61B13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区域</w:t>
            </w:r>
          </w:p>
        </w:tc>
        <w:tc>
          <w:tcPr>
            <w:tcW w:w="2430"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14B542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清洁项目</w:t>
            </w:r>
          </w:p>
        </w:tc>
        <w:tc>
          <w:tcPr>
            <w:tcW w:w="3165"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D6DB4C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工作频次</w:t>
            </w:r>
          </w:p>
        </w:tc>
        <w:tc>
          <w:tcPr>
            <w:tcW w:w="2640"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5021C9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工作标准</w:t>
            </w:r>
          </w:p>
        </w:tc>
      </w:tr>
      <w:tr w14:paraId="0BBCA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5221E7E">
            <w:pPr>
              <w:rPr>
                <w:rFonts w:hint="eastAsia" w:ascii="仿宋" w:hAnsi="仿宋" w:eastAsia="仿宋" w:cs="仿宋"/>
                <w:sz w:val="24"/>
              </w:rPr>
            </w:pPr>
          </w:p>
        </w:tc>
        <w:tc>
          <w:tcPr>
            <w:tcW w:w="2430"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926F9D">
            <w:pPr>
              <w:rPr>
                <w:rFonts w:hint="eastAsia" w:ascii="仿宋" w:hAnsi="仿宋" w:eastAsia="仿宋" w:cs="仿宋"/>
                <w:sz w:val="24"/>
              </w:rPr>
            </w:pP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E79C7D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每日</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174CB0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每周</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73FC00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b/>
                <w:bCs/>
              </w:rPr>
              <w:t>每月</w:t>
            </w:r>
          </w:p>
        </w:tc>
        <w:tc>
          <w:tcPr>
            <w:tcW w:w="2640"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6643EF3">
            <w:pPr>
              <w:rPr>
                <w:rFonts w:hint="eastAsia" w:ascii="仿宋" w:hAnsi="仿宋" w:eastAsia="仿宋" w:cs="仿宋"/>
                <w:sz w:val="24"/>
              </w:rPr>
            </w:pPr>
          </w:p>
        </w:tc>
      </w:tr>
      <w:tr w14:paraId="74CEC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blCellSpacing w:w="0" w:type="dxa"/>
        </w:trPr>
        <w:tc>
          <w:tcPr>
            <w:tcW w:w="82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75A2E33">
            <w:pPr>
              <w:pStyle w:val="5"/>
              <w:spacing w:before="0" w:beforeAutospacing="0" w:after="0" w:afterAutospacing="0" w:line="360" w:lineRule="auto"/>
              <w:jc w:val="both"/>
              <w:rPr>
                <w:rFonts w:hint="eastAsia" w:ascii="仿宋" w:hAnsi="仿宋" w:eastAsia="仿宋" w:cs="仿宋"/>
              </w:rPr>
            </w:pPr>
            <w:r>
              <w:rPr>
                <w:rFonts w:hint="eastAsia" w:ascii="仿宋" w:hAnsi="仿宋" w:eastAsia="仿宋" w:cs="仿宋"/>
              </w:rPr>
              <w:t> </w:t>
            </w:r>
          </w:p>
          <w:p w14:paraId="727402C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外</w:t>
            </w:r>
          </w:p>
          <w:p w14:paraId="6B318A2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环</w:t>
            </w:r>
          </w:p>
          <w:p w14:paraId="24A0CC8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境</w:t>
            </w: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EEEB4A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路面、停车场</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0D71E9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2次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ACE3ED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D615CE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冲洗一次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342E28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无杂物、无积水、无严重污渍</w:t>
            </w:r>
          </w:p>
        </w:tc>
      </w:tr>
      <w:tr w14:paraId="4826E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A8507CA">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0533C3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绿化带、花池沿</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95D17B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2次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0062C7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1124F3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7D650D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无纸屑、烟头等杂物</w:t>
            </w:r>
          </w:p>
        </w:tc>
      </w:tr>
      <w:tr w14:paraId="23731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5B494E">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C30E2E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指示牌、铭牌、标识等</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311219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8C28F8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323792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41BCE7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0372A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8A34626">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C9CDA4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墙壁低位（1.5M以下）</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B97BF1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07DB78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490A4B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清洗1次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8FE80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11CB2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CDAA8D">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BEF736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漏沙井、排水沟</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C64FDA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88FCDD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0B18F8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清理1次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5B0475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无堵塞</w:t>
            </w:r>
          </w:p>
        </w:tc>
      </w:tr>
      <w:tr w14:paraId="05529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9643F67">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0E525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高位灯饰等</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B2522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DDE666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7B80AD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清洁一次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EACEE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无严重积尘</w:t>
            </w:r>
          </w:p>
        </w:tc>
      </w:tr>
      <w:tr w14:paraId="18BE3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F2BC3D8">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8EDF56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门岗房、电动门</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5868EE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435C5E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FF0BA1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76A54F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2ABEB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 w:hRule="atLeast"/>
          <w:tblCellSpacing w:w="0" w:type="dxa"/>
        </w:trPr>
        <w:tc>
          <w:tcPr>
            <w:tcW w:w="82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2E70E7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大</w:t>
            </w:r>
          </w:p>
          <w:p w14:paraId="28DC8CA2">
            <w:pPr>
              <w:pStyle w:val="5"/>
              <w:spacing w:before="0" w:beforeAutospacing="0" w:after="0" w:afterAutospacing="0" w:line="360" w:lineRule="auto"/>
              <w:jc w:val="center"/>
              <w:rPr>
                <w:rFonts w:hint="eastAsia" w:ascii="仿宋" w:hAnsi="仿宋" w:eastAsia="仿宋" w:cs="仿宋"/>
                <w:lang w:val="en-US" w:eastAsia="zh-CN"/>
              </w:rPr>
            </w:pPr>
            <w:r>
              <w:rPr>
                <w:rFonts w:hint="eastAsia" w:ascii="仿宋" w:hAnsi="仿宋" w:eastAsia="仿宋" w:cs="仿宋"/>
                <w:lang w:val="en-US" w:eastAsia="zh-CN"/>
              </w:rPr>
              <w:t>厅</w:t>
            </w: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410FA5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大理石地面</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09846F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随时保洁</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29BA6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E6C304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晶面处理</w:t>
            </w:r>
          </w:p>
          <w:p w14:paraId="456E448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E3DC0F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w:t>
            </w:r>
          </w:p>
        </w:tc>
      </w:tr>
      <w:tr w14:paraId="0BF50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4E02F63">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1F9073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大理石地面、柱及其他石材</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BDC51A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随时保洁</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C1F904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45D2A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全面清洁</w:t>
            </w:r>
          </w:p>
          <w:p w14:paraId="3379E0F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7F4B3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无灰尘、无污渍，无蛛网</w:t>
            </w:r>
          </w:p>
        </w:tc>
      </w:tr>
      <w:tr w14:paraId="5D904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5BA37F">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4CAF1C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门、玻璃</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23B1A3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F3CE08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34E63F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C212D3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无灰尘、无污渍、无水迹、光亮</w:t>
            </w:r>
          </w:p>
        </w:tc>
      </w:tr>
      <w:tr w14:paraId="02024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406E45A">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EE99D4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台阶</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627434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随时保洁</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E2594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22703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机洗1次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A399B3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w:t>
            </w:r>
          </w:p>
        </w:tc>
      </w:tr>
      <w:tr w14:paraId="28ADF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2EABF67">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3E7D44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天花、风口，悬挂灯饰、牌</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E82738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879DBC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56FE5D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B76D83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1F1D5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985B63B">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1DD807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接待台</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CA5D7B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7FB264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EA6776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440543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w:t>
            </w:r>
          </w:p>
        </w:tc>
      </w:tr>
      <w:tr w14:paraId="6FE7A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0D76623">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36325F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垃圾桶</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715425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2次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D59E94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63AEEC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BE1ABB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无积尘、无污渍、无异味</w:t>
            </w:r>
          </w:p>
        </w:tc>
      </w:tr>
      <w:tr w14:paraId="3A2D7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6931243">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0BC3C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花卉植物</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614E49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BD8EB2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79F711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05D8B1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干净鲜活，无积尘、无污渍</w:t>
            </w:r>
          </w:p>
        </w:tc>
      </w:tr>
      <w:tr w14:paraId="3207B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6188FBF">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CEFE83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装饰物</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4CF3EB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5BC054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0372EC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55ED87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w:t>
            </w:r>
          </w:p>
        </w:tc>
      </w:tr>
      <w:tr w14:paraId="17431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blCellSpacing w:w="0" w:type="dxa"/>
        </w:trPr>
        <w:tc>
          <w:tcPr>
            <w:tcW w:w="82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BC4A6E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电</w:t>
            </w:r>
          </w:p>
          <w:p w14:paraId="05E89CF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梯</w:t>
            </w: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CCB2C7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电梯门</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A5922F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随时保洁</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39310A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186BA0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1DB850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洁净光亮、油面均匀</w:t>
            </w:r>
          </w:p>
        </w:tc>
      </w:tr>
      <w:tr w14:paraId="0E427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471DD93">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AB7EBF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电梯轿厢</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A7C207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随时保洁</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6DA10B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8CA43D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5A796A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洁净光亮、油面均匀，无异味</w:t>
            </w:r>
          </w:p>
        </w:tc>
      </w:tr>
      <w:tr w14:paraId="080F1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AA6D1CA">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3E5582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轿厢顶</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FED459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B2438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3849B9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10D878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明亮、无尘、无蛛网</w:t>
            </w:r>
          </w:p>
        </w:tc>
      </w:tr>
      <w:tr w14:paraId="47F23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2DAE4D0">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1A1E62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踏板接缝</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94978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5100D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清理1次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E18CFB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699855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w:t>
            </w:r>
          </w:p>
        </w:tc>
      </w:tr>
      <w:tr w14:paraId="4106B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FE2DF61">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DCF3A4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地垫</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7F0253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更换清洗</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2017F3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A072B8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586160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28CC9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blCellSpacing w:w="0" w:type="dxa"/>
        </w:trPr>
        <w:tc>
          <w:tcPr>
            <w:tcW w:w="82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FD3936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消</w:t>
            </w:r>
          </w:p>
          <w:p w14:paraId="541B88D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防</w:t>
            </w:r>
          </w:p>
          <w:p w14:paraId="0882FF3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通</w:t>
            </w:r>
          </w:p>
          <w:p w14:paraId="2852354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道</w:t>
            </w: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44AFE8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平台地面、踏步</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87C120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清扫1次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81C744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拖洗2次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1A2ABD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清洗1次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D2E9A3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3DAF2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DF77AD0">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9840CD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墙壁低位（1.5M以下）</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E33724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3A9C54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清洁1次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FB469A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15E993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w:t>
            </w:r>
          </w:p>
        </w:tc>
      </w:tr>
      <w:tr w14:paraId="78F3E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041E5AB">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6DBF7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墙壁高位（1.5M以上）</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AFC57B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8BC03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72C724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掸尘1次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9E787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无积尘、无污渍、无蛛网</w:t>
            </w:r>
          </w:p>
        </w:tc>
      </w:tr>
      <w:tr w14:paraId="60DD9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23967E">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C2805A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门、窗、窗台</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6FB670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419837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清洁1次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C9B675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F4F04B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402B7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4FC6511">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08A269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天花、风口、灯饰</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016BC0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BE622B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05D071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D8728C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无积尘、无污渍、无蛛网</w:t>
            </w:r>
          </w:p>
        </w:tc>
      </w:tr>
      <w:tr w14:paraId="3872E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7250EA">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271579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玻璃内面</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4856F6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2240AC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621446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刮洗2次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DAA1E4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无积尘、无污渍、光亮</w:t>
            </w:r>
          </w:p>
        </w:tc>
      </w:tr>
      <w:tr w14:paraId="3AA9E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39AF81">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4D7F4A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垃圾桶</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595215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2次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D9A48B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F3987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C908C4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无积尘、无污渍、无异味</w:t>
            </w:r>
          </w:p>
        </w:tc>
      </w:tr>
      <w:tr w14:paraId="30FD5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1D40049">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0CAD96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地脚线</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3DCA84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E2BB9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EC26C4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50576E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3CB50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FAE939F">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D42DDB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墙壁附属设施</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217183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E8004D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7B8C7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7F2FA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1E24D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3A5B45C">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E7E0F5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扶手</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F0F61A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8E9E66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E20DFD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8CFF40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w:t>
            </w:r>
          </w:p>
        </w:tc>
      </w:tr>
      <w:tr w14:paraId="67C59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E352C65">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E73263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扶手铁翼</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BE1DD4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71EFC3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294321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3CC472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24095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blCellSpacing w:w="0" w:type="dxa"/>
        </w:trPr>
        <w:tc>
          <w:tcPr>
            <w:tcW w:w="82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692205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楼</w:t>
            </w:r>
          </w:p>
          <w:p w14:paraId="7ACCFDC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层</w:t>
            </w:r>
          </w:p>
          <w:p w14:paraId="33FA440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走</w:t>
            </w:r>
          </w:p>
          <w:p w14:paraId="0D7677A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廊</w:t>
            </w: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836C3C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大理石地面</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7ADB82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随时保洁</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0F810C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081214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晶面处理1次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349D8F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无灰尘、无污渍，显湿地效应</w:t>
            </w:r>
          </w:p>
        </w:tc>
      </w:tr>
      <w:tr w14:paraId="0C2D4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41D58ED">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BAB8CF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墙壁低位（1.5M以下）</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AB218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7B37BD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D0EC37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9303E7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w:t>
            </w:r>
          </w:p>
        </w:tc>
      </w:tr>
      <w:tr w14:paraId="639FD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D245C1F">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1A307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墙壁高位（1.5M以上）</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0AD6FF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EC16BF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掸尘1次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D8444F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0483D5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无积尘、无污渍、无蛛网</w:t>
            </w:r>
          </w:p>
        </w:tc>
      </w:tr>
      <w:tr w14:paraId="0A112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D1C1A1A">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BD2681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门、窗、窗台</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E430FE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清洁1次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8FAD17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FF6E10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08B114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w:t>
            </w:r>
          </w:p>
        </w:tc>
      </w:tr>
      <w:tr w14:paraId="79F90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D2FB7B5">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0C940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天花、风口，悬挂灯饰、牌</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3EB82E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3BF19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84CE22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2次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2129EB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无积尘、无污渍、无蛛网</w:t>
            </w:r>
          </w:p>
        </w:tc>
      </w:tr>
      <w:tr w14:paraId="12880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B8B0677">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203EF5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玻璃内面</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7C0D30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9E0F97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刮洗1次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DCF724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430720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无积尘、无污渍、光亮</w:t>
            </w:r>
          </w:p>
        </w:tc>
      </w:tr>
      <w:tr w14:paraId="4293A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694E214">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DFF5DA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垃圾桶</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F4FB1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2次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98C04E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7EDAC0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98225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无积尘、无污渍、石米干净</w:t>
            </w:r>
          </w:p>
        </w:tc>
      </w:tr>
      <w:tr w14:paraId="05173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6C04B8F">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112CE3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地脚线</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BBBDE0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F1E35F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2次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22B9F5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C0465B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52E7F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1B05F0">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89948B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墙壁附属设施</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E70763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1CE882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D274B4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0159A0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029C4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9E0E972">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065927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装饰物</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C02F7A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2DBF57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28CC58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21D3F1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23C7D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blCellSpacing w:w="0" w:type="dxa"/>
        </w:trPr>
        <w:tc>
          <w:tcPr>
            <w:tcW w:w="82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89D5A6B">
            <w:pPr>
              <w:pStyle w:val="5"/>
              <w:spacing w:before="0" w:beforeAutospacing="0" w:after="0" w:afterAutospacing="0" w:line="360" w:lineRule="auto"/>
              <w:jc w:val="center"/>
              <w:rPr>
                <w:rFonts w:hint="eastAsia" w:ascii="仿宋" w:hAnsi="仿宋" w:eastAsia="仿宋" w:cs="仿宋"/>
                <w:lang w:val="en-US" w:eastAsia="zh-CN"/>
              </w:rPr>
            </w:pPr>
            <w:r>
              <w:rPr>
                <w:rFonts w:hint="eastAsia" w:ascii="仿宋" w:hAnsi="仿宋" w:eastAsia="仿宋" w:cs="仿宋"/>
                <w:lang w:val="en-US" w:eastAsia="zh-CN"/>
              </w:rPr>
              <w:t>会</w:t>
            </w:r>
          </w:p>
          <w:p w14:paraId="0518454A">
            <w:pPr>
              <w:pStyle w:val="5"/>
              <w:spacing w:before="0" w:beforeAutospacing="0" w:after="0" w:afterAutospacing="0" w:line="360" w:lineRule="auto"/>
              <w:jc w:val="center"/>
              <w:rPr>
                <w:rFonts w:hint="default" w:ascii="仿宋" w:hAnsi="仿宋" w:eastAsia="仿宋" w:cs="仿宋"/>
                <w:lang w:val="en-US" w:eastAsia="zh-CN"/>
              </w:rPr>
            </w:pPr>
            <w:r>
              <w:rPr>
                <w:rFonts w:hint="eastAsia" w:ascii="仿宋" w:hAnsi="仿宋" w:eastAsia="仿宋" w:cs="仿宋"/>
                <w:lang w:val="en-US" w:eastAsia="zh-CN"/>
              </w:rPr>
              <w:t>议</w:t>
            </w:r>
          </w:p>
          <w:p w14:paraId="7716930E">
            <w:pPr>
              <w:pStyle w:val="5"/>
              <w:spacing w:before="0" w:beforeAutospacing="0" w:after="0" w:afterAutospacing="0" w:line="360" w:lineRule="auto"/>
              <w:jc w:val="both"/>
              <w:rPr>
                <w:rFonts w:hint="default" w:ascii="仿宋" w:hAnsi="仿宋" w:eastAsia="仿宋" w:cs="仿宋"/>
                <w:lang w:val="en-US" w:eastAsia="zh-CN"/>
              </w:rPr>
            </w:pPr>
            <w:r>
              <w:rPr>
                <w:rFonts w:hint="eastAsia" w:ascii="仿宋" w:hAnsi="仿宋" w:eastAsia="仿宋" w:cs="仿宋"/>
                <w:lang w:val="en-US" w:eastAsia="zh-CN"/>
              </w:rPr>
              <w:t xml:space="preserve"> 室</w:t>
            </w:r>
          </w:p>
          <w:p w14:paraId="7048C622">
            <w:pPr>
              <w:pStyle w:val="5"/>
              <w:spacing w:before="0" w:beforeAutospacing="0" w:after="0" w:afterAutospacing="0" w:line="360" w:lineRule="auto"/>
              <w:jc w:val="center"/>
              <w:rPr>
                <w:rFonts w:hint="eastAsia" w:ascii="仿宋" w:hAnsi="仿宋" w:eastAsia="仿宋" w:cs="仿宋"/>
              </w:rPr>
            </w:pPr>
          </w:p>
          <w:p w14:paraId="39B42B8F">
            <w:pPr>
              <w:pStyle w:val="5"/>
              <w:spacing w:before="0" w:beforeAutospacing="0" w:after="0" w:afterAutospacing="0" w:line="360" w:lineRule="auto"/>
              <w:jc w:val="center"/>
              <w:rPr>
                <w:rFonts w:hint="eastAsia" w:ascii="仿宋" w:hAnsi="仿宋" w:eastAsia="仿宋" w:cs="仿宋"/>
              </w:rPr>
            </w:pPr>
          </w:p>
          <w:p w14:paraId="02148C66">
            <w:pPr>
              <w:pStyle w:val="5"/>
              <w:spacing w:before="0" w:beforeAutospacing="0" w:after="0" w:afterAutospacing="0" w:line="360" w:lineRule="auto"/>
              <w:jc w:val="both"/>
              <w:rPr>
                <w:rFonts w:hint="eastAsia" w:ascii="仿宋" w:hAnsi="仿宋" w:eastAsia="仿宋" w:cs="仿宋"/>
              </w:rPr>
            </w:pPr>
          </w:p>
          <w:p w14:paraId="17CB1D0C">
            <w:pPr>
              <w:pStyle w:val="5"/>
              <w:spacing w:before="0" w:beforeAutospacing="0" w:after="0" w:afterAutospacing="0" w:line="360" w:lineRule="auto"/>
              <w:jc w:val="center"/>
              <w:rPr>
                <w:rFonts w:hint="eastAsia" w:ascii="仿宋" w:hAnsi="仿宋" w:eastAsia="仿宋" w:cs="仿宋"/>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AAB94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地面</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55241F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B0909F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9EA4D7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清洗1次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4A6BA9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w:t>
            </w:r>
          </w:p>
        </w:tc>
      </w:tr>
      <w:tr w14:paraId="49F39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50CDA41">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604DDA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墙壁低位（1.5M以下）</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746DF6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6FEBAD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清洁1次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79124E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8E6A24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w:t>
            </w:r>
          </w:p>
        </w:tc>
      </w:tr>
      <w:tr w14:paraId="7CEFE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03F48FA">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72F874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门、窗、窗台</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8BC78D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683C30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ABE366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1FA9B1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6A9EC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E3B2D09">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4A0EF6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天花、风口、灯饰、墙壁</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DDE0A2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D9097A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8CD1E8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CD2D15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无积尘、无污渍、无蛛网</w:t>
            </w:r>
          </w:p>
        </w:tc>
      </w:tr>
      <w:tr w14:paraId="1476F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463CEDC">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80B00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玻璃</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836DD5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EE906B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3EF1F4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刮洗1次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D6BE09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无积尘、无污渍、光亮</w:t>
            </w:r>
          </w:p>
        </w:tc>
      </w:tr>
      <w:tr w14:paraId="074FB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5C572A2">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A7826C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地脚线</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48B63B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F4DFB6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DF1F3D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3F0137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0A3BD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579C058">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92B7A2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墙壁附属设施</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445EC0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154AF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55292D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6C303E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6D8CA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72FB2D1">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C66BCC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相关设施</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DDA122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F5E84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B465EE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F61D76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w:t>
            </w:r>
          </w:p>
        </w:tc>
      </w:tr>
      <w:tr w14:paraId="4FC85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7232C8">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486361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装饰物</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45D7FF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4BA57A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7AF8FA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0AF1A8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16DCD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345A35C">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DDC8A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使用后</w:t>
            </w:r>
          </w:p>
        </w:tc>
        <w:tc>
          <w:tcPr>
            <w:tcW w:w="3165"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8850A4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全面清洁1次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58B43D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r>
      <w:tr w14:paraId="740ED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blCellSpacing w:w="0" w:type="dxa"/>
        </w:trPr>
        <w:tc>
          <w:tcPr>
            <w:tcW w:w="82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D3B071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洗</w:t>
            </w:r>
          </w:p>
          <w:p w14:paraId="0BE3DA7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手</w:t>
            </w:r>
          </w:p>
          <w:p w14:paraId="074DBC0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间</w:t>
            </w: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758E7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地面</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F4245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随时保洁</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B61FAA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D50623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14573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无灰尘、无污渍、无积水</w:t>
            </w:r>
          </w:p>
        </w:tc>
      </w:tr>
      <w:tr w14:paraId="07A5C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9169D66">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2B15B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隔板、墙面</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895C69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EC3468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清洁1次</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FF392A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28D820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洁净、无污渍</w:t>
            </w:r>
          </w:p>
        </w:tc>
      </w:tr>
      <w:tr w14:paraId="709D8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0E23350">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952C85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理容镜</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A575F0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随时保洁</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F80ADE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844413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0B03EC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洁净、无污渍、光亮</w:t>
            </w:r>
          </w:p>
        </w:tc>
      </w:tr>
      <w:tr w14:paraId="08D11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D2AE827">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0278B9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门、窗、窗台</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A74318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3C04A5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49CEBB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A6E483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w:t>
            </w:r>
          </w:p>
        </w:tc>
      </w:tr>
      <w:tr w14:paraId="7D531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EEED7BA">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BFCF38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天花、风口、灯饰</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947494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9117B9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292CD3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757C2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无积尘、无污渍、无蛛网</w:t>
            </w:r>
          </w:p>
        </w:tc>
      </w:tr>
      <w:tr w14:paraId="2D9E5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DD95AD">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176EC5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窗玻璃内面</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C07361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2E4683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799291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刮洗1次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8CAA11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无积尘、无污渍、光亮</w:t>
            </w:r>
          </w:p>
        </w:tc>
      </w:tr>
      <w:tr w14:paraId="27BD1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4C22D07">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B924D9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垃圾桶</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7793D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随时保洁</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135CB7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BA676A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AE284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无严重污渍、垃圾不超过2/3</w:t>
            </w:r>
          </w:p>
        </w:tc>
      </w:tr>
      <w:tr w14:paraId="5AB4A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A1858FD">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A15B78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厕位</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710A01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随时保洁</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FEF48D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B29140D">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更换香球1次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196041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洁净、无污渍、无积水</w:t>
            </w:r>
          </w:p>
        </w:tc>
      </w:tr>
      <w:tr w14:paraId="727FB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ECE4825">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12164E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小便池</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357115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随时保洁</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ABE71E">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8B5E47C">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更换香球1次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B856ED3">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无灰尘、无污渍、无积水</w:t>
            </w:r>
          </w:p>
        </w:tc>
      </w:tr>
      <w:tr w14:paraId="04B05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A72B382">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B61F276">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空气清新剂</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400057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随时喷洒</w:t>
            </w:r>
          </w:p>
        </w:tc>
        <w:tc>
          <w:tcPr>
            <w:tcW w:w="11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20C06F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102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691DD45">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 </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E11EE3F">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无异味，空气清新</w:t>
            </w:r>
          </w:p>
        </w:tc>
      </w:tr>
      <w:tr w14:paraId="044CF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blCellSpacing w:w="0" w:type="dxa"/>
        </w:trPr>
        <w:tc>
          <w:tcPr>
            <w:tcW w:w="82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5C265D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地下室</w:t>
            </w: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5B10F4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公共通道</w:t>
            </w:r>
          </w:p>
        </w:tc>
        <w:tc>
          <w:tcPr>
            <w:tcW w:w="3165"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BABCB11">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每十天清洁一次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9557C98">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无污渍</w:t>
            </w:r>
          </w:p>
        </w:tc>
      </w:tr>
      <w:tr w14:paraId="7F282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blCellSpacing w:w="0" w:type="dxa"/>
        </w:trPr>
        <w:tc>
          <w:tcPr>
            <w:tcW w:w="825"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A30F92">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其</w:t>
            </w:r>
          </w:p>
          <w:p w14:paraId="2BA79C64">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它</w:t>
            </w: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0FDC7D0">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办公楼正面玻璃幕</w:t>
            </w:r>
          </w:p>
        </w:tc>
        <w:tc>
          <w:tcPr>
            <w:tcW w:w="3165"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EE95537">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每季度清洗1次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8D2015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无水渍、无灰尘</w:t>
            </w:r>
          </w:p>
        </w:tc>
      </w:tr>
      <w:tr w14:paraId="5764B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blCellSpacing w:w="0" w:type="dxa"/>
        </w:trPr>
        <w:tc>
          <w:tcPr>
            <w:tcW w:w="825"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8D1159F">
            <w:pPr>
              <w:rPr>
                <w:rFonts w:hint="eastAsia" w:ascii="仿宋" w:hAnsi="仿宋" w:eastAsia="仿宋" w:cs="仿宋"/>
                <w:sz w:val="24"/>
              </w:rPr>
            </w:pPr>
          </w:p>
        </w:tc>
        <w:tc>
          <w:tcPr>
            <w:tcW w:w="243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DE36709">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楼顶、平台</w:t>
            </w:r>
          </w:p>
        </w:tc>
        <w:tc>
          <w:tcPr>
            <w:tcW w:w="3165"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2B07ACB">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每季度清洁1次</w:t>
            </w:r>
          </w:p>
        </w:tc>
        <w:tc>
          <w:tcPr>
            <w:tcW w:w="26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351821A">
            <w:pPr>
              <w:pStyle w:val="5"/>
              <w:spacing w:before="0" w:beforeAutospacing="0" w:after="0" w:afterAutospacing="0" w:line="360" w:lineRule="auto"/>
              <w:jc w:val="center"/>
              <w:rPr>
                <w:rFonts w:hint="eastAsia" w:ascii="仿宋" w:hAnsi="仿宋" w:eastAsia="仿宋" w:cs="仿宋"/>
              </w:rPr>
            </w:pPr>
            <w:r>
              <w:rPr>
                <w:rFonts w:hint="eastAsia" w:ascii="仿宋" w:hAnsi="仿宋" w:eastAsia="仿宋" w:cs="仿宋"/>
              </w:rPr>
              <w:t>无垃圾、无堵塞</w:t>
            </w:r>
          </w:p>
        </w:tc>
      </w:tr>
    </w:tbl>
    <w:p w14:paraId="745918FB">
      <w:pPr>
        <w:pStyle w:val="5"/>
        <w:spacing w:before="0" w:beforeAutospacing="0" w:after="0" w:afterAutospacing="0" w:line="360" w:lineRule="auto"/>
        <w:ind w:firstLine="482"/>
        <w:jc w:val="both"/>
        <w:rPr>
          <w:rFonts w:hint="eastAsia" w:ascii="仿宋" w:hAnsi="仿宋" w:eastAsia="仿宋" w:cs="仿宋"/>
          <w:b/>
          <w:bCs/>
          <w:highlight w:val="none"/>
        </w:rPr>
      </w:pPr>
      <w:r>
        <w:rPr>
          <w:rFonts w:hint="eastAsia" w:ascii="仿宋" w:hAnsi="仿宋" w:eastAsia="仿宋" w:cs="仿宋"/>
          <w:b/>
          <w:bCs/>
          <w:highlight w:val="none"/>
        </w:rPr>
        <w:t>（4）室内绿植</w:t>
      </w:r>
    </w:p>
    <w:p w14:paraId="7A06BA5F">
      <w:pPr>
        <w:pStyle w:val="5"/>
        <w:spacing w:before="0" w:beforeAutospacing="0" w:after="0" w:afterAutospacing="0"/>
        <w:ind w:firstLine="482" w:firstLineChars="200"/>
        <w:jc w:val="both"/>
        <w:rPr>
          <w:rFonts w:hint="eastAsia" w:ascii="仿宋" w:hAnsi="仿宋" w:eastAsia="仿宋" w:cs="仿宋"/>
          <w:b/>
          <w:bCs/>
          <w:highlight w:val="none"/>
        </w:rPr>
      </w:pPr>
      <w:r>
        <w:rPr>
          <w:rFonts w:hint="eastAsia" w:ascii="仿宋" w:hAnsi="仿宋" w:eastAsia="仿宋" w:cs="仿宋"/>
          <w:b/>
          <w:bCs/>
          <w:highlight w:val="none"/>
          <w:lang w:val="en-US" w:eastAsia="zh-CN"/>
        </w:rPr>
        <w:t>根据现场实际情况，大厅办公区，各公共区域，会议室等位置由中标供应商提供绿植摆放。</w:t>
      </w:r>
      <w:r>
        <w:rPr>
          <w:rFonts w:hint="eastAsia" w:ascii="仿宋" w:hAnsi="仿宋" w:eastAsia="仿宋" w:cs="仿宋"/>
          <w:b/>
          <w:bCs/>
          <w:highlight w:val="none"/>
        </w:rPr>
        <w:t>参考绿植：金钱树，米碎花，绿萝，鸿运当头，圣诞花，发财树等，以大方美观为宜。</w:t>
      </w:r>
    </w:p>
    <w:p w14:paraId="46CE720B">
      <w:pPr>
        <w:pStyle w:val="5"/>
        <w:spacing w:before="0" w:beforeAutospacing="0" w:after="0" w:afterAutospacing="0"/>
        <w:jc w:val="both"/>
        <w:rPr>
          <w:rFonts w:hint="eastAsia" w:ascii="仿宋" w:hAnsi="仿宋" w:eastAsia="仿宋" w:cs="仿宋"/>
        </w:rPr>
      </w:pPr>
    </w:p>
    <w:p w14:paraId="7ACE8781">
      <w:pPr>
        <w:pStyle w:val="5"/>
        <w:spacing w:before="0" w:beforeAutospacing="0" w:after="0" w:afterAutospacing="0"/>
        <w:jc w:val="both"/>
        <w:rPr>
          <w:rFonts w:hint="default"/>
          <w:lang w:val="en-US" w:eastAsia="zh-CN"/>
        </w:rPr>
      </w:pPr>
      <w:r>
        <w:rPr>
          <w:rFonts w:hint="eastAsia" w:ascii="仿宋" w:hAnsi="仿宋" w:eastAsia="仿宋" w:cs="仿宋"/>
        </w:rPr>
        <w:t>★</w:t>
      </w:r>
      <w:r>
        <w:rPr>
          <w:rFonts w:hint="eastAsia" w:ascii="仿宋" w:hAnsi="仿宋" w:eastAsia="仿宋" w:cs="仿宋"/>
          <w:lang w:val="en-US" w:eastAsia="zh-CN"/>
        </w:rPr>
        <w:t>5、</w:t>
      </w:r>
      <w:r>
        <w:rPr>
          <w:rFonts w:hint="eastAsia" w:ascii="仿宋" w:hAnsi="仿宋" w:eastAsia="仿宋" w:cs="仿宋"/>
          <w:b/>
          <w:bCs/>
        </w:rPr>
        <w:t>服务期及服务地点</w:t>
      </w:r>
    </w:p>
    <w:p w14:paraId="74267340">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服务期：</w:t>
      </w:r>
      <w:r>
        <w:rPr>
          <w:rFonts w:hint="eastAsia" w:ascii="仿宋" w:hAnsi="仿宋" w:eastAsia="仿宋" w:cs="仿宋"/>
          <w:lang w:val="en-US" w:eastAsia="zh-CN"/>
        </w:rPr>
        <w:t>3个月</w:t>
      </w:r>
      <w:r>
        <w:rPr>
          <w:rFonts w:hint="eastAsia" w:ascii="仿宋" w:hAnsi="仿宋" w:eastAsia="仿宋" w:cs="仿宋"/>
        </w:rPr>
        <w:t>。</w:t>
      </w:r>
    </w:p>
    <w:p w14:paraId="63421FFB">
      <w:pPr>
        <w:pStyle w:val="5"/>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服务地点：</w:t>
      </w:r>
      <w:r>
        <w:rPr>
          <w:rFonts w:hint="eastAsia" w:ascii="仿宋" w:hAnsi="仿宋" w:eastAsia="仿宋" w:cs="仿宋"/>
          <w:lang w:val="en-US" w:eastAsia="zh-CN"/>
        </w:rPr>
        <w:t>海南省黄花梨沉香博物馆</w:t>
      </w:r>
      <w:r>
        <w:rPr>
          <w:rFonts w:hint="eastAsia" w:ascii="仿宋" w:hAnsi="仿宋" w:eastAsia="仿宋" w:cs="仿宋"/>
        </w:rPr>
        <w:t>。</w:t>
      </w:r>
    </w:p>
    <w:p w14:paraId="1AFD2DF5">
      <w:pPr>
        <w:pStyle w:val="5"/>
        <w:spacing w:before="0" w:beforeAutospacing="0" w:after="0" w:afterAutospacing="0" w:line="360" w:lineRule="auto"/>
        <w:jc w:val="both"/>
        <w:rPr>
          <w:rFonts w:hint="eastAsia" w:ascii="仿宋" w:hAnsi="仿宋" w:eastAsia="仿宋" w:cs="仿宋"/>
          <w:b/>
          <w:bCs/>
        </w:rPr>
      </w:pPr>
      <w:r>
        <w:rPr>
          <w:rFonts w:hint="eastAsia" w:ascii="仿宋" w:hAnsi="仿宋" w:eastAsia="仿宋" w:cs="仿宋"/>
        </w:rPr>
        <w:t>★</w:t>
      </w:r>
      <w:r>
        <w:rPr>
          <w:rFonts w:hint="eastAsia" w:ascii="仿宋" w:hAnsi="仿宋" w:eastAsia="仿宋" w:cs="仿宋"/>
          <w:lang w:val="en-US" w:eastAsia="zh-CN"/>
        </w:rPr>
        <w:t>6、</w:t>
      </w:r>
      <w:r>
        <w:rPr>
          <w:rFonts w:hint="eastAsia" w:ascii="仿宋" w:hAnsi="仿宋" w:eastAsia="仿宋" w:cs="仿宋"/>
          <w:b/>
          <w:bCs/>
        </w:rPr>
        <w:t>综合说明：</w:t>
      </w:r>
    </w:p>
    <w:p w14:paraId="740CD622">
      <w:pPr>
        <w:pStyle w:val="5"/>
        <w:tabs>
          <w:tab w:val="left" w:pos="994"/>
        </w:tabs>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物业服务必须达到的各项指标：</w:t>
      </w:r>
    </w:p>
    <w:p w14:paraId="04525FF9">
      <w:pPr>
        <w:pStyle w:val="5"/>
        <w:tabs>
          <w:tab w:val="left" w:pos="994"/>
        </w:tabs>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（1）杜绝火灾责任事故，防范治安刑事等案件发生；</w:t>
      </w:r>
    </w:p>
    <w:p w14:paraId="37BE2645">
      <w:pPr>
        <w:pStyle w:val="5"/>
        <w:tabs>
          <w:tab w:val="left" w:pos="994"/>
        </w:tabs>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（2）环境卫生、清洁率达99%；</w:t>
      </w:r>
    </w:p>
    <w:p w14:paraId="492EB147">
      <w:pPr>
        <w:pStyle w:val="5"/>
        <w:tabs>
          <w:tab w:val="left" w:pos="994"/>
        </w:tabs>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（3）消防设备设施完好率100%；</w:t>
      </w:r>
    </w:p>
    <w:p w14:paraId="712FE991">
      <w:pPr>
        <w:pStyle w:val="5"/>
        <w:tabs>
          <w:tab w:val="left" w:pos="994"/>
        </w:tabs>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（4）机电设备完好率100%；</w:t>
      </w:r>
    </w:p>
    <w:p w14:paraId="05CACA63">
      <w:pPr>
        <w:pStyle w:val="5"/>
        <w:tabs>
          <w:tab w:val="left" w:pos="994"/>
        </w:tabs>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（5）零修、报修及时率100%，返修率小于1%；</w:t>
      </w:r>
    </w:p>
    <w:p w14:paraId="4D3CBCCE">
      <w:pPr>
        <w:pStyle w:val="5"/>
        <w:tabs>
          <w:tab w:val="left" w:pos="994"/>
        </w:tabs>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（6）服务有效投诉少于1%，处理率100%；</w:t>
      </w:r>
    </w:p>
    <w:p w14:paraId="7A82875D">
      <w:pPr>
        <w:pStyle w:val="5"/>
        <w:tabs>
          <w:tab w:val="left" w:pos="994"/>
        </w:tabs>
        <w:spacing w:before="0" w:beforeAutospacing="0" w:after="0" w:afterAutospacing="0" w:line="360" w:lineRule="auto"/>
        <w:ind w:firstLine="480"/>
        <w:jc w:val="both"/>
        <w:rPr>
          <w:rFonts w:hint="eastAsia" w:ascii="仿宋" w:hAnsi="仿宋" w:eastAsia="仿宋" w:cs="仿宋"/>
        </w:rPr>
      </w:pPr>
      <w:r>
        <w:rPr>
          <w:rFonts w:hint="eastAsia" w:ascii="仿宋" w:hAnsi="仿宋" w:eastAsia="仿宋" w:cs="仿宋"/>
        </w:rPr>
        <w:t>（7）采购人满意率95%；</w:t>
      </w:r>
    </w:p>
    <w:p w14:paraId="5D8223A6">
      <w:pPr>
        <w:pStyle w:val="5"/>
        <w:tabs>
          <w:tab w:val="left" w:pos="994"/>
        </w:tabs>
        <w:spacing w:before="0" w:beforeAutospacing="0" w:after="0" w:afterAutospacing="0" w:line="360" w:lineRule="auto"/>
        <w:ind w:firstLine="480"/>
        <w:jc w:val="both"/>
        <w:rPr>
          <w:rFonts w:hint="default" w:ascii="仿宋" w:hAnsi="仿宋" w:eastAsia="仿宋" w:cs="仿宋"/>
          <w:b/>
          <w:bCs/>
          <w:u w:val="single"/>
          <w:lang w:val="en-US" w:eastAsia="zh-CN"/>
        </w:rPr>
      </w:pPr>
      <w:r>
        <w:rPr>
          <w:rFonts w:hint="eastAsia" w:ascii="仿宋" w:hAnsi="仿宋" w:eastAsia="仿宋" w:cs="仿宋"/>
          <w:b/>
          <w:bCs/>
        </w:rPr>
        <w:t>投标时提供针对上述内容的承诺函，盖投标人公章。</w:t>
      </w:r>
      <w:r>
        <w:rPr>
          <w:rFonts w:hint="eastAsia" w:ascii="仿宋" w:hAnsi="仿宋" w:eastAsia="仿宋" w:cs="仿宋"/>
          <w:b/>
          <w:bCs/>
          <w:u w:val="single"/>
          <w:lang w:val="en-US" w:eastAsia="zh-CN"/>
        </w:rPr>
        <w:t>无此承诺函做无效投标处理。</w:t>
      </w:r>
    </w:p>
    <w:p w14:paraId="1EC1F7A3">
      <w:pPr>
        <w:pStyle w:val="5"/>
        <w:spacing w:before="0" w:beforeAutospacing="0" w:after="0" w:afterAutospacing="0" w:line="360" w:lineRule="auto"/>
        <w:jc w:val="both"/>
        <w:rPr>
          <w:rFonts w:hint="eastAsia" w:ascii="仿宋" w:hAnsi="仿宋" w:eastAsia="仿宋" w:cs="仿宋"/>
          <w:b/>
          <w:bCs/>
          <w:lang w:val="en-US" w:eastAsia="zh-CN"/>
        </w:rPr>
      </w:pPr>
    </w:p>
    <w:p w14:paraId="3535F560">
      <w:pPr>
        <w:pStyle w:val="5"/>
        <w:numPr>
          <w:ilvl w:val="0"/>
          <w:numId w:val="1"/>
        </w:numPr>
        <w:spacing w:before="0" w:beforeAutospacing="0" w:after="0" w:afterAutospacing="0" w:line="360" w:lineRule="auto"/>
        <w:jc w:val="both"/>
        <w:rPr>
          <w:rFonts w:hint="eastAsia" w:ascii="仿宋" w:hAnsi="仿宋" w:eastAsia="仿宋" w:cs="仿宋"/>
          <w:b/>
          <w:bCs/>
        </w:rPr>
      </w:pPr>
      <w:r>
        <w:rPr>
          <w:rFonts w:hint="eastAsia" w:ascii="仿宋" w:hAnsi="仿宋" w:eastAsia="仿宋" w:cs="仿宋"/>
          <w:b/>
          <w:bCs/>
        </w:rPr>
        <w:t>考核验收标准</w:t>
      </w:r>
    </w:p>
    <w:p w14:paraId="4C15DE5B">
      <w:pPr>
        <w:pStyle w:val="5"/>
        <w:spacing w:before="0" w:beforeAutospacing="0" w:after="0" w:afterAutospacing="0" w:line="360" w:lineRule="auto"/>
        <w:ind w:firstLine="566"/>
        <w:jc w:val="both"/>
        <w:rPr>
          <w:rFonts w:hint="eastAsia" w:ascii="仿宋" w:hAnsi="仿宋" w:eastAsia="仿宋" w:cs="仿宋"/>
          <w:sz w:val="21"/>
          <w:szCs w:val="21"/>
        </w:rPr>
      </w:pPr>
      <w:r>
        <w:rPr>
          <w:rFonts w:hint="eastAsia" w:ascii="仿宋" w:hAnsi="仿宋" w:eastAsia="仿宋" w:cs="仿宋"/>
        </w:rPr>
        <w:t>由采购人在指定地点对所提供服务进行验收，验收标准除投标人投标文件所响应的服务要求外，可溯源到国家、行业相关标准；投标人提供的服务应达到有关标准的要求并确保整体通过采购人的验收。</w:t>
      </w:r>
    </w:p>
    <w:p w14:paraId="34AFAC6F">
      <w:pPr>
        <w:pStyle w:val="5"/>
        <w:numPr>
          <w:ilvl w:val="0"/>
          <w:numId w:val="0"/>
        </w:numPr>
        <w:spacing w:before="0" w:beforeAutospacing="0" w:after="0" w:afterAutospacing="0" w:line="360" w:lineRule="auto"/>
        <w:jc w:val="both"/>
        <w:rPr>
          <w:rFonts w:hint="eastAsia" w:ascii="仿宋" w:hAnsi="仿宋" w:eastAsia="仿宋" w:cs="仿宋"/>
          <w:b/>
          <w:bCs/>
        </w:rPr>
      </w:pPr>
      <w:r>
        <w:rPr>
          <w:rFonts w:hint="eastAsia" w:ascii="仿宋" w:hAnsi="仿宋" w:eastAsia="仿宋" w:cs="仿宋"/>
          <w:b/>
          <w:bCs/>
        </w:rPr>
        <w:t>★</w:t>
      </w:r>
      <w:r>
        <w:rPr>
          <w:rFonts w:hint="eastAsia" w:ascii="仿宋" w:hAnsi="仿宋" w:eastAsia="仿宋" w:cs="仿宋"/>
          <w:b/>
          <w:bCs/>
          <w:lang w:val="en-US" w:eastAsia="zh-CN"/>
        </w:rPr>
        <w:t>8、</w:t>
      </w:r>
      <w:r>
        <w:rPr>
          <w:rFonts w:hint="eastAsia" w:ascii="仿宋" w:hAnsi="仿宋" w:eastAsia="仿宋" w:cs="仿宋"/>
          <w:b/>
          <w:bCs/>
        </w:rPr>
        <w:t>最低工资规定</w:t>
      </w:r>
    </w:p>
    <w:p w14:paraId="482038F0">
      <w:pPr>
        <w:pStyle w:val="5"/>
        <w:numPr>
          <w:ilvl w:val="0"/>
          <w:numId w:val="0"/>
        </w:numPr>
        <w:spacing w:before="0" w:beforeAutospacing="0" w:after="0" w:afterAutospacing="0" w:line="360" w:lineRule="auto"/>
        <w:ind w:firstLine="480" w:firstLineChars="200"/>
        <w:jc w:val="both"/>
        <w:rPr>
          <w:rFonts w:hint="eastAsia" w:ascii="仿宋" w:hAnsi="仿宋" w:eastAsia="仿宋" w:cs="仿宋"/>
        </w:rPr>
      </w:pPr>
      <w:r>
        <w:rPr>
          <w:rFonts w:hint="eastAsia" w:ascii="仿宋" w:hAnsi="仿宋" w:eastAsia="仿宋" w:cs="仿宋"/>
        </w:rPr>
        <w:t>因采购人物业服务需保障全年无休，其中各法定节假日、双休日为服务与保障重点，为保证员工基本素质、工作能力达到要求，保证员工队伍的稳定，防止利用克扣员工工资不当得利的行为，现对员工工资做出如下最低工资规定：投标人应按国家相关规定为员工缴交社保及公积金。如无考勤、制度奖惩等正当理由，不得克扣员工工资福利社保。最低工资不得低于海南省最低工资标准。</w:t>
      </w:r>
    </w:p>
    <w:p w14:paraId="736F519F">
      <w:pPr>
        <w:pStyle w:val="5"/>
        <w:numPr>
          <w:ilvl w:val="0"/>
          <w:numId w:val="0"/>
        </w:numPr>
        <w:spacing w:before="0" w:beforeAutospacing="0" w:after="0" w:afterAutospacing="0" w:line="360" w:lineRule="auto"/>
        <w:jc w:val="both"/>
        <w:rPr>
          <w:rFonts w:hint="eastAsia" w:ascii="仿宋" w:hAnsi="仿宋" w:eastAsia="仿宋" w:cs="仿宋"/>
          <w:b/>
          <w:bCs/>
        </w:rPr>
      </w:pPr>
      <w:r>
        <w:rPr>
          <w:rFonts w:hint="eastAsia" w:ascii="仿宋" w:hAnsi="仿宋" w:eastAsia="仿宋" w:cs="仿宋"/>
          <w:b/>
          <w:bCs/>
        </w:rPr>
        <w:t>★</w:t>
      </w:r>
      <w:r>
        <w:rPr>
          <w:rFonts w:hint="eastAsia" w:ascii="仿宋" w:hAnsi="仿宋" w:eastAsia="仿宋" w:cs="仿宋"/>
          <w:b/>
          <w:bCs/>
          <w:lang w:val="en-US" w:eastAsia="zh-CN"/>
        </w:rPr>
        <w:t>9、</w:t>
      </w:r>
      <w:r>
        <w:rPr>
          <w:rFonts w:hint="eastAsia" w:ascii="仿宋" w:hAnsi="仿宋" w:eastAsia="仿宋" w:cs="仿宋"/>
          <w:b/>
          <w:bCs/>
        </w:rPr>
        <w:t>其他要求</w:t>
      </w:r>
    </w:p>
    <w:p w14:paraId="7C593321">
      <w:pPr>
        <w:pStyle w:val="5"/>
        <w:numPr>
          <w:ilvl w:val="0"/>
          <w:numId w:val="0"/>
        </w:numPr>
        <w:spacing w:before="0" w:beforeAutospacing="0" w:after="0" w:afterAutospacing="0" w:line="360" w:lineRule="auto"/>
        <w:ind w:firstLine="480" w:firstLineChars="200"/>
        <w:jc w:val="both"/>
        <w:rPr>
          <w:rFonts w:hint="eastAsia" w:ascii="仿宋" w:hAnsi="仿宋" w:eastAsia="仿宋" w:cs="仿宋"/>
        </w:rPr>
      </w:pPr>
      <w:r>
        <w:rPr>
          <w:rFonts w:hint="eastAsia" w:ascii="仿宋" w:hAnsi="仿宋" w:eastAsia="仿宋" w:cs="仿宋"/>
          <w:shd w:val="clear" w:color="auto" w:fill="FFFFFF"/>
        </w:rPr>
        <w:t>本项</w:t>
      </w:r>
      <w:r>
        <w:rPr>
          <w:rFonts w:hint="eastAsia" w:ascii="仿宋" w:hAnsi="仿宋" w:eastAsia="仿宋" w:cs="仿宋"/>
        </w:rPr>
        <w:t>目预算含人员工资、加班费、社保以及服装费、工作餐费、保洁、绿化及低值易耗品费用等。项目实施过程中所需的招标文件中未列出的其他一切费用由供应商在报价时一并考虑，项目实施过程中不再单独结算。投标人应考虑合同期内政策性费用调整的风险，履约期限内不得以最低工资标准上调以及物价指数上涨等理由增加物业管理费用。</w:t>
      </w:r>
    </w:p>
    <w:p w14:paraId="239D1E52">
      <w:pPr>
        <w:pStyle w:val="5"/>
        <w:numPr>
          <w:ilvl w:val="0"/>
          <w:numId w:val="0"/>
        </w:numPr>
        <w:spacing w:before="0" w:beforeAutospacing="0" w:after="0" w:afterAutospacing="0" w:line="360" w:lineRule="auto"/>
        <w:ind w:firstLine="480" w:firstLineChars="200"/>
        <w:jc w:val="both"/>
        <w:rPr>
          <w:rFonts w:hint="eastAsia" w:ascii="仿宋" w:hAnsi="仿宋" w:eastAsia="仿宋" w:cs="仿宋"/>
        </w:rPr>
      </w:pPr>
    </w:p>
    <w:p w14:paraId="581FECFC">
      <w:pPr>
        <w:pStyle w:val="5"/>
        <w:numPr>
          <w:ilvl w:val="0"/>
          <w:numId w:val="0"/>
        </w:numPr>
        <w:spacing w:before="0" w:beforeAutospacing="0" w:after="0" w:afterAutospacing="0" w:line="360" w:lineRule="auto"/>
        <w:jc w:val="both"/>
        <w:rPr>
          <w:rFonts w:hint="eastAsia" w:ascii="仿宋" w:hAnsi="仿宋" w:eastAsia="仿宋" w:cs="仿宋"/>
          <w:b/>
          <w:bCs/>
        </w:rPr>
      </w:pPr>
      <w:r>
        <w:rPr>
          <w:rFonts w:hint="eastAsia" w:ascii="仿宋" w:hAnsi="仿宋" w:eastAsia="仿宋" w:cs="仿宋"/>
          <w:b/>
          <w:bCs/>
        </w:rPr>
        <w:t>★</w:t>
      </w:r>
      <w:r>
        <w:rPr>
          <w:rFonts w:hint="eastAsia" w:ascii="仿宋" w:hAnsi="仿宋" w:eastAsia="仿宋" w:cs="仿宋"/>
          <w:lang w:val="en-US" w:eastAsia="zh-CN"/>
        </w:rPr>
        <w:t>10、</w:t>
      </w:r>
      <w:r>
        <w:rPr>
          <w:rFonts w:hint="eastAsia" w:ascii="仿宋" w:hAnsi="仿宋" w:eastAsia="仿宋" w:cs="仿宋"/>
          <w:b/>
          <w:bCs/>
        </w:rPr>
        <w:t>本项目采购预算：</w:t>
      </w:r>
      <w:r>
        <w:rPr>
          <w:rFonts w:hint="eastAsia" w:ascii="仿宋" w:hAnsi="仿宋" w:eastAsia="仿宋" w:cs="仿宋"/>
          <w:b/>
          <w:bCs/>
          <w:lang w:val="en-US" w:eastAsia="zh-CN"/>
        </w:rPr>
        <w:t>339474.00</w:t>
      </w:r>
      <w:r>
        <w:rPr>
          <w:rFonts w:hint="eastAsia" w:ascii="仿宋" w:hAnsi="仿宋" w:eastAsia="仿宋" w:cs="仿宋"/>
          <w:b/>
          <w:bCs/>
        </w:rPr>
        <w:t>元</w:t>
      </w:r>
      <w:r>
        <w:rPr>
          <w:rFonts w:hint="eastAsia" w:ascii="仿宋" w:hAnsi="仿宋" w:eastAsia="仿宋" w:cs="仿宋"/>
          <w:b/>
          <w:bCs/>
          <w:lang w:eastAsia="zh-CN"/>
        </w:rPr>
        <w:t>。</w:t>
      </w:r>
      <w:r>
        <w:rPr>
          <w:rFonts w:hint="eastAsia" w:ascii="仿宋" w:hAnsi="仿宋" w:eastAsia="仿宋" w:cs="仿宋"/>
          <w:b/>
          <w:bCs/>
        </w:rPr>
        <w:t>（</w:t>
      </w:r>
      <w:r>
        <w:rPr>
          <w:rFonts w:hint="eastAsia" w:ascii="仿宋" w:hAnsi="仿宋" w:eastAsia="仿宋" w:cs="仿宋"/>
          <w:b/>
          <w:bCs/>
          <w:u w:val="single"/>
        </w:rPr>
        <w:t>报价超过采购预算</w:t>
      </w:r>
      <w:r>
        <w:rPr>
          <w:rFonts w:hint="eastAsia" w:ascii="仿宋" w:hAnsi="仿宋" w:eastAsia="仿宋" w:cs="仿宋"/>
          <w:b/>
          <w:bCs/>
          <w:u w:val="single"/>
          <w:lang w:val="en-US" w:eastAsia="zh-CN"/>
        </w:rPr>
        <w:t>价做无效投标处理</w:t>
      </w:r>
      <w:r>
        <w:rPr>
          <w:rFonts w:hint="eastAsia" w:ascii="仿宋" w:hAnsi="仿宋" w:eastAsia="仿宋" w:cs="仿宋"/>
          <w:b/>
          <w:bCs/>
        </w:rPr>
        <w:t>）</w:t>
      </w:r>
    </w:p>
    <w:p w14:paraId="143AC9B4">
      <w:pPr>
        <w:pStyle w:val="5"/>
        <w:numPr>
          <w:ilvl w:val="0"/>
          <w:numId w:val="0"/>
        </w:numPr>
        <w:spacing w:before="0" w:beforeAutospacing="0" w:after="0" w:afterAutospacing="0" w:line="360" w:lineRule="auto"/>
        <w:jc w:val="both"/>
        <w:rPr>
          <w:rFonts w:hint="eastAsia" w:ascii="仿宋" w:hAnsi="仿宋" w:eastAsia="仿宋" w:cs="仿宋"/>
          <w:b/>
          <w:bCs/>
        </w:rPr>
      </w:pPr>
    </w:p>
    <w:p w14:paraId="11F56460">
      <w:pPr>
        <w:pStyle w:val="5"/>
        <w:spacing w:before="0" w:beforeAutospacing="0" w:after="0" w:afterAutospacing="0"/>
        <w:jc w:val="both"/>
        <w:rPr>
          <w:rFonts w:hint="eastAsia" w:ascii="仿宋" w:hAnsi="仿宋" w:eastAsia="仿宋" w:cs="仿宋"/>
          <w:u w:val="single"/>
          <w:shd w:val="clear" w:color="FFFFFF" w:fill="D9D9D9"/>
        </w:rPr>
      </w:pPr>
      <w:r>
        <w:rPr>
          <w:rFonts w:hint="eastAsia" w:ascii="仿宋" w:hAnsi="仿宋" w:eastAsia="仿宋" w:cs="仿宋"/>
          <w:b/>
          <w:bCs/>
          <w:u w:val="single"/>
          <w:shd w:val="clear" w:color="FFFFFF" w:fill="D9D9D9"/>
        </w:rPr>
        <w:t>注： 1、“★”条款为不允许偏离的实质性要求和条件，如不满足则认定其投标无效。</w:t>
      </w:r>
    </w:p>
    <w:p w14:paraId="22920E19">
      <w:pPr>
        <w:pStyle w:val="5"/>
        <w:numPr>
          <w:ilvl w:val="0"/>
          <w:numId w:val="2"/>
        </w:numPr>
        <w:spacing w:before="0" w:beforeAutospacing="0" w:after="0" w:afterAutospacing="0"/>
        <w:ind w:firstLine="562"/>
        <w:jc w:val="both"/>
        <w:rPr>
          <w:rFonts w:hint="eastAsia" w:ascii="仿宋" w:hAnsi="仿宋" w:eastAsia="仿宋" w:cs="仿宋"/>
          <w:u w:val="single"/>
        </w:rPr>
      </w:pPr>
      <w:r>
        <w:rPr>
          <w:rFonts w:hint="eastAsia" w:ascii="仿宋" w:hAnsi="仿宋" w:eastAsia="仿宋" w:cs="仿宋"/>
          <w:b/>
          <w:bCs/>
          <w:u w:val="single"/>
          <w:shd w:val="clear" w:color="FFFFFF" w:fill="D9D9D9"/>
        </w:rPr>
        <w:t>“服务期及服务地点</w:t>
      </w:r>
      <w:r>
        <w:rPr>
          <w:rFonts w:hint="eastAsia" w:ascii="仿宋" w:hAnsi="仿宋" w:eastAsia="仿宋" w:cs="仿宋"/>
          <w:b/>
          <w:bCs/>
          <w:u w:val="single"/>
          <w:shd w:val="clear" w:color="FFFFFF" w:fill="D9D9D9"/>
          <w:lang w:eastAsia="zh-CN"/>
        </w:rPr>
        <w:t>，</w:t>
      </w:r>
      <w:r>
        <w:rPr>
          <w:rFonts w:hint="eastAsia" w:ascii="仿宋" w:hAnsi="仿宋" w:eastAsia="仿宋" w:cs="仿宋"/>
          <w:b/>
          <w:bCs/>
          <w:u w:val="single"/>
          <w:shd w:val="clear" w:color="FFFFFF" w:fill="D9D9D9"/>
          <w:lang w:val="en-US" w:eastAsia="zh-CN"/>
        </w:rPr>
        <w:t>综合说明，</w:t>
      </w:r>
      <w:r>
        <w:rPr>
          <w:rFonts w:hint="eastAsia" w:ascii="仿宋" w:hAnsi="仿宋" w:eastAsia="仿宋" w:cs="仿宋"/>
          <w:b/>
          <w:bCs/>
          <w:u w:val="single"/>
          <w:shd w:val="clear" w:color="FFFFFF" w:fill="D9D9D9"/>
        </w:rPr>
        <w:t>最低工资规定</w:t>
      </w:r>
      <w:r>
        <w:rPr>
          <w:rFonts w:hint="eastAsia" w:ascii="仿宋" w:hAnsi="仿宋" w:eastAsia="仿宋" w:cs="仿宋"/>
          <w:b/>
          <w:bCs/>
          <w:u w:val="single"/>
          <w:shd w:val="clear" w:color="FFFFFF" w:fill="D9D9D9"/>
          <w:lang w:eastAsia="zh-CN"/>
        </w:rPr>
        <w:t>，</w:t>
      </w:r>
      <w:r>
        <w:rPr>
          <w:rFonts w:hint="eastAsia" w:ascii="仿宋" w:hAnsi="仿宋" w:eastAsia="仿宋" w:cs="仿宋"/>
          <w:b/>
          <w:bCs/>
          <w:u w:val="single"/>
          <w:shd w:val="clear" w:color="FFFFFF" w:fill="D9D9D9"/>
        </w:rPr>
        <w:t>其他要求”须在技术、商务响应表中逐条响应。</w:t>
      </w:r>
      <w:r>
        <w:rPr>
          <w:rFonts w:hint="eastAsia" w:ascii="仿宋" w:hAnsi="仿宋" w:eastAsia="仿宋" w:cs="仿宋"/>
          <w:u w:val="single"/>
          <w:shd w:val="clear" w:color="FFFFFF" w:fill="D9D9D9"/>
        </w:rPr>
        <w:t> </w:t>
      </w:r>
    </w:p>
    <w:p w14:paraId="699948CC">
      <w:pPr>
        <w:pStyle w:val="5"/>
        <w:numPr>
          <w:ilvl w:val="0"/>
          <w:numId w:val="0"/>
        </w:numPr>
        <w:spacing w:before="0" w:beforeAutospacing="0" w:after="0" w:afterAutospacing="0" w:line="360" w:lineRule="auto"/>
        <w:jc w:val="both"/>
        <w:rPr>
          <w:rFonts w:hint="default" w:ascii="仿宋" w:hAnsi="仿宋" w:eastAsia="仿宋" w:cs="仿宋"/>
          <w:b/>
          <w:bCs/>
          <w:lang w:val="en-US" w:eastAsia="zh-CN"/>
        </w:rPr>
      </w:pPr>
    </w:p>
    <w:p w14:paraId="725DA5F8">
      <w:pPr>
        <w:spacing w:line="360" w:lineRule="auto"/>
        <w:rPr>
          <w:rFonts w:hint="eastAsia" w:ascii="Times New Roman" w:hAnsi="Times New Roman" w:eastAsia="宋体" w:cs="Times New Roman"/>
          <w:szCs w:val="21"/>
        </w:rPr>
      </w:pPr>
    </w:p>
    <w:p w14:paraId="7A8BE1DA">
      <w:pPr>
        <w:pStyle w:val="9"/>
        <w:rPr>
          <w:rFonts w:hint="eastAsia" w:ascii="Times New Roman" w:hAnsi="Times New Roman" w:eastAsia="宋体" w:cs="Times New Roman"/>
          <w:szCs w:val="24"/>
        </w:rPr>
      </w:pPr>
    </w:p>
    <w:p w14:paraId="11C53F9C">
      <w:pPr>
        <w:keepNext/>
        <w:keepLines/>
        <w:spacing w:before="340" w:after="330" w:line="320" w:lineRule="exact"/>
        <w:jc w:val="center"/>
        <w:outlineLvl w:val="0"/>
        <w:rPr>
          <w:rFonts w:ascii="黑体" w:hAnsi="宋体" w:eastAsia="黑体" w:cs="Times New Roman"/>
          <w:b/>
          <w:bCs/>
          <w:kern w:val="44"/>
          <w:sz w:val="30"/>
          <w:szCs w:val="30"/>
        </w:rPr>
      </w:pPr>
      <w:bookmarkStart w:id="1" w:name="_Toc12155"/>
      <w:r>
        <w:rPr>
          <w:rFonts w:hint="eastAsia" w:ascii="Times New Roman" w:hAnsi="Times New Roman" w:eastAsia="宋体" w:cs="Times New Roman"/>
          <w:b/>
          <w:bCs/>
          <w:kern w:val="44"/>
          <w:sz w:val="28"/>
          <w:szCs w:val="28"/>
        </w:rPr>
        <w:t>第</w:t>
      </w:r>
      <w:r>
        <w:rPr>
          <w:rFonts w:hint="eastAsia" w:ascii="Times New Roman" w:hAnsi="Times New Roman" w:eastAsia="宋体" w:cs="Times New Roman"/>
          <w:b/>
          <w:bCs/>
          <w:kern w:val="44"/>
          <w:sz w:val="28"/>
          <w:szCs w:val="28"/>
          <w:lang w:val="en-US" w:eastAsia="zh-CN"/>
        </w:rPr>
        <w:t>二</w:t>
      </w:r>
      <w:r>
        <w:rPr>
          <w:rFonts w:hint="eastAsia" w:ascii="Times New Roman" w:hAnsi="Times New Roman" w:eastAsia="宋体" w:cs="Times New Roman"/>
          <w:b/>
          <w:bCs/>
          <w:kern w:val="44"/>
          <w:sz w:val="28"/>
          <w:szCs w:val="28"/>
        </w:rPr>
        <w:t>章 供应商须知</w:t>
      </w:r>
      <w:bookmarkEnd w:id="1"/>
    </w:p>
    <w:p w14:paraId="2AB8DA5A">
      <w:pPr>
        <w:spacing w:line="320" w:lineRule="exact"/>
        <w:ind w:left="0" w:leftChars="0" w:firstLine="420" w:firstLineChars="200"/>
        <w:jc w:val="both"/>
        <w:rPr>
          <w:rFonts w:hint="eastAsia" w:ascii="Times New Roman" w:hAnsi="Times New Roman" w:eastAsia="宋体" w:cs="Times New Roman"/>
          <w:szCs w:val="24"/>
        </w:rPr>
      </w:pPr>
      <w:r>
        <w:rPr>
          <w:rFonts w:hint="eastAsia" w:ascii="Times New Roman" w:hAnsi="Times New Roman" w:eastAsia="宋体" w:cs="Times New Roman"/>
          <w:szCs w:val="24"/>
          <w:lang w:val="en-US" w:eastAsia="zh-CN"/>
        </w:rPr>
        <w:t>一、</w:t>
      </w:r>
      <w:r>
        <w:rPr>
          <w:rFonts w:hint="eastAsia" w:ascii="Times New Roman" w:hAnsi="Times New Roman" w:eastAsia="宋体" w:cs="Times New Roman"/>
          <w:szCs w:val="24"/>
        </w:rPr>
        <w:t>前附表</w:t>
      </w:r>
    </w:p>
    <w:p w14:paraId="177BF72A">
      <w:pPr>
        <w:spacing w:line="360" w:lineRule="auto"/>
        <w:ind w:left="0" w:leftChars="0" w:firstLine="420" w:firstLineChars="200"/>
        <w:rPr>
          <w:rFonts w:hint="eastAsia" w:ascii="Times New Roman" w:hAnsi="Times New Roman" w:eastAsia="宋体" w:cs="Times New Roman"/>
          <w:szCs w:val="21"/>
          <w:lang w:eastAsia="zh-CN"/>
        </w:rPr>
      </w:pPr>
      <w:r>
        <w:rPr>
          <w:rFonts w:hint="eastAsia" w:cs="Times New Roman"/>
          <w:szCs w:val="24"/>
          <w:lang w:val="en-US" w:eastAsia="zh-CN"/>
        </w:rPr>
        <w:t>1</w:t>
      </w:r>
      <w:r>
        <w:rPr>
          <w:rFonts w:hint="eastAsia" w:ascii="Times New Roman" w:hAnsi="Times New Roman" w:eastAsia="宋体" w:cs="Times New Roman"/>
          <w:szCs w:val="21"/>
          <w:lang w:val="en-US" w:eastAsia="zh-CN"/>
        </w:rPr>
        <w:t>、</w:t>
      </w:r>
      <w:r>
        <w:rPr>
          <w:rFonts w:hint="eastAsia" w:ascii="Times New Roman" w:hAnsi="Times New Roman" w:eastAsia="宋体" w:cs="Times New Roman"/>
          <w:szCs w:val="21"/>
        </w:rPr>
        <w:t>投标报价及费用：本项目投标应以人民币报价</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投标报价：本项目为所有费</w:t>
      </w:r>
      <w:r>
        <w:rPr>
          <w:rFonts w:hint="eastAsia" w:ascii="Times New Roman" w:hAnsi="Times New Roman" w:eastAsia="宋体" w:cs="Times New Roman"/>
          <w:szCs w:val="21"/>
          <w:lang w:val="en-US" w:eastAsia="zh-CN"/>
        </w:rPr>
        <w:t>用</w:t>
      </w:r>
      <w:r>
        <w:rPr>
          <w:rFonts w:hint="eastAsia" w:ascii="Times New Roman" w:hAnsi="Times New Roman" w:eastAsia="宋体" w:cs="Times New Roman"/>
          <w:szCs w:val="21"/>
        </w:rPr>
        <w:t>（总价含税费、管理</w:t>
      </w:r>
      <w:r>
        <w:rPr>
          <w:rFonts w:hint="eastAsia" w:ascii="Times New Roman" w:hAnsi="Times New Roman" w:cs="Times New Roman"/>
          <w:szCs w:val="21"/>
          <w:lang w:val="en-US" w:eastAsia="zh-CN"/>
        </w:rPr>
        <w:t>费</w:t>
      </w:r>
      <w:r>
        <w:rPr>
          <w:rFonts w:hint="eastAsia" w:ascii="Times New Roman" w:hAnsi="Times New Roman" w:eastAsia="宋体" w:cs="Times New Roman"/>
          <w:szCs w:val="21"/>
        </w:rPr>
        <w:t>等全部费用）</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供应商应详细列明各分项工作相关报价及依据，未列明的相关报价应视为已包含在已列明费用的报价中，采购人将不予单独支付</w:t>
      </w:r>
      <w:r>
        <w:rPr>
          <w:rFonts w:hint="eastAsia" w:ascii="Times New Roman" w:hAnsi="Times New Roman" w:eastAsia="宋体" w:cs="Times New Roman"/>
          <w:szCs w:val="21"/>
          <w:lang w:eastAsia="zh-CN"/>
        </w:rPr>
        <w:t>。</w:t>
      </w:r>
    </w:p>
    <w:p w14:paraId="548BB68F">
      <w:pPr>
        <w:spacing w:line="360" w:lineRule="auto"/>
        <w:ind w:firstLine="420" w:firstLineChars="200"/>
        <w:rPr>
          <w:rFonts w:ascii="Times New Roman" w:hAnsi="Times New Roman" w:eastAsia="宋体" w:cs="Times New Roman"/>
          <w:b/>
          <w:bCs/>
          <w:szCs w:val="21"/>
          <w:u w:val="single"/>
        </w:rPr>
      </w:pPr>
      <w:r>
        <w:rPr>
          <w:rFonts w:hint="eastAsia" w:ascii="Times New Roman" w:hAnsi="Times New Roman" w:eastAsia="宋体" w:cs="Times New Roman"/>
          <w:szCs w:val="21"/>
          <w:lang w:val="en-US" w:eastAsia="zh-CN"/>
        </w:rPr>
        <w:t>2、</w:t>
      </w:r>
      <w:r>
        <w:rPr>
          <w:rFonts w:hint="eastAsia" w:ascii="Times New Roman" w:hAnsi="Times New Roman" w:eastAsia="宋体" w:cs="Times New Roman"/>
          <w:szCs w:val="21"/>
        </w:rPr>
        <w:t>投标文件组成：正本1份，副本</w:t>
      </w:r>
      <w:r>
        <w:rPr>
          <w:rFonts w:hint="eastAsia" w:ascii="Times New Roman" w:hAnsi="Times New Roman" w:cs="Times New Roman"/>
          <w:szCs w:val="21"/>
          <w:lang w:val="en-US" w:eastAsia="zh-CN"/>
        </w:rPr>
        <w:t>1</w:t>
      </w:r>
      <w:r>
        <w:rPr>
          <w:rFonts w:hint="eastAsia" w:ascii="Times New Roman" w:hAnsi="Times New Roman" w:eastAsia="宋体" w:cs="Times New Roman"/>
          <w:szCs w:val="21"/>
        </w:rPr>
        <w:t>份</w:t>
      </w:r>
      <w:r>
        <w:rPr>
          <w:rFonts w:hint="eastAsia" w:ascii="Times New Roman" w:hAnsi="Times New Roman" w:cs="Times New Roman"/>
          <w:szCs w:val="21"/>
          <w:lang w:eastAsia="zh-CN"/>
        </w:rPr>
        <w:t>，</w:t>
      </w:r>
      <w:r>
        <w:rPr>
          <w:rFonts w:hint="eastAsia" w:ascii="Times New Roman" w:hAnsi="Times New Roman" w:eastAsia="宋体" w:cs="Times New Roman"/>
          <w:szCs w:val="21"/>
        </w:rPr>
        <w:t>分别编制并单独装订成册，投标文件的封面应注明“正本</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副本”字样。</w:t>
      </w:r>
      <w:r>
        <w:rPr>
          <w:rFonts w:hint="eastAsia" w:ascii="Times New Roman" w:hAnsi="Times New Roman" w:eastAsia="宋体" w:cs="Times New Roman"/>
          <w:szCs w:val="21"/>
          <w:lang w:val="en-US" w:eastAsia="zh-CN"/>
        </w:rPr>
        <w:t>盖章后扫描件1份</w:t>
      </w:r>
      <w:r>
        <w:rPr>
          <w:rFonts w:hint="eastAsia" w:ascii="Times New Roman" w:hAnsi="Times New Roman" w:cs="Times New Roman"/>
          <w:szCs w:val="21"/>
          <w:lang w:val="en-US" w:eastAsia="zh-CN"/>
        </w:rPr>
        <w:t>（U盘）。</w:t>
      </w:r>
      <w:r>
        <w:rPr>
          <w:rFonts w:hint="eastAsia" w:ascii="Times New Roman" w:hAnsi="Times New Roman" w:cs="Times New Roman"/>
          <w:b/>
          <w:bCs/>
          <w:szCs w:val="21"/>
          <w:u w:val="single"/>
          <w:lang w:val="en-US" w:eastAsia="zh-CN"/>
        </w:rPr>
        <w:t>此项不满足做无效投标处理。</w:t>
      </w:r>
    </w:p>
    <w:p w14:paraId="3B234946">
      <w:pPr>
        <w:spacing w:line="360" w:lineRule="auto"/>
        <w:ind w:left="0" w:leftChars="0" w:firstLine="420" w:firstLineChars="20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szCs w:val="21"/>
          <w:lang w:val="en-US" w:eastAsia="zh-CN"/>
        </w:rPr>
        <w:t>3、投标文件递交</w:t>
      </w:r>
      <w:r>
        <w:rPr>
          <w:rFonts w:hint="eastAsia" w:ascii="Times New Roman" w:hAnsi="Times New Roman" w:eastAsia="宋体" w:cs="Times New Roman"/>
          <w:color w:val="auto"/>
          <w:szCs w:val="21"/>
          <w:lang w:val="en-US" w:eastAsia="zh-CN"/>
        </w:rPr>
        <w:t>时间</w:t>
      </w:r>
      <w:r>
        <w:rPr>
          <w:rFonts w:hint="eastAsia"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202</w:t>
      </w:r>
      <w:r>
        <w:rPr>
          <w:rFonts w:hint="eastAsia" w:ascii="Times New Roman" w:hAnsi="Times New Roman" w:cs="Times New Roman"/>
          <w:color w:val="auto"/>
          <w:szCs w:val="21"/>
          <w:lang w:val="en-US" w:eastAsia="zh-CN"/>
        </w:rPr>
        <w:t>6</w:t>
      </w:r>
      <w:r>
        <w:rPr>
          <w:rFonts w:hint="eastAsia" w:ascii="Times New Roman" w:hAnsi="Times New Roman" w:eastAsia="宋体" w:cs="Times New Roman"/>
          <w:color w:val="auto"/>
          <w:szCs w:val="21"/>
          <w:lang w:val="en-US" w:eastAsia="zh-CN"/>
        </w:rPr>
        <w:t>年</w:t>
      </w:r>
      <w:r>
        <w:rPr>
          <w:rFonts w:hint="eastAsia" w:ascii="Times New Roman" w:hAnsi="Times New Roman" w:cs="Times New Roman"/>
          <w:color w:val="auto"/>
          <w:szCs w:val="21"/>
          <w:lang w:val="en-US" w:eastAsia="zh-CN"/>
        </w:rPr>
        <w:t>*</w:t>
      </w:r>
      <w:r>
        <w:rPr>
          <w:rFonts w:hint="eastAsia" w:ascii="Times New Roman" w:hAnsi="Times New Roman" w:eastAsia="宋体" w:cs="Times New Roman"/>
          <w:color w:val="auto"/>
          <w:szCs w:val="21"/>
          <w:lang w:val="en-US" w:eastAsia="zh-CN"/>
        </w:rPr>
        <w:t>月</w:t>
      </w:r>
      <w:r>
        <w:rPr>
          <w:rFonts w:hint="eastAsia" w:ascii="Times New Roman" w:hAnsi="Times New Roman" w:cs="Times New Roman"/>
          <w:color w:val="auto"/>
          <w:szCs w:val="21"/>
          <w:lang w:val="en-US" w:eastAsia="zh-CN"/>
        </w:rPr>
        <w:t>*</w:t>
      </w:r>
      <w:r>
        <w:rPr>
          <w:rFonts w:hint="eastAsia" w:ascii="Times New Roman" w:hAnsi="Times New Roman" w:eastAsia="宋体" w:cs="Times New Roman"/>
          <w:color w:val="auto"/>
          <w:szCs w:val="21"/>
          <w:lang w:val="en-US" w:eastAsia="zh-CN"/>
        </w:rPr>
        <w:t>日至202</w:t>
      </w:r>
      <w:r>
        <w:rPr>
          <w:rFonts w:hint="eastAsia" w:ascii="Times New Roman" w:hAnsi="Times New Roman" w:cs="Times New Roman"/>
          <w:color w:val="auto"/>
          <w:szCs w:val="21"/>
          <w:lang w:val="en-US" w:eastAsia="zh-CN"/>
        </w:rPr>
        <w:t>6</w:t>
      </w:r>
      <w:r>
        <w:rPr>
          <w:rFonts w:hint="eastAsia" w:ascii="Times New Roman" w:hAnsi="Times New Roman" w:eastAsia="宋体" w:cs="Times New Roman"/>
          <w:color w:val="auto"/>
          <w:szCs w:val="21"/>
          <w:lang w:val="en-US" w:eastAsia="zh-CN"/>
        </w:rPr>
        <w:t>年</w:t>
      </w:r>
      <w:r>
        <w:rPr>
          <w:rFonts w:hint="eastAsia" w:ascii="Times New Roman" w:hAnsi="Times New Roman" w:cs="Times New Roman"/>
          <w:color w:val="auto"/>
          <w:szCs w:val="21"/>
          <w:lang w:val="en-US" w:eastAsia="zh-CN"/>
        </w:rPr>
        <w:t>*</w:t>
      </w:r>
      <w:r>
        <w:rPr>
          <w:rFonts w:hint="eastAsia" w:ascii="Times New Roman" w:hAnsi="Times New Roman" w:eastAsia="宋体" w:cs="Times New Roman"/>
          <w:color w:val="auto"/>
          <w:szCs w:val="21"/>
          <w:lang w:val="en-US" w:eastAsia="zh-CN"/>
        </w:rPr>
        <w:t>月</w:t>
      </w:r>
      <w:r>
        <w:rPr>
          <w:rFonts w:hint="eastAsia" w:ascii="Times New Roman" w:hAnsi="Times New Roman" w:cs="Times New Roman"/>
          <w:color w:val="auto"/>
          <w:szCs w:val="21"/>
          <w:lang w:val="en-US" w:eastAsia="zh-CN"/>
        </w:rPr>
        <w:t>*</w:t>
      </w:r>
      <w:r>
        <w:rPr>
          <w:rFonts w:hint="eastAsia" w:ascii="Times New Roman" w:hAnsi="Times New Roman" w:eastAsia="宋体" w:cs="Times New Roman"/>
          <w:color w:val="auto"/>
          <w:szCs w:val="21"/>
          <w:lang w:val="en-US" w:eastAsia="zh-CN"/>
        </w:rPr>
        <w:t>日的工作日上午 9:00-11:30,下午 15:00-17:00</w:t>
      </w:r>
      <w:r>
        <w:rPr>
          <w:rFonts w:hint="eastAsia" w:ascii="Times New Roman" w:hAnsi="Times New Roman" w:cs="Times New Roman"/>
          <w:color w:val="auto"/>
          <w:szCs w:val="21"/>
          <w:lang w:val="en-US" w:eastAsia="zh"/>
        </w:rPr>
        <w:t>。</w:t>
      </w:r>
      <w:r>
        <w:rPr>
          <w:rFonts w:hint="eastAsia" w:ascii="Times New Roman" w:hAnsi="Times New Roman" w:eastAsia="宋体" w:cs="Times New Roman"/>
          <w:color w:val="auto"/>
          <w:szCs w:val="21"/>
          <w:lang w:val="en-US" w:eastAsia="zh-CN"/>
        </w:rPr>
        <w:t>逾期或不符合规定的材料恕不接收。比选文件递交时间截止后</w:t>
      </w:r>
      <w:r>
        <w:rPr>
          <w:rFonts w:hint="eastAsia" w:ascii="Times New Roman" w:hAnsi="Times New Roman" w:cs="Times New Roman"/>
          <w:color w:val="auto"/>
          <w:szCs w:val="21"/>
          <w:u w:val="single"/>
          <w:lang w:val="en-US" w:eastAsia="zh-CN"/>
        </w:rPr>
        <w:t>20</w:t>
      </w:r>
      <w:r>
        <w:rPr>
          <w:rFonts w:hint="eastAsia" w:ascii="Times New Roman" w:hAnsi="Times New Roman" w:eastAsia="宋体" w:cs="Times New Roman"/>
          <w:color w:val="auto"/>
          <w:szCs w:val="21"/>
          <w:lang w:val="en-US" w:eastAsia="zh-CN"/>
        </w:rPr>
        <w:t>日内完成评审工作</w:t>
      </w:r>
      <w:r>
        <w:rPr>
          <w:rFonts w:hint="eastAsia" w:ascii="Times New Roman" w:hAnsi="Times New Roman" w:cs="Times New Roman"/>
          <w:color w:val="auto"/>
          <w:szCs w:val="21"/>
          <w:lang w:val="en-US" w:eastAsia="zh-CN"/>
        </w:rPr>
        <w:t>。</w:t>
      </w:r>
    </w:p>
    <w:p w14:paraId="6F73B917">
      <w:pPr>
        <w:spacing w:line="360" w:lineRule="auto"/>
        <w:ind w:left="0" w:leftChars="0" w:firstLine="420" w:firstLineChars="200"/>
        <w:rPr>
          <w:rFonts w:hint="eastAsia" w:ascii="Times New Roman" w:hAnsi="Times New Roman" w:eastAsia="宋体" w:cs="Times New Roman"/>
          <w:szCs w:val="21"/>
          <w:lang w:eastAsia="zh-CN"/>
        </w:rPr>
      </w:pPr>
      <w:r>
        <w:rPr>
          <w:rFonts w:hint="eastAsia" w:ascii="Times New Roman" w:hAnsi="Times New Roman" w:eastAsia="宋体" w:cs="Times New Roman"/>
          <w:szCs w:val="21"/>
          <w:lang w:val="en-US" w:eastAsia="zh-CN"/>
        </w:rPr>
        <w:t>4、</w:t>
      </w:r>
      <w:r>
        <w:rPr>
          <w:rFonts w:hint="eastAsia" w:ascii="Times New Roman" w:hAnsi="Times New Roman" w:eastAsia="宋体" w:cs="Times New Roman"/>
          <w:szCs w:val="21"/>
        </w:rPr>
        <w:t>评标办法及评分标准：详见第</w:t>
      </w:r>
      <w:r>
        <w:rPr>
          <w:rFonts w:hint="eastAsia" w:ascii="Times New Roman" w:hAnsi="Times New Roman" w:eastAsia="宋体" w:cs="Times New Roman"/>
          <w:szCs w:val="21"/>
          <w:lang w:val="en-US" w:eastAsia="zh-CN"/>
        </w:rPr>
        <w:t>三</w:t>
      </w:r>
      <w:r>
        <w:rPr>
          <w:rFonts w:hint="eastAsia" w:ascii="Times New Roman" w:hAnsi="Times New Roman" w:eastAsia="宋体" w:cs="Times New Roman"/>
          <w:szCs w:val="21"/>
        </w:rPr>
        <w:t>章</w:t>
      </w:r>
      <w:r>
        <w:rPr>
          <w:rFonts w:hint="eastAsia" w:ascii="Times New Roman" w:hAnsi="Times New Roman" w:eastAsia="宋体" w:cs="Times New Roman"/>
          <w:szCs w:val="21"/>
          <w:lang w:eastAsia="zh-CN"/>
        </w:rPr>
        <w:t>。</w:t>
      </w:r>
    </w:p>
    <w:p w14:paraId="0D468A9B">
      <w:pPr>
        <w:spacing w:line="360" w:lineRule="auto"/>
        <w:ind w:left="0" w:leftChars="0" w:firstLine="420" w:firstLineChars="200"/>
        <w:rPr>
          <w:rFonts w:hint="eastAsia" w:ascii="Times New Roman" w:hAnsi="Times New Roman" w:eastAsia="宋体" w:cs="Times New Roman"/>
          <w:szCs w:val="21"/>
          <w:lang w:eastAsia="zh-CN"/>
        </w:rPr>
      </w:pPr>
      <w:r>
        <w:rPr>
          <w:rFonts w:hint="eastAsia" w:ascii="Times New Roman" w:hAnsi="Times New Roman" w:eastAsia="宋体" w:cs="Times New Roman"/>
          <w:szCs w:val="21"/>
          <w:lang w:val="en-US" w:eastAsia="zh-CN"/>
        </w:rPr>
        <w:t>5、</w:t>
      </w:r>
      <w:r>
        <w:rPr>
          <w:rFonts w:hint="eastAsia" w:ascii="Times New Roman" w:hAnsi="Times New Roman" w:eastAsia="宋体" w:cs="Times New Roman"/>
          <w:szCs w:val="21"/>
        </w:rPr>
        <w:t>评标结果公示：评标结果公示于海南省博物馆官网</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公示时间1</w:t>
      </w:r>
      <w:r>
        <w:rPr>
          <w:rFonts w:hint="eastAsia" w:ascii="Times New Roman" w:hAnsi="Times New Roman" w:cs="Times New Roman"/>
          <w:szCs w:val="21"/>
          <w:lang w:val="en-US" w:eastAsia="zh-CN"/>
        </w:rPr>
        <w:t>个工作日</w:t>
      </w:r>
      <w:r>
        <w:rPr>
          <w:rFonts w:hint="eastAsia" w:ascii="Times New Roman" w:hAnsi="Times New Roman" w:eastAsia="宋体" w:cs="Times New Roman"/>
          <w:szCs w:val="21"/>
          <w:lang w:eastAsia="zh-CN"/>
        </w:rPr>
        <w:t>。</w:t>
      </w:r>
    </w:p>
    <w:p w14:paraId="7282E637">
      <w:pPr>
        <w:spacing w:line="360" w:lineRule="auto"/>
        <w:ind w:left="0" w:leftChars="0"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采购资金来源：</w:t>
      </w:r>
      <w:r>
        <w:rPr>
          <w:rFonts w:hint="eastAsia" w:ascii="Times New Roman" w:hAnsi="Times New Roman" w:eastAsia="宋体" w:cs="Times New Roman"/>
          <w:szCs w:val="21"/>
          <w:lang w:val="en-US" w:eastAsia="zh-CN"/>
        </w:rPr>
        <w:t>财政</w:t>
      </w:r>
      <w:r>
        <w:rPr>
          <w:rFonts w:hint="eastAsia" w:ascii="Times New Roman" w:hAnsi="Times New Roman" w:eastAsia="宋体" w:cs="Times New Roman"/>
          <w:szCs w:val="21"/>
        </w:rPr>
        <w:t>资金。</w:t>
      </w:r>
    </w:p>
    <w:p w14:paraId="55F7E722">
      <w:pPr>
        <w:spacing w:line="360" w:lineRule="auto"/>
        <w:ind w:left="0" w:leftChars="0"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7、</w:t>
      </w:r>
      <w:r>
        <w:rPr>
          <w:rFonts w:hint="eastAsia" w:ascii="Times New Roman" w:hAnsi="Times New Roman" w:eastAsia="宋体" w:cs="Times New Roman"/>
          <w:szCs w:val="21"/>
        </w:rPr>
        <w:t>投标文件有效期：30天。</w:t>
      </w:r>
    </w:p>
    <w:p w14:paraId="43C3024F">
      <w:pPr>
        <w:spacing w:line="360" w:lineRule="auto"/>
        <w:ind w:left="0" w:leftChars="0"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8、</w:t>
      </w:r>
      <w:r>
        <w:rPr>
          <w:rFonts w:hint="eastAsia" w:ascii="Times New Roman" w:hAnsi="Times New Roman" w:eastAsia="宋体" w:cs="Times New Roman"/>
          <w:szCs w:val="21"/>
        </w:rPr>
        <w:t>解释：本</w:t>
      </w:r>
      <w:r>
        <w:rPr>
          <w:rFonts w:hint="eastAsia" w:ascii="Times New Roman" w:hAnsi="Times New Roman" w:eastAsia="宋体" w:cs="Times New Roman"/>
          <w:szCs w:val="21"/>
          <w:lang w:eastAsia="zh-CN"/>
        </w:rPr>
        <w:t>比选文件</w:t>
      </w:r>
      <w:r>
        <w:rPr>
          <w:rFonts w:hint="eastAsia" w:ascii="Times New Roman" w:hAnsi="Times New Roman" w:eastAsia="宋体" w:cs="Times New Roman"/>
          <w:szCs w:val="21"/>
        </w:rPr>
        <w:t>的解释权属于采购单位。</w:t>
      </w:r>
    </w:p>
    <w:p w14:paraId="023AE1D8">
      <w:pPr>
        <w:spacing w:line="360" w:lineRule="auto"/>
        <w:ind w:left="0" w:leftChars="0" w:firstLine="420" w:firstLineChars="200"/>
        <w:rPr>
          <w:rFonts w:hint="default" w:ascii="Times New Roman" w:hAnsi="Times New Roman" w:eastAsia="宋体" w:cs="Times New Roman"/>
          <w:szCs w:val="21"/>
          <w:lang w:val="en-US" w:eastAsia="zh-CN"/>
        </w:rPr>
      </w:pPr>
    </w:p>
    <w:p w14:paraId="15A9EF6A">
      <w:pPr>
        <w:spacing w:line="360" w:lineRule="auto"/>
        <w:ind w:left="0" w:leftChars="0" w:firstLine="420" w:firstLineChars="200"/>
        <w:rPr>
          <w:rFonts w:ascii="Times New Roman" w:hAnsi="Times New Roman" w:eastAsia="宋体" w:cs="Times New Roman"/>
          <w:szCs w:val="21"/>
        </w:rPr>
      </w:pPr>
      <w:bookmarkStart w:id="2" w:name="OLE_LINK1"/>
      <w:r>
        <w:rPr>
          <w:rFonts w:hint="eastAsia" w:ascii="Times New Roman" w:hAnsi="Times New Roman" w:eastAsia="宋体" w:cs="Times New Roman"/>
          <w:szCs w:val="21"/>
          <w:lang w:val="en-US" w:eastAsia="zh-CN"/>
        </w:rPr>
        <w:t>二、</w:t>
      </w:r>
      <w:r>
        <w:rPr>
          <w:rFonts w:hint="eastAsia" w:ascii="Times New Roman" w:hAnsi="Times New Roman" w:eastAsia="宋体" w:cs="Times New Roman"/>
          <w:szCs w:val="21"/>
        </w:rPr>
        <w:t>招标方式</w:t>
      </w:r>
    </w:p>
    <w:p w14:paraId="67CA6D3A">
      <w:pPr>
        <w:spacing w:line="360" w:lineRule="auto"/>
        <w:ind w:left="0" w:leftChars="0" w:firstLine="420" w:firstLineChars="200"/>
        <w:rPr>
          <w:rFonts w:ascii="Times New Roman" w:hAnsi="Times New Roman" w:eastAsia="宋体" w:cs="Times New Roman"/>
          <w:szCs w:val="21"/>
        </w:rPr>
      </w:pPr>
      <w:r>
        <w:rPr>
          <w:rFonts w:ascii="Times New Roman" w:hAnsi="Times New Roman" w:eastAsia="宋体" w:cs="Times New Roman"/>
          <w:szCs w:val="21"/>
        </w:rPr>
        <w:t>采用公开</w:t>
      </w:r>
      <w:r>
        <w:rPr>
          <w:rFonts w:hint="eastAsia" w:ascii="Times New Roman" w:hAnsi="Times New Roman" w:eastAsia="宋体" w:cs="Times New Roman"/>
          <w:szCs w:val="21"/>
        </w:rPr>
        <w:t>比选</w:t>
      </w:r>
      <w:r>
        <w:rPr>
          <w:rFonts w:ascii="Times New Roman" w:hAnsi="Times New Roman" w:eastAsia="宋体" w:cs="Times New Roman"/>
          <w:szCs w:val="21"/>
        </w:rPr>
        <w:t>方式进行。</w:t>
      </w:r>
    </w:p>
    <w:p w14:paraId="77602A99">
      <w:pPr>
        <w:spacing w:line="360" w:lineRule="auto"/>
        <w:ind w:left="0" w:leftChars="0" w:firstLine="420" w:firstLineChars="200"/>
        <w:rPr>
          <w:rFonts w:ascii="Times New Roman" w:hAnsi="Times New Roman" w:eastAsia="宋体" w:cs="Times New Roman"/>
          <w:szCs w:val="21"/>
        </w:rPr>
      </w:pPr>
      <w:r>
        <w:rPr>
          <w:rFonts w:hint="eastAsia" w:ascii="Times New Roman" w:hAnsi="Times New Roman" w:eastAsia="宋体" w:cs="Times New Roman"/>
          <w:szCs w:val="21"/>
          <w:lang w:val="en-US" w:eastAsia="zh-CN"/>
        </w:rPr>
        <w:t>三、</w:t>
      </w:r>
      <w:r>
        <w:rPr>
          <w:rFonts w:hint="eastAsia" w:ascii="Times New Roman" w:hAnsi="Times New Roman" w:eastAsia="宋体" w:cs="Times New Roman"/>
          <w:szCs w:val="21"/>
        </w:rPr>
        <w:t>投标委托</w:t>
      </w:r>
    </w:p>
    <w:p w14:paraId="225D3FC6">
      <w:pPr>
        <w:spacing w:line="360" w:lineRule="auto"/>
        <w:ind w:left="0" w:leftChars="0" w:firstLine="420" w:firstLineChars="200"/>
        <w:rPr>
          <w:rFonts w:ascii="Times New Roman" w:hAnsi="Times New Roman" w:eastAsia="宋体" w:cs="Times New Roman"/>
          <w:szCs w:val="21"/>
        </w:rPr>
      </w:pPr>
      <w:r>
        <w:rPr>
          <w:rFonts w:hint="eastAsia" w:ascii="Times New Roman" w:hAnsi="Times New Roman" w:eastAsia="宋体" w:cs="Times New Roman"/>
          <w:szCs w:val="21"/>
        </w:rPr>
        <w:t>供应商</w:t>
      </w:r>
      <w:r>
        <w:rPr>
          <w:rFonts w:ascii="Times New Roman" w:hAnsi="Times New Roman" w:eastAsia="宋体" w:cs="Times New Roman"/>
          <w:szCs w:val="21"/>
        </w:rPr>
        <w:t>代表须携带</w:t>
      </w:r>
      <w:r>
        <w:rPr>
          <w:rFonts w:hint="eastAsia" w:ascii="Times New Roman" w:hAnsi="Times New Roman" w:eastAsia="宋体" w:cs="Times New Roman"/>
          <w:szCs w:val="21"/>
        </w:rPr>
        <w:t>有效</w:t>
      </w:r>
      <w:r>
        <w:rPr>
          <w:rFonts w:ascii="Times New Roman" w:hAnsi="Times New Roman" w:eastAsia="宋体" w:cs="Times New Roman"/>
          <w:szCs w:val="21"/>
        </w:rPr>
        <w:t>身份证</w:t>
      </w:r>
      <w:r>
        <w:rPr>
          <w:rFonts w:hint="eastAsia" w:ascii="Times New Roman" w:hAnsi="Times New Roman" w:eastAsia="宋体" w:cs="Times New Roman"/>
          <w:szCs w:val="21"/>
        </w:rPr>
        <w:t>件</w:t>
      </w:r>
      <w:r>
        <w:rPr>
          <w:rFonts w:ascii="Times New Roman" w:hAnsi="Times New Roman" w:eastAsia="宋体" w:cs="Times New Roman"/>
          <w:szCs w:val="21"/>
        </w:rPr>
        <w:t>。如</w:t>
      </w:r>
      <w:r>
        <w:rPr>
          <w:rFonts w:hint="eastAsia" w:ascii="Times New Roman" w:hAnsi="Times New Roman" w:eastAsia="宋体" w:cs="Times New Roman"/>
          <w:szCs w:val="21"/>
        </w:rPr>
        <w:t>供应商</w:t>
      </w:r>
      <w:r>
        <w:rPr>
          <w:rFonts w:ascii="Times New Roman" w:hAnsi="Times New Roman" w:eastAsia="宋体" w:cs="Times New Roman"/>
          <w:szCs w:val="21"/>
        </w:rPr>
        <w:t>代表不是法定代表人，须有法定代表人出具的授权委托书（正本用原件，副本用复印件）。</w:t>
      </w:r>
    </w:p>
    <w:p w14:paraId="030C3966">
      <w:pPr>
        <w:spacing w:line="360" w:lineRule="auto"/>
        <w:ind w:left="0" w:leftChars="0" w:firstLine="420" w:firstLineChars="200"/>
        <w:rPr>
          <w:rFonts w:ascii="Times New Roman" w:hAnsi="Times New Roman" w:eastAsia="宋体" w:cs="Times New Roman"/>
          <w:szCs w:val="21"/>
        </w:rPr>
      </w:pPr>
      <w:r>
        <w:rPr>
          <w:rFonts w:hint="eastAsia" w:ascii="Times New Roman" w:hAnsi="Times New Roman" w:eastAsia="宋体" w:cs="Times New Roman"/>
          <w:szCs w:val="21"/>
          <w:lang w:val="en-US" w:eastAsia="zh-CN"/>
        </w:rPr>
        <w:t>四、</w:t>
      </w:r>
      <w:r>
        <w:rPr>
          <w:rFonts w:hint="eastAsia" w:ascii="Times New Roman" w:hAnsi="Times New Roman" w:eastAsia="宋体" w:cs="Times New Roman"/>
          <w:szCs w:val="21"/>
        </w:rPr>
        <w:t>投标费用</w:t>
      </w:r>
    </w:p>
    <w:p w14:paraId="5DCFBF16">
      <w:pPr>
        <w:spacing w:line="360" w:lineRule="auto"/>
        <w:ind w:left="0" w:leftChars="0" w:firstLine="420" w:firstLineChars="200"/>
        <w:rPr>
          <w:rFonts w:ascii="Times New Roman" w:hAnsi="Times New Roman" w:eastAsia="宋体" w:cs="Times New Roman"/>
          <w:szCs w:val="21"/>
        </w:rPr>
      </w:pPr>
      <w:r>
        <w:rPr>
          <w:rFonts w:hint="eastAsia" w:ascii="Times New Roman" w:hAnsi="Times New Roman" w:eastAsia="宋体" w:cs="Times New Roman"/>
          <w:szCs w:val="21"/>
        </w:rPr>
        <w:t>不论投标结果如何，供应商均应自行承担所有与投标有关的全部费用。</w:t>
      </w:r>
    </w:p>
    <w:p w14:paraId="280B3454">
      <w:pPr>
        <w:spacing w:line="360" w:lineRule="auto"/>
        <w:ind w:left="0" w:leftChars="0" w:firstLine="420" w:firstLineChars="200"/>
        <w:rPr>
          <w:rFonts w:ascii="Times New Roman" w:hAnsi="Times New Roman" w:eastAsia="宋体" w:cs="Times New Roman"/>
          <w:szCs w:val="21"/>
        </w:rPr>
      </w:pPr>
      <w:r>
        <w:rPr>
          <w:rFonts w:hint="eastAsia" w:ascii="Times New Roman" w:hAnsi="Times New Roman" w:eastAsia="宋体" w:cs="Times New Roman"/>
          <w:szCs w:val="21"/>
          <w:lang w:val="en-US" w:eastAsia="zh-CN"/>
        </w:rPr>
        <w:t>五、</w:t>
      </w:r>
      <w:r>
        <w:rPr>
          <w:rFonts w:hint="eastAsia" w:ascii="Times New Roman" w:hAnsi="Times New Roman" w:eastAsia="宋体" w:cs="Times New Roman"/>
          <w:szCs w:val="21"/>
        </w:rPr>
        <w:t>联合体投标</w:t>
      </w:r>
    </w:p>
    <w:p w14:paraId="6F3B37EA">
      <w:pPr>
        <w:spacing w:line="360" w:lineRule="auto"/>
        <w:ind w:left="0" w:leftChars="0" w:firstLine="420" w:firstLineChars="200"/>
        <w:rPr>
          <w:rFonts w:ascii="Times New Roman" w:hAnsi="Times New Roman" w:eastAsia="宋体" w:cs="Times New Roman"/>
          <w:szCs w:val="21"/>
        </w:rPr>
      </w:pPr>
      <w:r>
        <w:rPr>
          <w:rFonts w:hint="eastAsia" w:ascii="Times New Roman" w:hAnsi="Times New Roman" w:eastAsia="宋体" w:cs="Times New Roman"/>
          <w:szCs w:val="21"/>
        </w:rPr>
        <w:t>本项目</w:t>
      </w:r>
      <w:r>
        <w:rPr>
          <w:rFonts w:hint="eastAsia" w:ascii="Times New Roman" w:hAnsi="Times New Roman" w:cs="Times New Roman"/>
          <w:szCs w:val="21"/>
          <w:lang w:eastAsia="zh"/>
        </w:rPr>
        <w:t>不</w:t>
      </w:r>
      <w:r>
        <w:rPr>
          <w:rFonts w:hint="eastAsia" w:ascii="Times New Roman" w:hAnsi="Times New Roman" w:eastAsia="宋体" w:cs="Times New Roman"/>
          <w:szCs w:val="21"/>
        </w:rPr>
        <w:t>接受联合体投标。</w:t>
      </w:r>
    </w:p>
    <w:p w14:paraId="16936472">
      <w:pPr>
        <w:spacing w:line="360" w:lineRule="auto"/>
        <w:ind w:left="0" w:leftChars="0" w:firstLine="420" w:firstLineChars="200"/>
        <w:rPr>
          <w:rFonts w:ascii="Times New Roman" w:hAnsi="Times New Roman" w:eastAsia="宋体" w:cs="宋体"/>
          <w:kern w:val="0"/>
          <w:szCs w:val="21"/>
        </w:rPr>
      </w:pPr>
      <w:r>
        <w:rPr>
          <w:rFonts w:hint="eastAsia" w:ascii="Times New Roman" w:hAnsi="Times New Roman" w:eastAsia="宋体" w:cs="宋体"/>
          <w:kern w:val="0"/>
          <w:szCs w:val="21"/>
          <w:lang w:val="en-US" w:eastAsia="zh-CN"/>
        </w:rPr>
        <w:t>六、</w:t>
      </w:r>
      <w:r>
        <w:rPr>
          <w:rFonts w:hint="eastAsia" w:ascii="Times New Roman" w:hAnsi="Times New Roman" w:eastAsia="宋体" w:cs="宋体"/>
          <w:kern w:val="0"/>
          <w:szCs w:val="21"/>
        </w:rPr>
        <w:t>转包与分包</w:t>
      </w:r>
    </w:p>
    <w:p w14:paraId="70C51A6C">
      <w:pPr>
        <w:spacing w:line="360" w:lineRule="auto"/>
        <w:ind w:left="0" w:leftChars="0" w:firstLine="420" w:firstLineChars="200"/>
        <w:rPr>
          <w:rFonts w:ascii="Times New Roman" w:hAnsi="Times New Roman" w:eastAsia="宋体" w:cs="Times New Roman"/>
          <w:szCs w:val="21"/>
        </w:rPr>
      </w:pPr>
      <w:r>
        <w:rPr>
          <w:rFonts w:hint="eastAsia" w:ascii="Times New Roman" w:hAnsi="Times New Roman" w:eastAsia="宋体" w:cs="Times New Roman"/>
          <w:szCs w:val="21"/>
        </w:rPr>
        <w:t>本项目不允许转包</w:t>
      </w:r>
      <w:r>
        <w:rPr>
          <w:rFonts w:hint="eastAsia" w:ascii="Times New Roman" w:hAnsi="Times New Roman" w:eastAsia="宋体" w:cs="Times New Roman"/>
          <w:szCs w:val="21"/>
          <w:lang w:val="en-US" w:eastAsia="zh-CN"/>
        </w:rPr>
        <w:t>与分包</w:t>
      </w:r>
      <w:r>
        <w:rPr>
          <w:rFonts w:hint="eastAsia" w:ascii="Times New Roman" w:hAnsi="Times New Roman" w:eastAsia="宋体" w:cs="Times New Roman"/>
          <w:szCs w:val="21"/>
        </w:rPr>
        <w:t>。</w:t>
      </w:r>
    </w:p>
    <w:p w14:paraId="10F7868C">
      <w:pPr>
        <w:spacing w:line="360" w:lineRule="auto"/>
        <w:ind w:left="0" w:leftChars="0" w:firstLine="420" w:firstLineChars="200"/>
        <w:rPr>
          <w:rFonts w:ascii="Times New Roman" w:hAnsi="Times New Roman" w:eastAsia="宋体" w:cs="Times New Roman"/>
          <w:szCs w:val="21"/>
        </w:rPr>
      </w:pPr>
      <w:r>
        <w:rPr>
          <w:rFonts w:hint="eastAsia" w:ascii="Times New Roman" w:hAnsi="Times New Roman" w:eastAsia="宋体" w:cs="Times New Roman"/>
          <w:szCs w:val="21"/>
          <w:lang w:val="en-US" w:eastAsia="zh-CN"/>
        </w:rPr>
        <w:t>七、</w:t>
      </w:r>
      <w:r>
        <w:rPr>
          <w:rFonts w:hint="eastAsia" w:ascii="Times New Roman" w:hAnsi="Times New Roman" w:eastAsia="宋体" w:cs="Times New Roman"/>
          <w:szCs w:val="21"/>
        </w:rPr>
        <w:t>特别说明：</w:t>
      </w:r>
    </w:p>
    <w:p w14:paraId="72C5026A">
      <w:pPr>
        <w:spacing w:line="360" w:lineRule="auto"/>
        <w:ind w:left="0" w:leftChars="0" w:firstLine="420" w:firstLineChars="200"/>
        <w:rPr>
          <w:rFonts w:ascii="Times New Roman" w:hAnsi="Times New Roman" w:eastAsia="宋体" w:cs="Times New Roman"/>
          <w:bCs/>
          <w:szCs w:val="21"/>
        </w:rPr>
      </w:pPr>
      <w:r>
        <w:rPr>
          <w:rFonts w:hint="eastAsia" w:ascii="Times New Roman" w:hAnsi="Times New Roman" w:eastAsia="宋体" w:cs="Times New Roman"/>
          <w:szCs w:val="21"/>
        </w:rPr>
        <w:t>供应商在投标活动中提供任何虚假材料</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其投标无效，并报监管部门查处</w:t>
      </w:r>
      <w:r>
        <w:rPr>
          <w:rFonts w:hint="eastAsia" w:ascii="Times New Roman" w:hAnsi="Times New Roman" w:eastAsia="宋体" w:cs="Times New Roman"/>
          <w:szCs w:val="21"/>
          <w:lang w:eastAsia="zh-CN"/>
        </w:rPr>
        <w:t>。</w:t>
      </w:r>
      <w:bookmarkEnd w:id="2"/>
    </w:p>
    <w:p w14:paraId="2B353281">
      <w:pPr>
        <w:spacing w:line="360" w:lineRule="auto"/>
        <w:ind w:left="0" w:leftChars="0" w:firstLine="420" w:firstLineChars="200"/>
        <w:rPr>
          <w:rFonts w:ascii="Times New Roman" w:hAnsi="Times New Roman" w:eastAsia="宋体" w:cs="Times New Roman"/>
          <w:szCs w:val="21"/>
        </w:rPr>
      </w:pPr>
      <w:bookmarkStart w:id="3" w:name="OLE_LINK10"/>
      <w:r>
        <w:rPr>
          <w:rFonts w:hint="eastAsia" w:ascii="Times New Roman" w:hAnsi="Times New Roman" w:eastAsia="宋体" w:cs="Times New Roman"/>
          <w:szCs w:val="21"/>
          <w:lang w:val="en-US" w:eastAsia="zh-CN"/>
        </w:rPr>
        <w:t>八、</w:t>
      </w:r>
      <w:r>
        <w:rPr>
          <w:rFonts w:hint="eastAsia" w:ascii="Times New Roman" w:hAnsi="Times New Roman" w:eastAsia="宋体" w:cs="Times New Roman"/>
          <w:szCs w:val="21"/>
        </w:rPr>
        <w:t>供应商的风险</w:t>
      </w:r>
    </w:p>
    <w:p w14:paraId="337AF1DF">
      <w:pPr>
        <w:spacing w:line="360" w:lineRule="auto"/>
        <w:ind w:left="0" w:leftChars="0" w:firstLine="422" w:firstLineChars="200"/>
        <w:rPr>
          <w:rFonts w:ascii="Times New Roman" w:hAnsi="Times New Roman" w:eastAsia="宋体" w:cs="Times New Roman"/>
          <w:szCs w:val="21"/>
        </w:rPr>
      </w:pPr>
      <w:r>
        <w:rPr>
          <w:rFonts w:hint="eastAsia" w:ascii="Times New Roman" w:hAnsi="Times New Roman" w:eastAsia="宋体" w:cs="Times New Roman"/>
          <w:b/>
          <w:bCs/>
          <w:szCs w:val="21"/>
        </w:rPr>
        <w:t>供应商没有按照</w:t>
      </w:r>
      <w:r>
        <w:rPr>
          <w:rFonts w:hint="eastAsia" w:ascii="Times New Roman" w:hAnsi="Times New Roman" w:eastAsia="宋体" w:cs="Times New Roman"/>
          <w:b/>
          <w:bCs/>
          <w:szCs w:val="21"/>
          <w:lang w:eastAsia="zh-CN"/>
        </w:rPr>
        <w:t>比选文件</w:t>
      </w:r>
      <w:r>
        <w:rPr>
          <w:rFonts w:hint="eastAsia" w:ascii="Times New Roman" w:hAnsi="Times New Roman" w:eastAsia="宋体" w:cs="Times New Roman"/>
          <w:b/>
          <w:bCs/>
          <w:szCs w:val="21"/>
        </w:rPr>
        <w:t>要求提供全部资料，或者供应商没有对</w:t>
      </w:r>
      <w:r>
        <w:rPr>
          <w:rFonts w:hint="eastAsia" w:ascii="Times New Roman" w:hAnsi="Times New Roman" w:eastAsia="宋体" w:cs="Times New Roman"/>
          <w:b/>
          <w:bCs/>
          <w:szCs w:val="21"/>
          <w:lang w:eastAsia="zh-CN"/>
        </w:rPr>
        <w:t>比选文件</w:t>
      </w:r>
      <w:r>
        <w:rPr>
          <w:rFonts w:hint="eastAsia" w:ascii="Times New Roman" w:hAnsi="Times New Roman" w:eastAsia="宋体" w:cs="Times New Roman"/>
          <w:b/>
          <w:bCs/>
          <w:szCs w:val="21"/>
        </w:rPr>
        <w:t>在各方面作出实质性响应是供应商的风险，并可能导致其投标被拒绝</w:t>
      </w:r>
      <w:r>
        <w:rPr>
          <w:rFonts w:hint="eastAsia" w:ascii="Times New Roman" w:hAnsi="Times New Roman" w:eastAsia="宋体" w:cs="Times New Roman"/>
          <w:szCs w:val="21"/>
        </w:rPr>
        <w:t>。</w:t>
      </w:r>
    </w:p>
    <w:bookmarkEnd w:id="3"/>
    <w:p w14:paraId="2B10A9C3">
      <w:pPr>
        <w:spacing w:line="360" w:lineRule="auto"/>
        <w:ind w:left="0" w:leftChars="0" w:firstLine="420" w:firstLineChars="200"/>
        <w:rPr>
          <w:rFonts w:ascii="Times New Roman" w:hAnsi="Times New Roman" w:eastAsia="宋体" w:cs="Times New Roman"/>
          <w:szCs w:val="21"/>
        </w:rPr>
      </w:pPr>
      <w:bookmarkStart w:id="4" w:name="OLE_LINK13"/>
      <w:r>
        <w:rPr>
          <w:rFonts w:hint="eastAsia" w:ascii="Times New Roman" w:hAnsi="Times New Roman" w:eastAsia="宋体" w:cs="Times New Roman"/>
          <w:szCs w:val="21"/>
          <w:lang w:val="en-US" w:eastAsia="zh-CN"/>
        </w:rPr>
        <w:t>九</w:t>
      </w:r>
      <w:r>
        <w:rPr>
          <w:rFonts w:ascii="Times New Roman" w:hAnsi="Times New Roman" w:eastAsia="宋体" w:cs="Times New Roman"/>
          <w:szCs w:val="21"/>
        </w:rPr>
        <w:t>、投标文件的编制</w:t>
      </w:r>
    </w:p>
    <w:bookmarkEnd w:id="4"/>
    <w:p w14:paraId="7F1E19BD">
      <w:pPr>
        <w:spacing w:line="360" w:lineRule="auto"/>
        <w:ind w:left="0" w:leftChars="0" w:firstLine="420" w:firstLineChars="200"/>
        <w:rPr>
          <w:rFonts w:ascii="Times New Roman" w:hAnsi="Times New Roman" w:eastAsia="宋体" w:cs="Times New Roman"/>
          <w:szCs w:val="21"/>
        </w:rPr>
      </w:pPr>
      <w:r>
        <w:rPr>
          <w:rFonts w:hint="eastAsia" w:ascii="Times New Roman" w:hAnsi="Times New Roman" w:eastAsia="宋体" w:cs="Times New Roman"/>
          <w:szCs w:val="21"/>
        </w:rPr>
        <w:t>（一）投标文件的组成</w:t>
      </w:r>
      <w:bookmarkStart w:id="5" w:name="OLE_LINK17"/>
    </w:p>
    <w:p w14:paraId="7991C474">
      <w:pPr>
        <w:spacing w:line="360" w:lineRule="auto"/>
        <w:ind w:left="420" w:leftChars="200"/>
        <w:rPr>
          <w:rFonts w:ascii="Times New Roman" w:hAnsi="Times New Roman" w:eastAsia="宋体" w:cs="Times New Roman"/>
          <w:szCs w:val="21"/>
          <w:lang w:val="zh-CN"/>
        </w:rPr>
      </w:pPr>
      <w:r>
        <w:rPr>
          <w:rFonts w:hint="eastAsia" w:ascii="Times New Roman" w:hAnsi="Times New Roman" w:eastAsia="宋体" w:cs="Times New Roman"/>
          <w:szCs w:val="21"/>
          <w:lang w:val="zh-CN"/>
        </w:rPr>
        <w:t>（1）资格证明文件：</w:t>
      </w:r>
    </w:p>
    <w:p w14:paraId="1807D2BD">
      <w:pPr>
        <w:spacing w:line="360" w:lineRule="auto"/>
        <w:ind w:left="630" w:leftChars="300"/>
        <w:rPr>
          <w:rFonts w:ascii="Times New Roman" w:hAnsi="Times New Roman" w:eastAsia="宋体" w:cs="Times New Roman"/>
          <w:szCs w:val="21"/>
          <w:lang w:val="zh-CN"/>
        </w:rPr>
      </w:pPr>
      <w:r>
        <w:rPr>
          <w:rFonts w:hint="eastAsia" w:ascii="Times New Roman" w:hAnsi="Times New Roman" w:eastAsia="宋体" w:cs="Times New Roman"/>
          <w:szCs w:val="21"/>
          <w:lang w:val="zh-CN"/>
        </w:rPr>
        <w:t>·法定代表人身份证明书和法定代表人的身份证复印件（正反两面）；</w:t>
      </w:r>
    </w:p>
    <w:p w14:paraId="2AFD89C2">
      <w:pPr>
        <w:spacing w:line="360" w:lineRule="auto"/>
        <w:ind w:left="630" w:leftChars="300"/>
        <w:rPr>
          <w:rFonts w:ascii="Times New Roman" w:hAnsi="Times New Roman" w:eastAsia="宋体" w:cs="Times New Roman"/>
          <w:szCs w:val="21"/>
          <w:lang w:val="zh-CN"/>
        </w:rPr>
      </w:pPr>
      <w:r>
        <w:rPr>
          <w:rFonts w:hint="eastAsia" w:ascii="Times New Roman" w:hAnsi="Times New Roman" w:eastAsia="宋体" w:cs="Times New Roman"/>
          <w:szCs w:val="21"/>
          <w:lang w:val="zh-CN"/>
        </w:rPr>
        <w:t>·法定代表人授权书和被授权代表身份证复印件（供应商的代表若为非法定代表人的，必须提交法定代表人授权书原件）；</w:t>
      </w:r>
    </w:p>
    <w:p w14:paraId="15171FFF">
      <w:pPr>
        <w:spacing w:line="360" w:lineRule="auto"/>
        <w:ind w:left="630" w:leftChars="300"/>
        <w:rPr>
          <w:rFonts w:ascii="Times New Roman" w:hAnsi="Times New Roman" w:eastAsia="宋体" w:cs="Times New Roman"/>
          <w:szCs w:val="21"/>
          <w:lang w:val="zh-CN"/>
        </w:rPr>
      </w:pPr>
      <w:r>
        <w:rPr>
          <w:rFonts w:hint="eastAsia" w:ascii="Times New Roman" w:hAnsi="Times New Roman" w:eastAsia="宋体" w:cs="Times New Roman"/>
          <w:szCs w:val="21"/>
          <w:lang w:val="zh-CN"/>
        </w:rPr>
        <w:t>·营业执照复印件（加盖公章）；</w:t>
      </w:r>
    </w:p>
    <w:p w14:paraId="0282D0E9">
      <w:pPr>
        <w:spacing w:line="360" w:lineRule="auto"/>
        <w:ind w:left="630" w:leftChars="300"/>
        <w:rPr>
          <w:rFonts w:ascii="Times New Roman" w:hAnsi="Times New Roman" w:eastAsia="宋体" w:cs="Times New Roman"/>
          <w:color w:val="auto"/>
          <w:szCs w:val="21"/>
          <w:lang w:val="zh-CN"/>
        </w:rPr>
      </w:pPr>
      <w:r>
        <w:rPr>
          <w:rFonts w:hint="eastAsia" w:ascii="Times New Roman" w:hAnsi="Times New Roman" w:eastAsia="宋体" w:cs="Times New Roman"/>
          <w:szCs w:val="21"/>
          <w:lang w:val="zh-CN"/>
        </w:rPr>
        <w:t>·合格供应商的资格承诺书（格式附后</w:t>
      </w:r>
      <w:r>
        <w:rPr>
          <w:rFonts w:hint="eastAsia" w:ascii="Times New Roman" w:hAnsi="Times New Roman" w:eastAsia="宋体" w:cs="Times New Roman"/>
          <w:color w:val="auto"/>
          <w:szCs w:val="21"/>
          <w:lang w:val="zh-CN"/>
        </w:rPr>
        <w:t>）；</w:t>
      </w:r>
    </w:p>
    <w:p w14:paraId="6833673E">
      <w:pPr>
        <w:spacing w:line="360" w:lineRule="auto"/>
        <w:ind w:left="630" w:leftChars="300"/>
        <w:rPr>
          <w:rFonts w:hint="eastAsia" w:ascii="Times New Roman" w:hAnsi="Times New Roman" w:eastAsia="宋体" w:cs="Times New Roman"/>
          <w:color w:val="auto"/>
          <w:szCs w:val="21"/>
          <w:lang w:val="zh-CN"/>
        </w:rPr>
      </w:pPr>
      <w:r>
        <w:rPr>
          <w:rFonts w:hint="eastAsia" w:ascii="Times New Roman" w:hAnsi="Times New Roman" w:eastAsia="宋体" w:cs="Times New Roman"/>
          <w:color w:val="auto"/>
          <w:szCs w:val="21"/>
          <w:lang w:val="zh-CN"/>
        </w:rPr>
        <w:t>·供应商基本情况表（格式附后）；</w:t>
      </w:r>
    </w:p>
    <w:p w14:paraId="40BBCF37">
      <w:pPr>
        <w:spacing w:line="360" w:lineRule="auto"/>
        <w:ind w:left="630" w:leftChars="300"/>
        <w:rPr>
          <w:rFonts w:hint="eastAsia" w:ascii="Times New Roman" w:hAnsi="Times New Roman" w:eastAsia="宋体" w:cs="Times New Roman"/>
          <w:color w:val="auto"/>
          <w:szCs w:val="21"/>
          <w:lang w:val="zh-CN"/>
        </w:rPr>
      </w:pPr>
      <w:r>
        <w:rPr>
          <w:rFonts w:hint="eastAsia" w:ascii="Times New Roman" w:hAnsi="Times New Roman" w:eastAsia="宋体" w:cs="Times New Roman"/>
          <w:color w:val="auto"/>
          <w:szCs w:val="21"/>
          <w:lang w:val="zh-CN"/>
        </w:rPr>
        <w:t>·具有良好的商业信誉和健全的财务会计制度（提供承诺函加盖公章，格式自拟）；</w:t>
      </w:r>
    </w:p>
    <w:p w14:paraId="24A05A0D">
      <w:pPr>
        <w:spacing w:line="360" w:lineRule="auto"/>
        <w:ind w:left="630" w:leftChars="300"/>
        <w:rPr>
          <w:rFonts w:hint="eastAsia" w:ascii="Times New Roman" w:hAnsi="Times New Roman" w:eastAsia="宋体" w:cs="Times New Roman"/>
          <w:color w:val="auto"/>
          <w:szCs w:val="21"/>
          <w:lang w:val="zh-CN"/>
        </w:rPr>
      </w:pPr>
      <w:r>
        <w:rPr>
          <w:rFonts w:hint="eastAsia" w:ascii="Times New Roman" w:hAnsi="Times New Roman" w:eastAsia="宋体" w:cs="Times New Roman"/>
          <w:color w:val="auto"/>
          <w:szCs w:val="21"/>
          <w:lang w:val="zh-CN"/>
        </w:rPr>
        <w:t>·具有依法缴纳税收和社会保障资金的良好记录（提供承诺函加盖公章，格式自拟）；</w:t>
      </w:r>
    </w:p>
    <w:p w14:paraId="6B889464">
      <w:pPr>
        <w:spacing w:line="360" w:lineRule="auto"/>
        <w:ind w:left="630" w:leftChars="300"/>
        <w:rPr>
          <w:rFonts w:hint="eastAsia" w:ascii="Times New Roman" w:hAnsi="Times New Roman" w:eastAsia="宋体" w:cs="Times New Roman"/>
          <w:color w:val="auto"/>
          <w:szCs w:val="21"/>
          <w:lang w:val="zh-CN"/>
        </w:rPr>
      </w:pPr>
      <w:r>
        <w:rPr>
          <w:rFonts w:hint="eastAsia" w:ascii="Times New Roman" w:hAnsi="Times New Roman" w:eastAsia="宋体" w:cs="Times New Roman"/>
          <w:color w:val="auto"/>
          <w:szCs w:val="21"/>
          <w:lang w:val="zh-CN"/>
        </w:rPr>
        <w:t>·参加政府采购活动前三年内，在经营活动中没有重大违法记录（参选单位注册成立时间不足三年的，从注册时间起算。提供声明函并加盖公章，格式自拟）；</w:t>
      </w:r>
    </w:p>
    <w:p w14:paraId="547C5755">
      <w:pPr>
        <w:spacing w:line="360" w:lineRule="auto"/>
        <w:ind w:left="630" w:leftChars="300"/>
        <w:rPr>
          <w:rFonts w:hint="eastAsia" w:ascii="Times New Roman" w:hAnsi="Times New Roman" w:eastAsia="宋体" w:cs="Times New Roman"/>
          <w:color w:val="auto"/>
          <w:szCs w:val="21"/>
          <w:lang w:val="zh-CN"/>
        </w:rPr>
      </w:pPr>
      <w:r>
        <w:rPr>
          <w:rFonts w:hint="eastAsia" w:ascii="Times New Roman" w:hAnsi="Times New Roman" w:eastAsia="宋体" w:cs="Times New Roman"/>
          <w:color w:val="auto"/>
          <w:szCs w:val="21"/>
          <w:lang w:val="zh-CN"/>
        </w:rPr>
        <w:t>·具有履行合同所必需的设备和专业技术能力（提供承诺函并加盖公章，格式自拟）；</w:t>
      </w:r>
    </w:p>
    <w:p w14:paraId="5D482019">
      <w:pPr>
        <w:spacing w:line="360" w:lineRule="auto"/>
        <w:ind w:left="630" w:leftChars="300"/>
        <w:rPr>
          <w:rFonts w:hint="eastAsia" w:ascii="Times New Roman" w:hAnsi="Times New Roman" w:eastAsia="宋体" w:cs="Times New Roman"/>
          <w:color w:val="auto"/>
          <w:szCs w:val="21"/>
          <w:lang w:val="zh-CN"/>
        </w:rPr>
      </w:pPr>
      <w:r>
        <w:rPr>
          <w:rFonts w:hint="eastAsia" w:ascii="Times New Roman" w:hAnsi="Times New Roman" w:eastAsia="宋体" w:cs="Times New Roman"/>
          <w:color w:val="auto"/>
          <w:szCs w:val="21"/>
          <w:lang w:val="zh-CN"/>
        </w:rPr>
        <w:t>·供应商未被列入“中国执行信息公开网”网站（http://zxgk.court.gov.cn）失信被执行人名单、“信用中国”网站（www.creditchina.gov.cn）重大税收违法失信主体和未被列入“中国政府采购网”（www.ccgp.gov.cn）政府采购严重违法失信行为记录名单（提供承诺函加盖公章，格式自拟）；</w:t>
      </w:r>
    </w:p>
    <w:p w14:paraId="650ABCD1">
      <w:pPr>
        <w:spacing w:line="360" w:lineRule="auto"/>
        <w:ind w:left="630" w:leftChars="300"/>
        <w:rPr>
          <w:rFonts w:hint="eastAsia" w:ascii="Times New Roman" w:hAnsi="Times New Roman" w:eastAsia="宋体" w:cs="Times New Roman"/>
          <w:color w:val="auto"/>
          <w:szCs w:val="21"/>
          <w:lang w:val="zh-CN"/>
        </w:rPr>
      </w:pPr>
      <w:r>
        <w:rPr>
          <w:rFonts w:hint="eastAsia" w:ascii="Times New Roman" w:hAnsi="Times New Roman" w:eastAsia="宋体" w:cs="Times New Roman"/>
          <w:color w:val="auto"/>
          <w:szCs w:val="21"/>
          <w:lang w:val="zh-CN"/>
        </w:rPr>
        <w:t>·本项目不接受联合体投标、不允许转包、分包（提供承诺函并加盖公章，格式自拟）；</w:t>
      </w:r>
    </w:p>
    <w:p w14:paraId="7BD61772">
      <w:pPr>
        <w:spacing w:line="360" w:lineRule="auto"/>
        <w:ind w:left="630" w:leftChars="300"/>
        <w:rPr>
          <w:rFonts w:hint="eastAsia" w:ascii="Times New Roman" w:hAnsi="Times New Roman" w:eastAsia="宋体" w:cs="Times New Roman"/>
          <w:color w:val="auto"/>
          <w:szCs w:val="21"/>
          <w:lang w:val="zh-CN"/>
        </w:rPr>
      </w:pPr>
      <w:r>
        <w:rPr>
          <w:rFonts w:hint="eastAsia" w:ascii="Times New Roman" w:hAnsi="Times New Roman" w:eastAsia="宋体" w:cs="Times New Roman"/>
          <w:color w:val="auto"/>
          <w:szCs w:val="21"/>
          <w:lang w:val="zh-CN"/>
        </w:rPr>
        <w:t>·单位负责人为同一人或者存在控股、管理关系的不同供应商，不得同时参加本次采购比选（提供法定代表人签字并加盖公章的声明函，格式自拟）；</w:t>
      </w:r>
    </w:p>
    <w:p w14:paraId="0EFA6458">
      <w:pPr>
        <w:spacing w:line="360" w:lineRule="auto"/>
        <w:ind w:left="630" w:leftChars="300"/>
        <w:rPr>
          <w:rFonts w:hint="eastAsia" w:ascii="Times New Roman" w:hAnsi="Times New Roman" w:eastAsia="宋体" w:cs="Times New Roman"/>
          <w:color w:val="auto"/>
          <w:szCs w:val="21"/>
          <w:lang w:val="zh-CN"/>
        </w:rPr>
      </w:pPr>
      <w:r>
        <w:rPr>
          <w:rFonts w:hint="eastAsia" w:ascii="Times New Roman" w:hAnsi="Times New Roman" w:eastAsia="宋体" w:cs="Times New Roman"/>
          <w:color w:val="auto"/>
          <w:szCs w:val="21"/>
          <w:lang w:val="zh-CN"/>
        </w:rPr>
        <w:t>·具备法律、行政法规规定的其他条件（提供承诺函加盖公章）</w:t>
      </w:r>
      <w:r>
        <w:rPr>
          <w:rFonts w:hint="eastAsia" w:ascii="Times New Roman" w:hAnsi="Times New Roman" w:cs="Times New Roman"/>
          <w:color w:val="auto"/>
          <w:szCs w:val="21"/>
          <w:lang w:val="zh-CN"/>
        </w:rPr>
        <w:t>。</w:t>
      </w:r>
    </w:p>
    <w:p w14:paraId="5AB79C48">
      <w:pPr>
        <w:spacing w:line="360" w:lineRule="auto"/>
        <w:ind w:left="420" w:left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投标函（格式</w:t>
      </w:r>
      <w:r>
        <w:rPr>
          <w:rFonts w:hint="eastAsia" w:ascii="Times New Roman" w:hAnsi="Times New Roman" w:eastAsia="宋体" w:cs="Times New Roman"/>
          <w:color w:val="auto"/>
          <w:szCs w:val="21"/>
          <w:lang w:eastAsia="zh-CN"/>
        </w:rPr>
        <w:t>附后</w:t>
      </w:r>
      <w:r>
        <w:rPr>
          <w:rFonts w:hint="eastAsia" w:ascii="Times New Roman" w:hAnsi="Times New Roman" w:eastAsia="宋体" w:cs="Times New Roman"/>
          <w:color w:val="auto"/>
          <w:szCs w:val="21"/>
        </w:rPr>
        <w:t>）；</w:t>
      </w:r>
    </w:p>
    <w:p w14:paraId="66C30DF3">
      <w:pPr>
        <w:spacing w:line="360" w:lineRule="auto"/>
        <w:ind w:left="420" w:leftChars="200"/>
        <w:rPr>
          <w:rFonts w:ascii="Times New Roman" w:hAnsi="Times New Roman" w:eastAsia="宋体" w:cs="Times New Roman"/>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投标声明书（格式</w:t>
      </w:r>
      <w:r>
        <w:rPr>
          <w:rFonts w:hint="eastAsia" w:ascii="Times New Roman" w:hAnsi="Times New Roman" w:eastAsia="宋体" w:cs="Times New Roman"/>
          <w:color w:val="auto"/>
          <w:szCs w:val="21"/>
          <w:lang w:eastAsia="zh-CN"/>
        </w:rPr>
        <w:t>附后</w:t>
      </w:r>
      <w:r>
        <w:rPr>
          <w:rFonts w:hint="eastAsia" w:ascii="Times New Roman" w:hAnsi="Times New Roman" w:eastAsia="宋体" w:cs="Times New Roman"/>
          <w:szCs w:val="21"/>
        </w:rPr>
        <w:t>）</w:t>
      </w:r>
      <w:r>
        <w:rPr>
          <w:rFonts w:ascii="Times New Roman" w:hAnsi="Times New Roman" w:eastAsia="宋体" w:cs="Times New Roman"/>
          <w:szCs w:val="21"/>
        </w:rPr>
        <w:t>；</w:t>
      </w:r>
    </w:p>
    <w:p w14:paraId="02EE19FA">
      <w:pPr>
        <w:spacing w:line="360" w:lineRule="auto"/>
        <w:ind w:left="420" w:leftChars="200"/>
        <w:rPr>
          <w:rFonts w:ascii="Times New Roman" w:hAnsi="Times New Roman" w:eastAsia="宋体" w:cs="Times New Roman"/>
          <w:szCs w:val="21"/>
        </w:rPr>
      </w:pPr>
      <w:r>
        <w:rPr>
          <w:rFonts w:hint="eastAsia" w:ascii="Times New Roman" w:hAnsi="Times New Roman" w:eastAsia="宋体" w:cs="Times New Roman"/>
          <w:szCs w:val="21"/>
        </w:rPr>
        <w:t>（4）投标方案；</w:t>
      </w:r>
    </w:p>
    <w:p w14:paraId="263C24D7">
      <w:pPr>
        <w:spacing w:line="360" w:lineRule="auto"/>
        <w:ind w:left="420" w:leftChars="200"/>
        <w:rPr>
          <w:rFonts w:ascii="Times New Roman" w:hAnsi="Times New Roman" w:eastAsia="宋体" w:cs="Times New Roman"/>
          <w:color w:val="auto"/>
          <w:szCs w:val="21"/>
        </w:rPr>
      </w:pPr>
      <w:r>
        <w:rPr>
          <w:rFonts w:hint="eastAsia" w:ascii="Times New Roman" w:hAnsi="Times New Roman" w:eastAsia="宋体" w:cs="Times New Roman"/>
          <w:szCs w:val="21"/>
        </w:rPr>
        <w:t>（</w:t>
      </w:r>
      <w:r>
        <w:rPr>
          <w:rFonts w:hint="eastAsia" w:ascii="Times New Roman" w:hAnsi="Times New Roman" w:cs="Times New Roman"/>
          <w:szCs w:val="21"/>
          <w:lang w:val="en-US" w:eastAsia="zh-CN"/>
        </w:rPr>
        <w:t>5</w:t>
      </w:r>
      <w:r>
        <w:rPr>
          <w:rFonts w:hint="eastAsia" w:ascii="Times New Roman" w:hAnsi="Times New Roman" w:eastAsia="宋体" w:cs="Times New Roman"/>
          <w:szCs w:val="21"/>
        </w:rPr>
        <w:t>）技术</w:t>
      </w:r>
      <w:r>
        <w:rPr>
          <w:rFonts w:hint="eastAsia" w:ascii="Times New Roman" w:hAnsi="Times New Roman" w:eastAsia="宋体" w:cs="Times New Roman"/>
          <w:szCs w:val="21"/>
          <w:lang w:eastAsia="zh-CN"/>
        </w:rPr>
        <w:t>商务</w:t>
      </w:r>
      <w:r>
        <w:rPr>
          <w:rFonts w:hint="eastAsia" w:ascii="Times New Roman" w:hAnsi="Times New Roman" w:eastAsia="宋体" w:cs="Times New Roman"/>
          <w:szCs w:val="21"/>
        </w:rPr>
        <w:t>条款偏离表（格式</w:t>
      </w:r>
      <w:r>
        <w:rPr>
          <w:rFonts w:hint="eastAsia" w:ascii="Times New Roman" w:hAnsi="Times New Roman" w:eastAsia="宋体" w:cs="Times New Roman"/>
          <w:color w:val="auto"/>
          <w:szCs w:val="21"/>
          <w:lang w:eastAsia="zh-CN"/>
        </w:rPr>
        <w:t>附后</w:t>
      </w:r>
      <w:r>
        <w:rPr>
          <w:rFonts w:hint="eastAsia" w:ascii="Times New Roman" w:hAnsi="Times New Roman" w:eastAsia="宋体" w:cs="Times New Roman"/>
          <w:color w:val="auto"/>
          <w:szCs w:val="21"/>
        </w:rPr>
        <w:t>）；</w:t>
      </w:r>
    </w:p>
    <w:p w14:paraId="7BDCEAAD">
      <w:pPr>
        <w:spacing w:line="360" w:lineRule="auto"/>
        <w:ind w:left="420"/>
        <w:rPr>
          <w:rFonts w:ascii="Times New Roman" w:hAnsi="Times New Roman" w:eastAsia="宋体" w:cs="Times New Roman"/>
          <w:szCs w:val="21"/>
        </w:rPr>
      </w:pPr>
      <w:r>
        <w:rPr>
          <w:rFonts w:hint="eastAsia" w:ascii="Times New Roman" w:hAnsi="Times New Roman" w:eastAsia="宋体" w:cs="Times New Roman"/>
          <w:color w:val="auto"/>
          <w:szCs w:val="21"/>
        </w:rPr>
        <w:t>（</w:t>
      </w:r>
      <w:r>
        <w:rPr>
          <w:rFonts w:hint="eastAsia" w:ascii="Times New Roman" w:hAnsi="Times New Roman" w:cs="Times New Roman"/>
          <w:color w:val="auto"/>
          <w:szCs w:val="21"/>
          <w:lang w:val="en-US" w:eastAsia="zh-CN"/>
        </w:rPr>
        <w:t>6</w:t>
      </w:r>
      <w:r>
        <w:rPr>
          <w:rFonts w:hint="eastAsia" w:ascii="Times New Roman" w:hAnsi="Times New Roman" w:eastAsia="宋体" w:cs="Times New Roman"/>
          <w:color w:val="auto"/>
          <w:szCs w:val="21"/>
        </w:rPr>
        <w:t>）业绩一览表（格式</w:t>
      </w:r>
      <w:r>
        <w:rPr>
          <w:rFonts w:hint="eastAsia" w:ascii="Times New Roman" w:hAnsi="Times New Roman" w:eastAsia="宋体" w:cs="Times New Roman"/>
          <w:color w:val="auto"/>
          <w:szCs w:val="21"/>
          <w:lang w:eastAsia="zh-CN"/>
        </w:rPr>
        <w:t>附后</w:t>
      </w:r>
      <w:r>
        <w:rPr>
          <w:rFonts w:hint="eastAsia" w:ascii="Times New Roman" w:hAnsi="Times New Roman" w:eastAsia="宋体" w:cs="Times New Roman"/>
          <w:color w:val="auto"/>
          <w:szCs w:val="21"/>
        </w:rPr>
        <w:t>，附加</w:t>
      </w:r>
      <w:r>
        <w:rPr>
          <w:rFonts w:hint="eastAsia" w:ascii="Times New Roman" w:hAnsi="Times New Roman" w:eastAsia="宋体" w:cs="Times New Roman"/>
          <w:szCs w:val="21"/>
        </w:rPr>
        <w:t>盖公章的合同复印件）；</w:t>
      </w:r>
    </w:p>
    <w:p w14:paraId="55767D86">
      <w:pPr>
        <w:spacing w:line="360" w:lineRule="auto"/>
        <w:ind w:left="420" w:leftChars="200"/>
        <w:rPr>
          <w:rFonts w:ascii="Times New Roman" w:hAnsi="Times New Roman" w:eastAsia="宋体" w:cs="Times New Roman"/>
          <w:szCs w:val="21"/>
        </w:rPr>
      </w:pPr>
      <w:r>
        <w:rPr>
          <w:rFonts w:hint="eastAsia" w:ascii="Times New Roman" w:hAnsi="Times New Roman" w:eastAsia="宋体" w:cs="Times New Roman"/>
          <w:szCs w:val="21"/>
        </w:rPr>
        <w:t>（</w:t>
      </w:r>
      <w:r>
        <w:rPr>
          <w:rFonts w:hint="eastAsia" w:ascii="Times New Roman" w:hAnsi="Times New Roman" w:cs="Times New Roman"/>
          <w:szCs w:val="21"/>
          <w:lang w:val="en-US" w:eastAsia="zh-CN"/>
        </w:rPr>
        <w:t>7</w:t>
      </w:r>
      <w:r>
        <w:rPr>
          <w:rFonts w:ascii="Times New Roman" w:hAnsi="Times New Roman" w:eastAsia="宋体" w:cs="Times New Roman"/>
          <w:szCs w:val="21"/>
        </w:rPr>
        <w:t>）</w:t>
      </w:r>
      <w:r>
        <w:rPr>
          <w:rFonts w:hint="eastAsia" w:ascii="Times New Roman" w:hAnsi="Times New Roman" w:eastAsia="宋体" w:cs="Times New Roman"/>
          <w:szCs w:val="21"/>
        </w:rPr>
        <w:t>评分标准中要求的证明资料；</w:t>
      </w:r>
      <w:r>
        <w:rPr>
          <w:rFonts w:ascii="Times New Roman" w:hAnsi="Times New Roman" w:eastAsia="宋体" w:cs="Times New Roman"/>
          <w:szCs w:val="21"/>
        </w:rPr>
        <w:t xml:space="preserve"> </w:t>
      </w:r>
    </w:p>
    <w:p w14:paraId="789E2DAB">
      <w:pPr>
        <w:spacing w:line="360" w:lineRule="auto"/>
        <w:ind w:left="420" w:leftChars="200"/>
        <w:rPr>
          <w:rFonts w:hint="eastAsia" w:ascii="Times New Roman" w:hAnsi="Times New Roman" w:eastAsia="宋体" w:cs="Times New Roman"/>
          <w:szCs w:val="21"/>
          <w:lang w:eastAsia="zh"/>
        </w:rPr>
      </w:pPr>
      <w:r>
        <w:rPr>
          <w:rFonts w:hint="eastAsia" w:ascii="Times New Roman" w:hAnsi="Times New Roman" w:eastAsia="宋体" w:cs="Times New Roman"/>
          <w:szCs w:val="21"/>
        </w:rPr>
        <w:t>（</w:t>
      </w:r>
      <w:r>
        <w:rPr>
          <w:rFonts w:hint="eastAsia" w:ascii="Times New Roman" w:hAnsi="Times New Roman" w:cs="Times New Roman"/>
          <w:szCs w:val="21"/>
          <w:lang w:val="en-US" w:eastAsia="zh-CN"/>
        </w:rPr>
        <w:t>8</w:t>
      </w:r>
      <w:r>
        <w:rPr>
          <w:rFonts w:ascii="Times New Roman" w:hAnsi="Times New Roman" w:eastAsia="宋体" w:cs="Times New Roman"/>
          <w:szCs w:val="21"/>
        </w:rPr>
        <w:t>）</w:t>
      </w:r>
      <w:r>
        <w:rPr>
          <w:rFonts w:hint="eastAsia" w:ascii="Times New Roman" w:hAnsi="Times New Roman" w:eastAsia="宋体" w:cs="Times New Roman"/>
          <w:szCs w:val="21"/>
        </w:rPr>
        <w:t>供应商</w:t>
      </w:r>
      <w:r>
        <w:rPr>
          <w:rFonts w:ascii="Times New Roman" w:hAnsi="Times New Roman" w:eastAsia="宋体" w:cs="Times New Roman"/>
          <w:szCs w:val="21"/>
        </w:rPr>
        <w:t>需要说明的其他文件和说明（</w:t>
      </w:r>
      <w:r>
        <w:rPr>
          <w:rFonts w:hint="eastAsia" w:ascii="Times New Roman" w:hAnsi="Times New Roman" w:eastAsia="宋体" w:cs="Times New Roman"/>
          <w:szCs w:val="21"/>
        </w:rPr>
        <w:t>格式自拟</w:t>
      </w:r>
      <w:r>
        <w:rPr>
          <w:rFonts w:ascii="Times New Roman" w:hAnsi="Times New Roman" w:eastAsia="宋体" w:cs="Times New Roman"/>
          <w:szCs w:val="21"/>
        </w:rPr>
        <w:t>）</w:t>
      </w:r>
      <w:r>
        <w:rPr>
          <w:rFonts w:hint="eastAsia" w:ascii="Times New Roman" w:hAnsi="Times New Roman" w:cs="Times New Roman"/>
          <w:szCs w:val="21"/>
          <w:lang w:eastAsia="zh"/>
        </w:rPr>
        <w:t>；</w:t>
      </w:r>
    </w:p>
    <w:p w14:paraId="0EFD745C">
      <w:pPr>
        <w:spacing w:line="360" w:lineRule="auto"/>
        <w:ind w:left="420" w:leftChars="200"/>
        <w:rPr>
          <w:rFonts w:ascii="Times New Roman" w:hAnsi="Times New Roman" w:eastAsia="宋体" w:cs="Times New Roman"/>
          <w:szCs w:val="21"/>
        </w:rPr>
      </w:pPr>
      <w:r>
        <w:rPr>
          <w:rFonts w:hint="eastAsia" w:ascii="Times New Roman" w:hAnsi="Times New Roman" w:eastAsia="宋体" w:cs="Times New Roman"/>
          <w:szCs w:val="21"/>
        </w:rPr>
        <w:t>（</w:t>
      </w:r>
      <w:r>
        <w:rPr>
          <w:rFonts w:hint="eastAsia" w:ascii="Times New Roman" w:hAnsi="Times New Roman" w:cs="Times New Roman"/>
          <w:szCs w:val="21"/>
          <w:lang w:val="en-US" w:eastAsia="zh-CN"/>
        </w:rPr>
        <w:t>9</w:t>
      </w:r>
      <w:r>
        <w:rPr>
          <w:rFonts w:hint="eastAsia" w:ascii="Times New Roman" w:hAnsi="Times New Roman" w:eastAsia="宋体" w:cs="Times New Roman"/>
          <w:szCs w:val="21"/>
        </w:rPr>
        <w:t>）开标一览表；</w:t>
      </w:r>
    </w:p>
    <w:p w14:paraId="49BC319A">
      <w:pPr>
        <w:spacing w:line="360" w:lineRule="auto"/>
        <w:ind w:left="420" w:leftChars="200"/>
        <w:rPr>
          <w:rFonts w:ascii="Times New Roman" w:hAnsi="Times New Roman" w:eastAsia="宋体" w:cs="Times New Roman"/>
          <w:color w:val="C00000"/>
          <w:szCs w:val="21"/>
        </w:rPr>
      </w:pPr>
      <w:r>
        <w:rPr>
          <w:rFonts w:hint="eastAsia" w:ascii="Times New Roman" w:hAnsi="Times New Roman" w:eastAsia="宋体" w:cs="Times New Roman"/>
          <w:szCs w:val="21"/>
        </w:rPr>
        <w:t>（</w:t>
      </w:r>
      <w:r>
        <w:rPr>
          <w:rFonts w:hint="eastAsia" w:ascii="Times New Roman" w:hAnsi="Times New Roman" w:cs="Times New Roman"/>
          <w:szCs w:val="21"/>
          <w:lang w:eastAsia="zh"/>
        </w:rPr>
        <w:t>1</w:t>
      </w:r>
      <w:r>
        <w:rPr>
          <w:rFonts w:hint="eastAsia" w:ascii="Times New Roman" w:hAnsi="Times New Roman" w:cs="Times New Roman"/>
          <w:szCs w:val="21"/>
          <w:lang w:val="en-US" w:eastAsia="zh-CN"/>
        </w:rPr>
        <w:t>0</w:t>
      </w:r>
      <w:r>
        <w:rPr>
          <w:rFonts w:hint="eastAsia" w:ascii="Times New Roman" w:hAnsi="Times New Roman" w:eastAsia="宋体" w:cs="Times New Roman"/>
          <w:szCs w:val="21"/>
        </w:rPr>
        <w:t>）投标报价明细表；</w:t>
      </w:r>
    </w:p>
    <w:p w14:paraId="19C92959">
      <w:pPr>
        <w:spacing w:line="360" w:lineRule="auto"/>
        <w:ind w:left="420" w:leftChars="200"/>
        <w:rPr>
          <w:rFonts w:ascii="Times New Roman" w:hAnsi="Times New Roman" w:eastAsia="宋体" w:cs="Times New Roman"/>
          <w:szCs w:val="21"/>
        </w:rPr>
      </w:pPr>
      <w:r>
        <w:rPr>
          <w:rFonts w:hint="eastAsia" w:ascii="Times New Roman" w:hAnsi="Times New Roman" w:eastAsia="宋体" w:cs="Times New Roman"/>
          <w:szCs w:val="21"/>
        </w:rPr>
        <w:t>（</w:t>
      </w:r>
      <w:r>
        <w:rPr>
          <w:rFonts w:hint="eastAsia" w:ascii="Times New Roman" w:hAnsi="Times New Roman" w:cs="Times New Roman"/>
          <w:szCs w:val="21"/>
          <w:lang w:eastAsia="zh"/>
        </w:rPr>
        <w:t>1</w:t>
      </w:r>
      <w:r>
        <w:rPr>
          <w:rFonts w:hint="eastAsia" w:ascii="Times New Roman" w:hAnsi="Times New Roman" w:cs="Times New Roman"/>
          <w:szCs w:val="21"/>
          <w:lang w:val="en-US" w:eastAsia="zh-CN"/>
        </w:rPr>
        <w:t>1</w:t>
      </w:r>
      <w:r>
        <w:rPr>
          <w:rFonts w:hint="eastAsia" w:ascii="Times New Roman" w:hAnsi="Times New Roman" w:eastAsia="宋体" w:cs="Times New Roman"/>
          <w:szCs w:val="21"/>
        </w:rPr>
        <w:t xml:space="preserve">）供应商针对报价需要说明的其他文件和说明 </w:t>
      </w:r>
      <w:r>
        <w:rPr>
          <w:rFonts w:hint="eastAsia" w:ascii="Times New Roman" w:hAnsi="Times New Roman" w:eastAsia="宋体" w:cs="Times New Roman"/>
          <w:szCs w:val="21"/>
          <w:lang w:eastAsia="zh-CN"/>
        </w:rPr>
        <w:t>（</w:t>
      </w:r>
      <w:r>
        <w:rPr>
          <w:rFonts w:hint="eastAsia" w:ascii="Times New Roman" w:hAnsi="Times New Roman" w:cs="Times New Roman"/>
          <w:szCs w:val="21"/>
          <w:lang w:val="en-US" w:eastAsia="zh-CN"/>
        </w:rPr>
        <w:t>如有，</w:t>
      </w:r>
      <w:r>
        <w:rPr>
          <w:rFonts w:hint="eastAsia" w:ascii="Times New Roman" w:hAnsi="Times New Roman" w:eastAsia="宋体" w:cs="Times New Roman"/>
          <w:szCs w:val="21"/>
        </w:rPr>
        <w:t>格式自拟</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w:t>
      </w:r>
    </w:p>
    <w:bookmarkEnd w:id="5"/>
    <w:p w14:paraId="031ACD9E">
      <w:pPr>
        <w:spacing w:line="360" w:lineRule="auto"/>
        <w:ind w:firstLine="420" w:firstLineChars="200"/>
        <w:rPr>
          <w:rFonts w:ascii="Times New Roman" w:hAnsi="Times New Roman" w:eastAsia="宋体" w:cs="Times New Roman"/>
          <w:szCs w:val="21"/>
        </w:rPr>
      </w:pPr>
      <w:bookmarkStart w:id="6" w:name="OLE_LINK18"/>
    </w:p>
    <w:bookmarkEnd w:id="6"/>
    <w:p w14:paraId="795FDC01">
      <w:pPr>
        <w:spacing w:line="360" w:lineRule="auto"/>
        <w:ind w:left="0" w:leftChars="0" w:firstLine="420" w:firstLineChars="200"/>
        <w:rPr>
          <w:rFonts w:ascii="Times New Roman" w:hAnsi="Times New Roman" w:eastAsia="宋体" w:cs="Times New Roman"/>
          <w:szCs w:val="21"/>
        </w:rPr>
      </w:pPr>
      <w:bookmarkStart w:id="7" w:name="OLE_LINK19"/>
      <w:r>
        <w:rPr>
          <w:rFonts w:hint="eastAsia" w:ascii="Times New Roman" w:hAnsi="Times New Roman" w:eastAsia="宋体" w:cs="Times New Roman"/>
          <w:szCs w:val="21"/>
          <w:lang w:val="en-US" w:eastAsia="zh-CN"/>
        </w:rPr>
        <w:t>十、</w:t>
      </w:r>
      <w:r>
        <w:rPr>
          <w:rFonts w:hint="eastAsia" w:ascii="Times New Roman" w:hAnsi="Times New Roman" w:eastAsia="宋体" w:cs="Times New Roman"/>
          <w:szCs w:val="21"/>
        </w:rPr>
        <w:t>投标报价</w:t>
      </w:r>
    </w:p>
    <w:p w14:paraId="257A29B8">
      <w:pPr>
        <w:spacing w:line="360" w:lineRule="auto"/>
        <w:ind w:firstLine="420" w:firstLineChars="200"/>
        <w:rPr>
          <w:rFonts w:ascii="Times New Roman" w:hAnsi="Times New Roman" w:eastAsia="宋体" w:cs="Times New Roman"/>
          <w:szCs w:val="21"/>
        </w:rPr>
      </w:pPr>
      <w:r>
        <w:rPr>
          <w:rFonts w:hint="eastAsia" w:ascii="Times New Roman" w:hAnsi="Times New Roman" w:cs="Times New Roman"/>
          <w:szCs w:val="21"/>
          <w:lang w:eastAsia="zh"/>
        </w:rPr>
        <w:t>1</w:t>
      </w:r>
      <w:r>
        <w:rPr>
          <w:rFonts w:hint="eastAsia" w:ascii="Times New Roman" w:hAnsi="Times New Roman" w:eastAsia="宋体" w:cs="Times New Roman"/>
          <w:szCs w:val="21"/>
        </w:rPr>
        <w:t>.投标报价是履行合同的最终价格。</w:t>
      </w:r>
    </w:p>
    <w:p w14:paraId="524B564A">
      <w:pPr>
        <w:spacing w:line="360" w:lineRule="auto"/>
        <w:ind w:firstLine="420" w:firstLineChars="200"/>
        <w:rPr>
          <w:rFonts w:ascii="Times New Roman" w:hAnsi="Times New Roman" w:eastAsia="宋体" w:cs="Times New Roman"/>
          <w:szCs w:val="21"/>
        </w:rPr>
      </w:pPr>
      <w:r>
        <w:rPr>
          <w:rFonts w:hint="eastAsia" w:ascii="Times New Roman" w:hAnsi="Times New Roman" w:cs="Times New Roman"/>
          <w:szCs w:val="21"/>
          <w:lang w:eastAsia="zh"/>
        </w:rPr>
        <w:t>2</w:t>
      </w:r>
      <w:r>
        <w:rPr>
          <w:rFonts w:hint="eastAsia" w:ascii="Times New Roman" w:hAnsi="Times New Roman" w:eastAsia="宋体" w:cs="Times New Roman"/>
          <w:szCs w:val="21"/>
        </w:rPr>
        <w:t>.投标文件只允许有一个报价，有选择的或有条件的报价将不予接受。</w:t>
      </w:r>
    </w:p>
    <w:bookmarkEnd w:id="7"/>
    <w:p w14:paraId="046B2EF3">
      <w:pPr>
        <w:spacing w:line="360" w:lineRule="auto"/>
        <w:ind w:left="0" w:leftChars="0" w:firstLine="420" w:firstLineChars="200"/>
        <w:rPr>
          <w:rFonts w:hint="eastAsia" w:ascii="Times New Roman" w:hAnsi="Times New Roman" w:eastAsia="宋体" w:cs="Times New Roman"/>
          <w:szCs w:val="21"/>
          <w:lang w:val="en-US" w:eastAsia="zh-CN"/>
        </w:rPr>
      </w:pPr>
      <w:bookmarkStart w:id="8" w:name="OLE_LINK20"/>
    </w:p>
    <w:p w14:paraId="38611195">
      <w:pPr>
        <w:spacing w:line="360" w:lineRule="auto"/>
        <w:ind w:left="0" w:leftChars="0" w:firstLine="420" w:firstLineChars="200"/>
        <w:rPr>
          <w:rFonts w:ascii="Times New Roman" w:hAnsi="Times New Roman" w:eastAsia="宋体" w:cs="Times New Roman"/>
          <w:szCs w:val="21"/>
        </w:rPr>
      </w:pPr>
      <w:r>
        <w:rPr>
          <w:rFonts w:hint="eastAsia" w:ascii="Times New Roman" w:hAnsi="Times New Roman" w:eastAsia="宋体" w:cs="Times New Roman"/>
          <w:szCs w:val="21"/>
          <w:lang w:val="en-US" w:eastAsia="zh-CN"/>
        </w:rPr>
        <w:t>十一、</w:t>
      </w:r>
      <w:r>
        <w:rPr>
          <w:rFonts w:hint="eastAsia" w:ascii="Times New Roman" w:hAnsi="Times New Roman" w:eastAsia="宋体" w:cs="Times New Roman"/>
          <w:szCs w:val="21"/>
        </w:rPr>
        <w:t>投标文件的有效期</w:t>
      </w:r>
    </w:p>
    <w:p w14:paraId="544FF770">
      <w:pPr>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1.自投标截止日起</w:t>
      </w:r>
      <w:r>
        <w:rPr>
          <w:rFonts w:hint="eastAsia" w:ascii="Times New Roman" w:hAnsi="Times New Roman" w:eastAsia="宋体" w:cs="Times New Roman"/>
          <w:szCs w:val="21"/>
          <w:lang w:val="en-US" w:eastAsia="zh-CN"/>
        </w:rPr>
        <w:t>30</w:t>
      </w:r>
      <w:r>
        <w:rPr>
          <w:rFonts w:hint="eastAsia" w:ascii="Times New Roman" w:hAnsi="Times New Roman" w:eastAsia="宋体" w:cs="Times New Roman"/>
          <w:szCs w:val="21"/>
        </w:rPr>
        <w:t>天投标文件应保持有效。</w:t>
      </w:r>
      <w:r>
        <w:rPr>
          <w:rFonts w:hint="eastAsia" w:ascii="Times New Roman" w:hAnsi="Times New Roman" w:eastAsia="宋体" w:cs="Times New Roman"/>
          <w:b/>
          <w:bCs/>
          <w:szCs w:val="21"/>
        </w:rPr>
        <w:t>有效期不足的投标文件将被拒绝</w:t>
      </w:r>
      <w:r>
        <w:rPr>
          <w:rFonts w:hint="eastAsia" w:ascii="Times New Roman" w:hAnsi="Times New Roman" w:eastAsia="宋体" w:cs="Times New Roman"/>
          <w:szCs w:val="21"/>
        </w:rPr>
        <w:t>。</w:t>
      </w:r>
    </w:p>
    <w:p w14:paraId="7464A5B7">
      <w:pPr>
        <w:spacing w:line="360" w:lineRule="auto"/>
        <w:ind w:firstLine="420" w:firstLineChars="200"/>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2.在特殊情况下，采购人可与供应商协商延长投标书的有效期，要求和答复均以书面形式进行。</w:t>
      </w:r>
    </w:p>
    <w:p w14:paraId="738894E2">
      <w:pPr>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lang w:val="en-US" w:eastAsia="zh-CN"/>
        </w:rPr>
        <w:t>3</w:t>
      </w:r>
      <w:r>
        <w:rPr>
          <w:rFonts w:hint="eastAsia" w:ascii="Times New Roman" w:hAnsi="Times New Roman" w:eastAsia="宋体" w:cs="Times New Roman"/>
          <w:szCs w:val="21"/>
        </w:rPr>
        <w:t>.中标人的投标文件自开标之日起至合同履行完毕止均应保持有效。</w:t>
      </w:r>
      <w:bookmarkEnd w:id="8"/>
    </w:p>
    <w:p w14:paraId="085F3C56">
      <w:pPr>
        <w:spacing w:line="360" w:lineRule="auto"/>
        <w:ind w:firstLine="420" w:firstLineChars="200"/>
        <w:rPr>
          <w:rFonts w:ascii="Times New Roman" w:hAnsi="Times New Roman" w:eastAsia="宋体" w:cs="Times New Roman"/>
          <w:szCs w:val="21"/>
        </w:rPr>
      </w:pPr>
      <w:bookmarkStart w:id="9" w:name="OLE_LINK21"/>
    </w:p>
    <w:bookmarkEnd w:id="9"/>
    <w:p w14:paraId="56F98FD3">
      <w:pPr>
        <w:spacing w:line="360" w:lineRule="auto"/>
        <w:ind w:left="0" w:leftChars="0" w:firstLine="420" w:firstLineChars="200"/>
        <w:rPr>
          <w:rFonts w:ascii="Times New Roman" w:hAnsi="Times New Roman" w:eastAsia="宋体" w:cs="Times New Roman"/>
          <w:szCs w:val="21"/>
        </w:rPr>
      </w:pPr>
      <w:bookmarkStart w:id="10" w:name="OLE_LINK22"/>
      <w:r>
        <w:rPr>
          <w:rFonts w:hint="eastAsia" w:ascii="Times New Roman" w:hAnsi="Times New Roman" w:eastAsia="宋体" w:cs="Times New Roman"/>
          <w:szCs w:val="21"/>
          <w:lang w:val="en-US" w:eastAsia="zh-CN"/>
        </w:rPr>
        <w:t>十二、</w:t>
      </w:r>
      <w:r>
        <w:rPr>
          <w:rFonts w:hint="eastAsia" w:ascii="Times New Roman" w:hAnsi="Times New Roman" w:eastAsia="宋体" w:cs="Times New Roman"/>
          <w:szCs w:val="21"/>
        </w:rPr>
        <w:t>投标文件的签署和份数</w:t>
      </w:r>
    </w:p>
    <w:p w14:paraId="473B81FC">
      <w:pPr>
        <w:spacing w:line="360" w:lineRule="auto"/>
        <w:ind w:firstLine="420" w:firstLineChars="200"/>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1.供应商应按本</w:t>
      </w:r>
      <w:r>
        <w:rPr>
          <w:rFonts w:hint="eastAsia" w:ascii="Times New Roman" w:hAnsi="Times New Roman" w:eastAsia="宋体" w:cs="Times New Roman"/>
          <w:szCs w:val="21"/>
          <w:lang w:eastAsia="zh-CN"/>
        </w:rPr>
        <w:t>比选文件</w:t>
      </w:r>
      <w:r>
        <w:rPr>
          <w:rFonts w:hint="eastAsia" w:ascii="Times New Roman" w:hAnsi="Times New Roman" w:eastAsia="宋体" w:cs="Times New Roman"/>
          <w:szCs w:val="21"/>
        </w:rPr>
        <w:t>规定的格式和顺序编制、装订投标文件并标注页码，投标文件内容不完整、编排混乱导致投标文件被误读、漏读或者查找不到相关内容的，</w:t>
      </w:r>
      <w:r>
        <w:rPr>
          <w:rFonts w:hint="eastAsia" w:ascii="Times New Roman" w:hAnsi="Times New Roman" w:eastAsia="宋体" w:cs="Times New Roman"/>
          <w:strike w:val="0"/>
          <w:dstrike w:val="0"/>
          <w:szCs w:val="21"/>
        </w:rPr>
        <w:t>是</w:t>
      </w:r>
      <w:r>
        <w:rPr>
          <w:rFonts w:hint="eastAsia" w:ascii="Times New Roman" w:hAnsi="Times New Roman" w:eastAsia="宋体" w:cs="Times New Roman"/>
          <w:szCs w:val="21"/>
        </w:rPr>
        <w:t>供应商的责任</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其应承担投标文件被拒绝或不予接收的责任。</w:t>
      </w:r>
    </w:p>
    <w:p w14:paraId="546BF9BD">
      <w:pPr>
        <w:spacing w:line="360" w:lineRule="auto"/>
        <w:ind w:firstLine="420" w:firstLineChars="200"/>
        <w:rPr>
          <w:rFonts w:ascii="Times New Roman" w:hAnsi="Times New Roman" w:eastAsia="宋体" w:cs="Times New Roman"/>
          <w:b/>
          <w:bCs/>
          <w:szCs w:val="21"/>
          <w:u w:val="single"/>
        </w:rPr>
      </w:pPr>
      <w:r>
        <w:rPr>
          <w:rFonts w:hint="eastAsia" w:ascii="Times New Roman" w:hAnsi="Times New Roman" w:eastAsia="宋体" w:cs="Times New Roman"/>
          <w:szCs w:val="21"/>
        </w:rPr>
        <w:t>2.供应商应</w:t>
      </w:r>
      <w:r>
        <w:rPr>
          <w:rFonts w:hint="eastAsia" w:ascii="Times New Roman" w:hAnsi="Times New Roman" w:cs="Times New Roman"/>
          <w:szCs w:val="21"/>
          <w:lang w:val="en-US" w:eastAsia="zh-CN"/>
        </w:rPr>
        <w:t>提供</w:t>
      </w:r>
      <w:r>
        <w:rPr>
          <w:rFonts w:hint="eastAsia" w:ascii="Times New Roman" w:hAnsi="Times New Roman" w:eastAsia="宋体" w:cs="Times New Roman"/>
          <w:szCs w:val="21"/>
          <w:lang w:val="en-US" w:eastAsia="zh-CN"/>
        </w:rPr>
        <w:t>投标文件</w:t>
      </w:r>
      <w:r>
        <w:rPr>
          <w:rFonts w:hint="eastAsia" w:ascii="Times New Roman" w:hAnsi="Times New Roman" w:eastAsia="宋体" w:cs="Times New Roman"/>
          <w:szCs w:val="21"/>
        </w:rPr>
        <w:t>正本1份，副本</w:t>
      </w:r>
      <w:r>
        <w:rPr>
          <w:rFonts w:hint="eastAsia" w:ascii="Times New Roman" w:hAnsi="Times New Roman" w:cs="Times New Roman"/>
          <w:szCs w:val="21"/>
          <w:lang w:val="en-US" w:eastAsia="zh-CN"/>
        </w:rPr>
        <w:t>1</w:t>
      </w:r>
      <w:r>
        <w:rPr>
          <w:rFonts w:hint="eastAsia" w:ascii="Times New Roman" w:hAnsi="Times New Roman" w:eastAsia="宋体" w:cs="Times New Roman"/>
          <w:szCs w:val="21"/>
        </w:rPr>
        <w:t>份</w:t>
      </w:r>
      <w:r>
        <w:rPr>
          <w:rFonts w:hint="eastAsia" w:ascii="Times New Roman" w:hAnsi="Times New Roman" w:cs="Times New Roman"/>
          <w:szCs w:val="21"/>
          <w:lang w:eastAsia="zh-CN"/>
        </w:rPr>
        <w:t>，</w:t>
      </w:r>
      <w:r>
        <w:rPr>
          <w:rFonts w:hint="eastAsia" w:ascii="Times New Roman" w:hAnsi="Times New Roman" w:eastAsia="宋体" w:cs="Times New Roman"/>
          <w:szCs w:val="21"/>
        </w:rPr>
        <w:t>分别编制并单独装订成册，投标文件的封面应注明“正本</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副本”字样。</w:t>
      </w:r>
      <w:r>
        <w:rPr>
          <w:rFonts w:hint="eastAsia" w:ascii="Times New Roman" w:hAnsi="Times New Roman" w:eastAsia="宋体" w:cs="Times New Roman"/>
          <w:szCs w:val="21"/>
          <w:lang w:val="en-US" w:eastAsia="zh-CN"/>
        </w:rPr>
        <w:t>盖章后扫描件1份</w:t>
      </w:r>
      <w:r>
        <w:rPr>
          <w:rFonts w:hint="eastAsia" w:ascii="Times New Roman" w:hAnsi="Times New Roman" w:cs="Times New Roman"/>
          <w:szCs w:val="21"/>
          <w:lang w:val="en-US" w:eastAsia="zh-CN"/>
        </w:rPr>
        <w:t>（U盘）。</w:t>
      </w:r>
      <w:r>
        <w:rPr>
          <w:rFonts w:hint="eastAsia" w:ascii="Times New Roman" w:hAnsi="Times New Roman" w:cs="Times New Roman"/>
          <w:b/>
          <w:bCs/>
          <w:szCs w:val="21"/>
          <w:u w:val="single"/>
          <w:lang w:val="en-US" w:eastAsia="zh-CN"/>
        </w:rPr>
        <w:t>此项不满足做无效投标处理。</w:t>
      </w:r>
    </w:p>
    <w:p w14:paraId="169310B5">
      <w:pPr>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3.投标文件的正本需打印。副本为正本的复印件。</w:t>
      </w:r>
    </w:p>
    <w:p w14:paraId="3B7EFA84">
      <w:pPr>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4.投标文件须由供应商在规定位置盖章并由法定代表人或法定代表人的授权委托人签署，供应商应写全称。</w:t>
      </w:r>
    </w:p>
    <w:p w14:paraId="347CC1B7">
      <w:pPr>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5.投标文件不得涂改，若有修改错漏处，须加盖单位公章或者法定代表人或授权委托人签字或盖章。投标文件因字迹潦草或表达不清所引起的后果由供应商负责。</w:t>
      </w:r>
    </w:p>
    <w:bookmarkEnd w:id="10"/>
    <w:p w14:paraId="0BEF0E48">
      <w:pPr>
        <w:spacing w:line="360" w:lineRule="auto"/>
        <w:rPr>
          <w:rFonts w:ascii="Times New Roman" w:hAnsi="Times New Roman" w:eastAsia="宋体" w:cs="Times New Roman"/>
          <w:snapToGrid w:val="0"/>
          <w:szCs w:val="21"/>
        </w:rPr>
      </w:pPr>
    </w:p>
    <w:p w14:paraId="3BD75A67">
      <w:pPr>
        <w:spacing w:line="360" w:lineRule="auto"/>
        <w:rPr>
          <w:rFonts w:ascii="Times New Roman" w:hAnsi="Times New Roman" w:eastAsia="宋体" w:cs="Times New Roman"/>
          <w:szCs w:val="21"/>
        </w:rPr>
      </w:pPr>
    </w:p>
    <w:p w14:paraId="4CDECEFB">
      <w:pPr>
        <w:snapToGrid w:val="0"/>
        <w:spacing w:line="360" w:lineRule="auto"/>
        <w:rPr>
          <w:rFonts w:ascii="宋体" w:hAnsi="宋体" w:eastAsia="宋体" w:cs="Times New Roman"/>
          <w:szCs w:val="21"/>
        </w:rPr>
      </w:pPr>
    </w:p>
    <w:p w14:paraId="5647C3FF">
      <w:pPr>
        <w:keepNext w:val="0"/>
        <w:keepLines w:val="0"/>
        <w:spacing w:before="0" w:after="0" w:line="240" w:lineRule="auto"/>
        <w:jc w:val="left"/>
        <w:outlineLvl w:val="9"/>
        <w:rPr>
          <w:rFonts w:hint="eastAsia" w:ascii="Times New Roman" w:hAnsi="Times New Roman" w:eastAsia="宋体" w:cs="Times New Roman"/>
          <w:b/>
          <w:bCs/>
          <w:kern w:val="44"/>
          <w:sz w:val="28"/>
          <w:szCs w:val="28"/>
        </w:rPr>
      </w:pPr>
      <w:bookmarkStart w:id="11" w:name="_Toc7901"/>
      <w:r>
        <w:rPr>
          <w:rFonts w:hint="eastAsia" w:ascii="Times New Roman" w:hAnsi="Times New Roman" w:eastAsia="宋体" w:cs="Times New Roman"/>
          <w:b/>
          <w:bCs/>
          <w:kern w:val="44"/>
          <w:sz w:val="28"/>
          <w:szCs w:val="28"/>
        </w:rPr>
        <w:br w:type="page"/>
      </w:r>
    </w:p>
    <w:p w14:paraId="77CBED32">
      <w:pPr>
        <w:keepNext/>
        <w:keepLines/>
        <w:spacing w:before="340" w:after="330" w:line="360" w:lineRule="auto"/>
        <w:jc w:val="center"/>
        <w:outlineLvl w:val="0"/>
        <w:rPr>
          <w:rFonts w:ascii="黑体" w:hAnsi="宋体" w:eastAsia="黑体" w:cs="Times New Roman"/>
          <w:b/>
          <w:bCs/>
          <w:kern w:val="44"/>
          <w:sz w:val="30"/>
          <w:szCs w:val="30"/>
        </w:rPr>
      </w:pPr>
      <w:r>
        <w:rPr>
          <w:rFonts w:hint="eastAsia" w:ascii="Times New Roman" w:hAnsi="Times New Roman" w:eastAsia="宋体" w:cs="Times New Roman"/>
          <w:b/>
          <w:bCs/>
          <w:kern w:val="44"/>
          <w:sz w:val="28"/>
          <w:szCs w:val="28"/>
        </w:rPr>
        <w:t>第</w:t>
      </w:r>
      <w:r>
        <w:rPr>
          <w:rFonts w:hint="eastAsia" w:ascii="Times New Roman" w:hAnsi="Times New Roman" w:eastAsia="宋体" w:cs="Times New Roman"/>
          <w:b/>
          <w:bCs/>
          <w:kern w:val="44"/>
          <w:sz w:val="28"/>
          <w:szCs w:val="28"/>
          <w:lang w:val="en-US" w:eastAsia="zh-CN"/>
        </w:rPr>
        <w:t>三</w:t>
      </w:r>
      <w:r>
        <w:rPr>
          <w:rFonts w:hint="eastAsia" w:ascii="Times New Roman" w:hAnsi="Times New Roman" w:eastAsia="宋体" w:cs="Times New Roman"/>
          <w:b/>
          <w:bCs/>
          <w:kern w:val="44"/>
          <w:sz w:val="28"/>
          <w:szCs w:val="28"/>
        </w:rPr>
        <w:t>章</w:t>
      </w:r>
      <w:r>
        <w:rPr>
          <w:rFonts w:hint="eastAsia" w:ascii="Times New Roman" w:hAnsi="Times New Roman" w:eastAsia="宋体" w:cs="Times New Roman"/>
          <w:b/>
          <w:bCs/>
          <w:kern w:val="44"/>
          <w:sz w:val="28"/>
          <w:szCs w:val="28"/>
          <w:lang w:val="en-US" w:eastAsia="zh-CN"/>
        </w:rPr>
        <w:t xml:space="preserve"> </w:t>
      </w:r>
      <w:r>
        <w:rPr>
          <w:rFonts w:hint="eastAsia" w:ascii="Times New Roman" w:hAnsi="Times New Roman" w:eastAsia="宋体" w:cs="Times New Roman"/>
          <w:b/>
          <w:bCs/>
          <w:kern w:val="44"/>
          <w:sz w:val="28"/>
          <w:szCs w:val="28"/>
        </w:rPr>
        <w:t>评分标准</w:t>
      </w:r>
      <w:bookmarkEnd w:id="11"/>
      <w:r>
        <w:rPr>
          <w:rFonts w:ascii="Times New Roman" w:hAnsi="宋体" w:eastAsia="宋体" w:cs="Times New Roman"/>
          <w:b/>
          <w:bCs/>
          <w:kern w:val="44"/>
          <w:szCs w:val="21"/>
        </w:rPr>
        <w:br w:type="page"/>
      </w:r>
    </w:p>
    <w:tbl>
      <w:tblPr>
        <w:tblStyle w:val="6"/>
        <w:tblpPr w:leftFromText="180" w:rightFromText="180" w:vertAnchor="text" w:horzAnchor="page" w:tblpX="1874" w:tblpY="-27"/>
        <w:tblOverlap w:val="never"/>
        <w:tblW w:w="918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1"/>
        <w:gridCol w:w="1600"/>
        <w:gridCol w:w="6863"/>
      </w:tblGrid>
      <w:tr w14:paraId="09C9B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84" w:type="dxa"/>
            <w:gridSpan w:val="3"/>
            <w:tcBorders>
              <w:top w:val="single" w:color="000000" w:sz="4" w:space="0"/>
              <w:left w:val="single" w:color="000000" w:sz="4" w:space="0"/>
              <w:bottom w:val="single" w:color="000000" w:sz="4" w:space="0"/>
              <w:right w:val="single" w:color="000000" w:sz="4" w:space="0"/>
            </w:tcBorders>
            <w:noWrap w:val="0"/>
            <w:vAlign w:val="center"/>
          </w:tcPr>
          <w:p w14:paraId="2D43A6C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综合评分</w:t>
            </w:r>
            <w:r>
              <w:rPr>
                <w:rFonts w:hint="eastAsia" w:ascii="宋体" w:hAnsi="宋体" w:cs="宋体"/>
                <w:b/>
                <w:bCs/>
                <w:i w:val="0"/>
                <w:iCs w:val="0"/>
                <w:color w:val="auto"/>
                <w:kern w:val="0"/>
                <w:sz w:val="21"/>
                <w:szCs w:val="21"/>
                <w:u w:val="none"/>
                <w:lang w:val="en-US" w:eastAsia="zh-CN" w:bidi="ar"/>
              </w:rPr>
              <w:t>表</w:t>
            </w:r>
            <w:r>
              <w:rPr>
                <w:rFonts w:hint="eastAsia" w:ascii="宋体" w:hAnsi="宋体" w:eastAsia="宋体" w:cs="宋体"/>
                <w:b/>
                <w:bCs/>
                <w:i w:val="0"/>
                <w:iCs w:val="0"/>
                <w:color w:val="auto"/>
                <w:kern w:val="0"/>
                <w:sz w:val="21"/>
                <w:szCs w:val="21"/>
                <w:u w:val="none"/>
                <w:lang w:val="en-US" w:eastAsia="zh-CN" w:bidi="ar"/>
              </w:rPr>
              <w:t>（</w:t>
            </w:r>
            <w:r>
              <w:rPr>
                <w:rStyle w:val="10"/>
                <w:color w:val="auto"/>
                <w:lang w:val="en-US" w:eastAsia="zh-CN" w:bidi="ar"/>
              </w:rPr>
              <w:t>满分100分</w:t>
            </w:r>
            <w:r>
              <w:rPr>
                <w:rStyle w:val="11"/>
                <w:color w:val="auto"/>
                <w:lang w:val="en-US" w:eastAsia="zh-CN" w:bidi="ar"/>
              </w:rPr>
              <w:t>）</w:t>
            </w:r>
          </w:p>
        </w:tc>
      </w:tr>
      <w:tr w14:paraId="06BD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trPr>
        <w:tc>
          <w:tcPr>
            <w:tcW w:w="721" w:type="dxa"/>
            <w:vMerge w:val="restart"/>
            <w:tcBorders>
              <w:top w:val="single" w:color="000000" w:sz="4" w:space="0"/>
              <w:left w:val="single" w:color="000000" w:sz="4" w:space="0"/>
              <w:right w:val="single" w:color="000000" w:sz="4" w:space="0"/>
            </w:tcBorders>
            <w:noWrap w:val="0"/>
            <w:vAlign w:val="center"/>
          </w:tcPr>
          <w:p w14:paraId="1768DF1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cs="宋体"/>
                <w:b/>
                <w:bCs/>
                <w:i w:val="0"/>
                <w:iCs w:val="0"/>
                <w:color w:val="auto"/>
                <w:kern w:val="0"/>
                <w:sz w:val="21"/>
                <w:szCs w:val="21"/>
                <w:u w:val="none"/>
                <w:lang w:val="en-US" w:eastAsia="zh-CN" w:bidi="ar"/>
              </w:rPr>
              <w:t>技术商务（90</w:t>
            </w:r>
            <w:r>
              <w:rPr>
                <w:rFonts w:hint="eastAsia" w:ascii="宋体" w:hAnsi="宋体" w:eastAsia="宋体" w:cs="宋体"/>
                <w:b/>
                <w:bCs/>
                <w:i w:val="0"/>
                <w:iCs w:val="0"/>
                <w:color w:val="auto"/>
                <w:kern w:val="0"/>
                <w:sz w:val="21"/>
                <w:szCs w:val="21"/>
                <w:u w:val="none"/>
                <w:lang w:val="en-US" w:eastAsia="zh-CN" w:bidi="ar"/>
              </w:rPr>
              <w:t>分</w:t>
            </w:r>
            <w:r>
              <w:rPr>
                <w:rFonts w:hint="eastAsia" w:ascii="宋体" w:hAnsi="宋体" w:cs="宋体"/>
                <w:b/>
                <w:bCs/>
                <w:i w:val="0"/>
                <w:iCs w:val="0"/>
                <w:color w:val="auto"/>
                <w:kern w:val="0"/>
                <w:sz w:val="21"/>
                <w:szCs w:val="21"/>
                <w:u w:val="none"/>
                <w:lang w:val="en-US" w:eastAsia="zh-CN" w:bidi="ar"/>
              </w:rPr>
              <w:t>）</w:t>
            </w:r>
          </w:p>
        </w:tc>
        <w:tc>
          <w:tcPr>
            <w:tcW w:w="1600" w:type="dxa"/>
            <w:tcBorders>
              <w:top w:val="single" w:color="000000" w:sz="4" w:space="0"/>
              <w:left w:val="single" w:color="000000" w:sz="4" w:space="0"/>
              <w:bottom w:val="single" w:color="auto" w:sz="4" w:space="0"/>
              <w:right w:val="single" w:color="000000" w:sz="4" w:space="0"/>
            </w:tcBorders>
            <w:noWrap w:val="0"/>
            <w:vAlign w:val="center"/>
          </w:tcPr>
          <w:p w14:paraId="1FFD4EB3">
            <w:pPr>
              <w:keepNext w:val="0"/>
              <w:keepLines w:val="0"/>
              <w:widowControl/>
              <w:numPr>
                <w:ilvl w:val="0"/>
                <w:numId w:val="3"/>
              </w:numPr>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strike w:val="0"/>
                <w:dstrike w:val="0"/>
                <w:color w:val="auto"/>
                <w:kern w:val="0"/>
                <w:sz w:val="21"/>
                <w:szCs w:val="21"/>
                <w:u w:val="none"/>
                <w:lang w:val="en-US" w:eastAsia="zh-CN" w:bidi="ar"/>
              </w:rPr>
              <w:t>整体服务</w:t>
            </w:r>
            <w:r>
              <w:rPr>
                <w:rFonts w:hint="eastAsia" w:ascii="宋体" w:hAnsi="宋体" w:eastAsia="宋体" w:cs="宋体"/>
                <w:i w:val="0"/>
                <w:iCs w:val="0"/>
                <w:color w:val="auto"/>
                <w:kern w:val="0"/>
                <w:sz w:val="21"/>
                <w:szCs w:val="21"/>
                <w:u w:val="none"/>
                <w:lang w:val="en-US" w:eastAsia="zh-CN" w:bidi="ar"/>
              </w:rPr>
              <w:t>方案</w:t>
            </w:r>
          </w:p>
          <w:p w14:paraId="7D589FBB">
            <w:pPr>
              <w:keepNext w:val="0"/>
              <w:keepLines w:val="0"/>
              <w:widowControl/>
              <w:numPr>
                <w:ilvl w:val="0"/>
                <w:numId w:val="0"/>
              </w:numPr>
              <w:suppressLineNumbers w:val="0"/>
              <w:ind w:firstLine="210" w:firstLineChars="10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10</w:t>
            </w:r>
            <w:r>
              <w:rPr>
                <w:rFonts w:hint="eastAsia" w:ascii="宋体" w:hAnsi="宋体" w:eastAsia="宋体" w:cs="宋体"/>
                <w:i w:val="0"/>
                <w:iCs w:val="0"/>
                <w:color w:val="auto"/>
                <w:kern w:val="0"/>
                <w:sz w:val="21"/>
                <w:szCs w:val="21"/>
                <w:u w:val="none"/>
                <w:lang w:val="en-US" w:eastAsia="zh-CN" w:bidi="ar"/>
              </w:rPr>
              <w:t>分）</w:t>
            </w:r>
          </w:p>
        </w:tc>
        <w:tc>
          <w:tcPr>
            <w:tcW w:w="6863" w:type="dxa"/>
            <w:tcBorders>
              <w:top w:val="single" w:color="000000" w:sz="4" w:space="0"/>
              <w:left w:val="single" w:color="000000" w:sz="4" w:space="0"/>
              <w:bottom w:val="single" w:color="000000" w:sz="4" w:space="0"/>
              <w:right w:val="single" w:color="000000" w:sz="4" w:space="0"/>
            </w:tcBorders>
            <w:noWrap w:val="0"/>
            <w:vAlign w:val="center"/>
          </w:tcPr>
          <w:p w14:paraId="5409D33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内容包</w:t>
            </w:r>
            <w:r>
              <w:rPr>
                <w:rFonts w:hint="eastAsia" w:ascii="宋体" w:hAnsi="宋体" w:cs="宋体"/>
                <w:i w:val="0"/>
                <w:iCs w:val="0"/>
                <w:color w:val="auto"/>
                <w:kern w:val="0"/>
                <w:sz w:val="21"/>
                <w:szCs w:val="21"/>
                <w:u w:val="none"/>
                <w:lang w:val="en-US" w:eastAsia="zh-CN" w:bidi="ar"/>
              </w:rPr>
              <w:t>含</w:t>
            </w:r>
            <w:r>
              <w:rPr>
                <w:rFonts w:hint="eastAsia" w:ascii="宋体" w:hAnsi="宋体" w:eastAsia="宋体" w:cs="宋体"/>
                <w:i w:val="0"/>
                <w:iCs w:val="0"/>
                <w:color w:val="auto"/>
                <w:kern w:val="0"/>
                <w:sz w:val="21"/>
                <w:szCs w:val="21"/>
                <w:u w:val="none"/>
                <w:lang w:val="en-US" w:eastAsia="zh-CN" w:bidi="ar"/>
              </w:rPr>
              <w:t>但不限</w:t>
            </w:r>
            <w:r>
              <w:rPr>
                <w:rFonts w:hint="eastAsia" w:ascii="宋体" w:hAnsi="宋体" w:cs="宋体"/>
                <w:i w:val="0"/>
                <w:iCs w:val="0"/>
                <w:color w:val="auto"/>
                <w:kern w:val="0"/>
                <w:sz w:val="21"/>
                <w:szCs w:val="21"/>
                <w:u w:val="none"/>
                <w:lang w:val="en-US" w:eastAsia="zh-CN" w:bidi="ar"/>
              </w:rPr>
              <w:t>于</w:t>
            </w: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对</w:t>
            </w:r>
            <w:r>
              <w:rPr>
                <w:rFonts w:hint="eastAsia" w:ascii="宋体" w:hAnsi="宋体" w:eastAsia="宋体" w:cs="宋体"/>
                <w:i w:val="0"/>
                <w:iCs w:val="0"/>
                <w:color w:val="auto"/>
                <w:kern w:val="0"/>
                <w:sz w:val="21"/>
                <w:szCs w:val="21"/>
                <w:u w:val="none"/>
                <w:lang w:val="en-US" w:eastAsia="zh-CN" w:bidi="ar"/>
              </w:rPr>
              <w:t>项目理解</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服务定位</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管理模式</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质量保证</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管理制度等。优</w:t>
            </w:r>
            <w:r>
              <w:rPr>
                <w:rFonts w:hint="eastAsia" w:ascii="宋体" w:hAnsi="宋体" w:cs="宋体"/>
                <w:i w:val="0"/>
                <w:iCs w:val="0"/>
                <w:color w:val="auto"/>
                <w:kern w:val="0"/>
                <w:sz w:val="21"/>
                <w:szCs w:val="21"/>
                <w:u w:val="none"/>
                <w:lang w:val="en-US" w:eastAsia="zh-CN" w:bidi="ar"/>
              </w:rPr>
              <w:t>8-10</w:t>
            </w:r>
            <w:r>
              <w:rPr>
                <w:rFonts w:hint="eastAsia" w:ascii="宋体" w:hAnsi="宋体" w:eastAsia="宋体" w:cs="宋体"/>
                <w:i w:val="0"/>
                <w:iCs w:val="0"/>
                <w:color w:val="auto"/>
                <w:kern w:val="0"/>
                <w:sz w:val="21"/>
                <w:szCs w:val="21"/>
                <w:u w:val="none"/>
                <w:lang w:val="en-US" w:eastAsia="zh-CN" w:bidi="ar"/>
              </w:rPr>
              <w:t>分；良</w:t>
            </w:r>
            <w:r>
              <w:rPr>
                <w:rFonts w:hint="eastAsia" w:ascii="宋体" w:hAnsi="宋体" w:cs="宋体"/>
                <w:i w:val="0"/>
                <w:iCs w:val="0"/>
                <w:color w:val="auto"/>
                <w:kern w:val="0"/>
                <w:sz w:val="21"/>
                <w:szCs w:val="21"/>
                <w:u w:val="none"/>
                <w:lang w:val="en-US" w:eastAsia="zh-CN" w:bidi="ar"/>
              </w:rPr>
              <w:t>5-7</w:t>
            </w:r>
            <w:r>
              <w:rPr>
                <w:rFonts w:hint="eastAsia" w:ascii="宋体" w:hAnsi="宋体" w:eastAsia="宋体" w:cs="宋体"/>
                <w:i w:val="0"/>
                <w:iCs w:val="0"/>
                <w:color w:val="auto"/>
                <w:kern w:val="0"/>
                <w:sz w:val="21"/>
                <w:szCs w:val="21"/>
                <w:u w:val="none"/>
                <w:lang w:val="en-US" w:eastAsia="zh-CN" w:bidi="ar"/>
              </w:rPr>
              <w:t>分；一般</w:t>
            </w:r>
            <w:r>
              <w:rPr>
                <w:rFonts w:hint="eastAsia" w:ascii="宋体" w:hAnsi="宋体" w:cs="宋体"/>
                <w:i w:val="0"/>
                <w:iCs w:val="0"/>
                <w:color w:val="auto"/>
                <w:kern w:val="0"/>
                <w:sz w:val="21"/>
                <w:szCs w:val="21"/>
                <w:u w:val="none"/>
                <w:lang w:val="en-US" w:eastAsia="zh-CN" w:bidi="ar"/>
              </w:rPr>
              <w:t>1-4</w:t>
            </w:r>
            <w:r>
              <w:rPr>
                <w:rFonts w:hint="eastAsia" w:ascii="宋体" w:hAnsi="宋体" w:eastAsia="宋体" w:cs="宋体"/>
                <w:i w:val="0"/>
                <w:iCs w:val="0"/>
                <w:color w:val="auto"/>
                <w:kern w:val="0"/>
                <w:sz w:val="21"/>
                <w:szCs w:val="21"/>
                <w:u w:val="none"/>
                <w:lang w:val="en-US" w:eastAsia="zh-CN" w:bidi="ar"/>
              </w:rPr>
              <w:t>分</w:t>
            </w:r>
            <w:r>
              <w:rPr>
                <w:rFonts w:hint="eastAsia" w:ascii="宋体" w:hAnsi="宋体" w:cs="宋体"/>
                <w:i w:val="0"/>
                <w:iCs w:val="0"/>
                <w:color w:val="auto"/>
                <w:kern w:val="0"/>
                <w:sz w:val="21"/>
                <w:szCs w:val="21"/>
                <w:u w:val="none"/>
                <w:lang w:val="en-US" w:eastAsia="zh-CN" w:bidi="ar"/>
              </w:rPr>
              <w:t>；不提供0分。</w:t>
            </w:r>
          </w:p>
        </w:tc>
      </w:tr>
      <w:tr w14:paraId="1B89F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21" w:type="dxa"/>
            <w:vMerge w:val="continue"/>
            <w:tcBorders>
              <w:left w:val="single" w:color="000000" w:sz="4" w:space="0"/>
              <w:right w:val="single" w:color="000000" w:sz="4" w:space="0"/>
            </w:tcBorders>
            <w:noWrap w:val="0"/>
            <w:vAlign w:val="center"/>
          </w:tcPr>
          <w:p w14:paraId="4BC7564D">
            <w:pPr>
              <w:jc w:val="center"/>
              <w:rPr>
                <w:rFonts w:hint="eastAsia" w:ascii="宋体" w:hAnsi="宋体" w:eastAsia="宋体" w:cs="宋体"/>
                <w:b/>
                <w:bCs/>
                <w:i w:val="0"/>
                <w:iCs w:val="0"/>
                <w:color w:val="auto"/>
                <w:sz w:val="21"/>
                <w:szCs w:val="21"/>
                <w:u w:val="none"/>
              </w:rPr>
            </w:pPr>
          </w:p>
        </w:tc>
        <w:tc>
          <w:tcPr>
            <w:tcW w:w="1600" w:type="dxa"/>
            <w:tcBorders>
              <w:top w:val="single" w:color="auto" w:sz="4" w:space="0"/>
              <w:left w:val="single" w:color="000000" w:sz="4" w:space="0"/>
              <w:bottom w:val="single" w:color="auto" w:sz="4" w:space="0"/>
              <w:right w:val="single" w:color="000000" w:sz="4" w:space="0"/>
            </w:tcBorders>
            <w:noWrap w:val="0"/>
            <w:vAlign w:val="center"/>
          </w:tcPr>
          <w:p w14:paraId="33F0432E">
            <w:pPr>
              <w:jc w:val="center"/>
              <w:rPr>
                <w:rFonts w:hint="default"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2、人员管理方案（10分）</w:t>
            </w:r>
          </w:p>
        </w:tc>
        <w:tc>
          <w:tcPr>
            <w:tcW w:w="6863" w:type="dxa"/>
            <w:tcBorders>
              <w:top w:val="single" w:color="000000" w:sz="4" w:space="0"/>
              <w:left w:val="single" w:color="000000" w:sz="4" w:space="0"/>
              <w:bottom w:val="single" w:color="000000" w:sz="4" w:space="0"/>
              <w:right w:val="single" w:color="000000" w:sz="4" w:space="0"/>
            </w:tcBorders>
            <w:noWrap w:val="0"/>
            <w:vAlign w:val="center"/>
          </w:tcPr>
          <w:p w14:paraId="5FD3466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内容包</w:t>
            </w:r>
            <w:r>
              <w:rPr>
                <w:rFonts w:hint="eastAsia" w:ascii="宋体" w:hAnsi="宋体" w:cs="宋体"/>
                <w:i w:val="0"/>
                <w:iCs w:val="0"/>
                <w:color w:val="auto"/>
                <w:kern w:val="0"/>
                <w:sz w:val="21"/>
                <w:szCs w:val="21"/>
                <w:u w:val="none"/>
                <w:lang w:val="en-US" w:eastAsia="zh-CN" w:bidi="ar"/>
              </w:rPr>
              <w:t>含</w:t>
            </w:r>
            <w:r>
              <w:rPr>
                <w:rFonts w:hint="eastAsia" w:ascii="宋体" w:hAnsi="宋体" w:eastAsia="宋体" w:cs="宋体"/>
                <w:i w:val="0"/>
                <w:iCs w:val="0"/>
                <w:color w:val="auto"/>
                <w:kern w:val="0"/>
                <w:sz w:val="21"/>
                <w:szCs w:val="21"/>
                <w:u w:val="none"/>
                <w:lang w:val="en-US" w:eastAsia="zh-CN" w:bidi="ar"/>
              </w:rPr>
              <w:t>但不限</w:t>
            </w:r>
            <w:r>
              <w:rPr>
                <w:rFonts w:hint="eastAsia" w:ascii="宋体" w:hAnsi="宋体" w:cs="宋体"/>
                <w:i w:val="0"/>
                <w:iCs w:val="0"/>
                <w:color w:val="auto"/>
                <w:kern w:val="0"/>
                <w:sz w:val="21"/>
                <w:szCs w:val="21"/>
                <w:u w:val="none"/>
                <w:lang w:val="en-US" w:eastAsia="zh-CN" w:bidi="ar"/>
              </w:rPr>
              <w:t>于</w:t>
            </w: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管理机构设置，</w:t>
            </w:r>
            <w:r>
              <w:rPr>
                <w:rFonts w:hint="eastAsia" w:ascii="宋体" w:hAnsi="宋体" w:eastAsia="宋体" w:cs="宋体"/>
                <w:i w:val="0"/>
                <w:iCs w:val="0"/>
                <w:color w:val="auto"/>
                <w:kern w:val="0"/>
                <w:sz w:val="21"/>
                <w:szCs w:val="21"/>
                <w:u w:val="none"/>
                <w:lang w:val="en-US" w:eastAsia="zh-CN" w:bidi="ar"/>
              </w:rPr>
              <w:t>人员</w:t>
            </w:r>
            <w:r>
              <w:rPr>
                <w:rFonts w:hint="eastAsia" w:ascii="宋体" w:hAnsi="宋体" w:cs="宋体"/>
                <w:i w:val="0"/>
                <w:iCs w:val="0"/>
                <w:color w:val="auto"/>
                <w:kern w:val="0"/>
                <w:sz w:val="21"/>
                <w:szCs w:val="21"/>
                <w:u w:val="none"/>
                <w:lang w:val="en-US" w:eastAsia="zh-CN" w:bidi="ar"/>
              </w:rPr>
              <w:t>配置方案，</w:t>
            </w:r>
            <w:r>
              <w:rPr>
                <w:rFonts w:hint="eastAsia" w:ascii="宋体" w:hAnsi="宋体" w:eastAsia="宋体" w:cs="宋体"/>
                <w:i w:val="0"/>
                <w:iCs w:val="0"/>
                <w:color w:val="auto"/>
                <w:kern w:val="0"/>
                <w:sz w:val="21"/>
                <w:szCs w:val="21"/>
                <w:u w:val="none"/>
                <w:lang w:val="en-US" w:eastAsia="zh-CN" w:bidi="ar"/>
              </w:rPr>
              <w:t>培训方案等</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优</w:t>
            </w:r>
            <w:r>
              <w:rPr>
                <w:rFonts w:hint="eastAsia" w:ascii="宋体" w:hAnsi="宋体" w:cs="宋体"/>
                <w:i w:val="0"/>
                <w:iCs w:val="0"/>
                <w:color w:val="auto"/>
                <w:kern w:val="0"/>
                <w:sz w:val="21"/>
                <w:szCs w:val="21"/>
                <w:u w:val="none"/>
                <w:lang w:val="en-US" w:eastAsia="zh-CN" w:bidi="ar"/>
              </w:rPr>
              <w:t>8-10</w:t>
            </w:r>
            <w:r>
              <w:rPr>
                <w:rFonts w:hint="eastAsia" w:ascii="宋体" w:hAnsi="宋体" w:eastAsia="宋体" w:cs="宋体"/>
                <w:i w:val="0"/>
                <w:iCs w:val="0"/>
                <w:color w:val="auto"/>
                <w:kern w:val="0"/>
                <w:sz w:val="21"/>
                <w:szCs w:val="21"/>
                <w:u w:val="none"/>
                <w:lang w:val="en-US" w:eastAsia="zh-CN" w:bidi="ar"/>
              </w:rPr>
              <w:t>分；良</w:t>
            </w:r>
            <w:r>
              <w:rPr>
                <w:rFonts w:hint="eastAsia" w:ascii="宋体" w:hAnsi="宋体" w:cs="宋体"/>
                <w:i w:val="0"/>
                <w:iCs w:val="0"/>
                <w:color w:val="auto"/>
                <w:kern w:val="0"/>
                <w:sz w:val="21"/>
                <w:szCs w:val="21"/>
                <w:u w:val="none"/>
                <w:lang w:val="en-US" w:eastAsia="zh-CN" w:bidi="ar"/>
              </w:rPr>
              <w:t>5-7</w:t>
            </w:r>
            <w:r>
              <w:rPr>
                <w:rFonts w:hint="eastAsia" w:ascii="宋体" w:hAnsi="宋体" w:eastAsia="宋体" w:cs="宋体"/>
                <w:i w:val="0"/>
                <w:iCs w:val="0"/>
                <w:color w:val="auto"/>
                <w:kern w:val="0"/>
                <w:sz w:val="21"/>
                <w:szCs w:val="21"/>
                <w:u w:val="none"/>
                <w:lang w:val="en-US" w:eastAsia="zh-CN" w:bidi="ar"/>
              </w:rPr>
              <w:t>分；一般</w:t>
            </w:r>
            <w:r>
              <w:rPr>
                <w:rFonts w:hint="eastAsia" w:ascii="宋体" w:hAnsi="宋体" w:cs="宋体"/>
                <w:i w:val="0"/>
                <w:iCs w:val="0"/>
                <w:color w:val="auto"/>
                <w:kern w:val="0"/>
                <w:sz w:val="21"/>
                <w:szCs w:val="21"/>
                <w:u w:val="none"/>
                <w:lang w:val="en-US" w:eastAsia="zh-CN" w:bidi="ar"/>
              </w:rPr>
              <w:t>1-4</w:t>
            </w:r>
            <w:r>
              <w:rPr>
                <w:rFonts w:hint="eastAsia" w:ascii="宋体" w:hAnsi="宋体" w:eastAsia="宋体" w:cs="宋体"/>
                <w:i w:val="0"/>
                <w:iCs w:val="0"/>
                <w:color w:val="auto"/>
                <w:kern w:val="0"/>
                <w:sz w:val="21"/>
                <w:szCs w:val="21"/>
                <w:u w:val="none"/>
                <w:lang w:val="en-US" w:eastAsia="zh-CN" w:bidi="ar"/>
              </w:rPr>
              <w:t>分</w:t>
            </w:r>
            <w:r>
              <w:rPr>
                <w:rFonts w:hint="eastAsia" w:ascii="宋体" w:hAnsi="宋体" w:cs="宋体"/>
                <w:i w:val="0"/>
                <w:iCs w:val="0"/>
                <w:color w:val="auto"/>
                <w:kern w:val="0"/>
                <w:sz w:val="21"/>
                <w:szCs w:val="21"/>
                <w:u w:val="none"/>
                <w:lang w:val="en-US" w:eastAsia="zh-CN" w:bidi="ar"/>
              </w:rPr>
              <w:t>；不提供0分。</w:t>
            </w:r>
          </w:p>
        </w:tc>
      </w:tr>
      <w:tr w14:paraId="288BD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721" w:type="dxa"/>
            <w:vMerge w:val="continue"/>
            <w:tcBorders>
              <w:left w:val="single" w:color="000000" w:sz="4" w:space="0"/>
              <w:right w:val="single" w:color="000000" w:sz="4" w:space="0"/>
            </w:tcBorders>
            <w:noWrap w:val="0"/>
            <w:vAlign w:val="center"/>
          </w:tcPr>
          <w:p w14:paraId="15AC5930">
            <w:pPr>
              <w:jc w:val="center"/>
              <w:rPr>
                <w:rFonts w:hint="eastAsia" w:ascii="宋体" w:hAnsi="宋体" w:eastAsia="宋体" w:cs="宋体"/>
                <w:b/>
                <w:bCs/>
                <w:i w:val="0"/>
                <w:iCs w:val="0"/>
                <w:color w:val="auto"/>
                <w:sz w:val="21"/>
                <w:szCs w:val="21"/>
                <w:u w:val="none"/>
              </w:rPr>
            </w:pPr>
          </w:p>
        </w:tc>
        <w:tc>
          <w:tcPr>
            <w:tcW w:w="1600" w:type="dxa"/>
            <w:tcBorders>
              <w:top w:val="single" w:color="auto" w:sz="4" w:space="0"/>
              <w:left w:val="single" w:color="000000" w:sz="4" w:space="0"/>
              <w:bottom w:val="single" w:color="auto" w:sz="4" w:space="0"/>
              <w:right w:val="single" w:color="000000" w:sz="4" w:space="0"/>
            </w:tcBorders>
            <w:noWrap w:val="0"/>
            <w:vAlign w:val="center"/>
          </w:tcPr>
          <w:p w14:paraId="7DEE217B">
            <w:pPr>
              <w:jc w:val="center"/>
              <w:rPr>
                <w:rFonts w:hint="default"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3、保洁绿化方案（10分）</w:t>
            </w:r>
          </w:p>
        </w:tc>
        <w:tc>
          <w:tcPr>
            <w:tcW w:w="6863" w:type="dxa"/>
            <w:tcBorders>
              <w:top w:val="single" w:color="000000" w:sz="4" w:space="0"/>
              <w:left w:val="single" w:color="000000" w:sz="4" w:space="0"/>
              <w:bottom w:val="single" w:color="auto" w:sz="4" w:space="0"/>
              <w:right w:val="single" w:color="000000" w:sz="4" w:space="0"/>
            </w:tcBorders>
            <w:noWrap w:val="0"/>
            <w:vAlign w:val="center"/>
          </w:tcPr>
          <w:p w14:paraId="273E9C1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内容包</w:t>
            </w:r>
            <w:r>
              <w:rPr>
                <w:rFonts w:hint="eastAsia" w:ascii="宋体" w:hAnsi="宋体" w:cs="宋体"/>
                <w:i w:val="0"/>
                <w:iCs w:val="0"/>
                <w:color w:val="auto"/>
                <w:kern w:val="0"/>
                <w:sz w:val="21"/>
                <w:szCs w:val="21"/>
                <w:u w:val="none"/>
                <w:lang w:val="en-US" w:eastAsia="zh-CN" w:bidi="ar"/>
              </w:rPr>
              <w:t>含</w:t>
            </w:r>
            <w:r>
              <w:rPr>
                <w:rFonts w:hint="eastAsia" w:ascii="宋体" w:hAnsi="宋体" w:eastAsia="宋体" w:cs="宋体"/>
                <w:i w:val="0"/>
                <w:iCs w:val="0"/>
                <w:color w:val="auto"/>
                <w:kern w:val="0"/>
                <w:sz w:val="21"/>
                <w:szCs w:val="21"/>
                <w:u w:val="none"/>
                <w:lang w:val="en-US" w:eastAsia="zh-CN" w:bidi="ar"/>
              </w:rPr>
              <w:t>但不限</w:t>
            </w:r>
            <w:r>
              <w:rPr>
                <w:rFonts w:hint="eastAsia" w:ascii="宋体" w:hAnsi="宋体" w:cs="宋体"/>
                <w:i w:val="0"/>
                <w:iCs w:val="0"/>
                <w:color w:val="auto"/>
                <w:kern w:val="0"/>
                <w:sz w:val="21"/>
                <w:szCs w:val="21"/>
                <w:u w:val="none"/>
                <w:lang w:val="en-US" w:eastAsia="zh-CN" w:bidi="ar"/>
              </w:rPr>
              <w:t>于</w:t>
            </w: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保</w:t>
            </w:r>
            <w:r>
              <w:rPr>
                <w:rFonts w:hint="eastAsia" w:ascii="宋体" w:hAnsi="宋体" w:eastAsia="宋体" w:cs="宋体"/>
                <w:i w:val="0"/>
                <w:iCs w:val="0"/>
                <w:color w:val="auto"/>
                <w:kern w:val="0"/>
                <w:sz w:val="21"/>
                <w:szCs w:val="21"/>
                <w:u w:val="none"/>
                <w:lang w:val="en-US" w:eastAsia="zh-CN" w:bidi="ar"/>
              </w:rPr>
              <w:t>洁服务实施措施</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清洁操作规程</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卫生消杀</w:t>
            </w:r>
            <w:r>
              <w:rPr>
                <w:rFonts w:hint="eastAsia" w:ascii="宋体" w:hAnsi="宋体" w:cs="宋体"/>
                <w:i w:val="0"/>
                <w:iCs w:val="0"/>
                <w:color w:val="auto"/>
                <w:kern w:val="0"/>
                <w:sz w:val="21"/>
                <w:szCs w:val="21"/>
                <w:u w:val="none"/>
                <w:lang w:val="en-US" w:eastAsia="zh-CN" w:bidi="ar"/>
              </w:rPr>
              <w:t>操作</w:t>
            </w:r>
            <w:r>
              <w:rPr>
                <w:rFonts w:hint="eastAsia" w:ascii="宋体" w:hAnsi="宋体" w:eastAsia="宋体" w:cs="宋体"/>
                <w:i w:val="0"/>
                <w:iCs w:val="0"/>
                <w:color w:val="auto"/>
                <w:kern w:val="0"/>
                <w:sz w:val="21"/>
                <w:szCs w:val="21"/>
                <w:u w:val="none"/>
                <w:lang w:val="en-US" w:eastAsia="zh-CN" w:bidi="ar"/>
              </w:rPr>
              <w:t>规程；垃圾分类措施</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绿化养护</w:t>
            </w:r>
            <w:r>
              <w:rPr>
                <w:rFonts w:hint="eastAsia" w:ascii="宋体" w:hAnsi="宋体" w:cs="宋体"/>
                <w:i w:val="0"/>
                <w:iCs w:val="0"/>
                <w:color w:val="auto"/>
                <w:kern w:val="0"/>
                <w:sz w:val="21"/>
                <w:szCs w:val="21"/>
                <w:u w:val="none"/>
                <w:lang w:val="en-US" w:eastAsia="zh-CN" w:bidi="ar"/>
              </w:rPr>
              <w:t>实施措施，</w:t>
            </w:r>
            <w:r>
              <w:rPr>
                <w:rFonts w:hint="eastAsia" w:ascii="宋体" w:hAnsi="宋体" w:eastAsia="宋体" w:cs="宋体"/>
                <w:i w:val="0"/>
                <w:iCs w:val="0"/>
                <w:color w:val="auto"/>
                <w:kern w:val="0"/>
                <w:sz w:val="21"/>
                <w:szCs w:val="21"/>
                <w:u w:val="none"/>
                <w:lang w:val="en-US" w:eastAsia="zh-CN" w:bidi="ar"/>
              </w:rPr>
              <w:t>绿化</w:t>
            </w:r>
            <w:r>
              <w:rPr>
                <w:rFonts w:hint="eastAsia" w:ascii="宋体" w:hAnsi="宋体" w:cs="宋体"/>
                <w:i w:val="0"/>
                <w:iCs w:val="0"/>
                <w:color w:val="auto"/>
                <w:kern w:val="0"/>
                <w:sz w:val="21"/>
                <w:szCs w:val="21"/>
                <w:u w:val="none"/>
                <w:lang w:val="en-US" w:eastAsia="zh-CN" w:bidi="ar"/>
              </w:rPr>
              <w:t>操作规程</w:t>
            </w:r>
            <w:r>
              <w:rPr>
                <w:rFonts w:hint="eastAsia" w:ascii="宋体" w:hAnsi="宋体" w:eastAsia="宋体" w:cs="宋体"/>
                <w:i w:val="0"/>
                <w:iCs w:val="0"/>
                <w:color w:val="auto"/>
                <w:kern w:val="0"/>
                <w:sz w:val="21"/>
                <w:szCs w:val="21"/>
                <w:u w:val="none"/>
                <w:lang w:val="en-US" w:eastAsia="zh-CN" w:bidi="ar"/>
              </w:rPr>
              <w:t>和养护规范</w:t>
            </w:r>
            <w:r>
              <w:rPr>
                <w:rFonts w:hint="eastAsia" w:ascii="宋体" w:hAnsi="宋体" w:cs="宋体"/>
                <w:i w:val="0"/>
                <w:iCs w:val="0"/>
                <w:color w:val="auto"/>
                <w:kern w:val="0"/>
                <w:sz w:val="21"/>
                <w:szCs w:val="21"/>
                <w:u w:val="none"/>
                <w:lang w:val="en-US" w:eastAsia="zh-CN" w:bidi="ar"/>
              </w:rPr>
              <w:t>，绿化</w:t>
            </w:r>
            <w:r>
              <w:rPr>
                <w:rFonts w:hint="eastAsia" w:ascii="宋体" w:hAnsi="宋体" w:eastAsia="宋体" w:cs="宋体"/>
                <w:i w:val="0"/>
                <w:iCs w:val="0"/>
                <w:color w:val="auto"/>
                <w:kern w:val="0"/>
                <w:sz w:val="21"/>
                <w:szCs w:val="21"/>
                <w:u w:val="none"/>
                <w:lang w:val="en-US" w:eastAsia="zh-CN" w:bidi="ar"/>
              </w:rPr>
              <w:t>病害养护方法等</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优</w:t>
            </w:r>
            <w:r>
              <w:rPr>
                <w:rFonts w:hint="eastAsia" w:ascii="宋体" w:hAnsi="宋体" w:cs="宋体"/>
                <w:i w:val="0"/>
                <w:iCs w:val="0"/>
                <w:color w:val="auto"/>
                <w:kern w:val="0"/>
                <w:sz w:val="21"/>
                <w:szCs w:val="21"/>
                <w:u w:val="none"/>
                <w:lang w:val="en-US" w:eastAsia="zh-CN" w:bidi="ar"/>
              </w:rPr>
              <w:t>8-10</w:t>
            </w:r>
            <w:r>
              <w:rPr>
                <w:rFonts w:hint="eastAsia" w:ascii="宋体" w:hAnsi="宋体" w:eastAsia="宋体" w:cs="宋体"/>
                <w:i w:val="0"/>
                <w:iCs w:val="0"/>
                <w:color w:val="auto"/>
                <w:kern w:val="0"/>
                <w:sz w:val="21"/>
                <w:szCs w:val="21"/>
                <w:u w:val="none"/>
                <w:lang w:val="en-US" w:eastAsia="zh-CN" w:bidi="ar"/>
              </w:rPr>
              <w:t>分；良</w:t>
            </w:r>
            <w:r>
              <w:rPr>
                <w:rFonts w:hint="eastAsia" w:ascii="宋体" w:hAnsi="宋体" w:cs="宋体"/>
                <w:i w:val="0"/>
                <w:iCs w:val="0"/>
                <w:color w:val="auto"/>
                <w:kern w:val="0"/>
                <w:sz w:val="21"/>
                <w:szCs w:val="21"/>
                <w:u w:val="none"/>
                <w:lang w:val="en-US" w:eastAsia="zh-CN" w:bidi="ar"/>
              </w:rPr>
              <w:t>5-7</w:t>
            </w:r>
            <w:r>
              <w:rPr>
                <w:rFonts w:hint="eastAsia" w:ascii="宋体" w:hAnsi="宋体" w:eastAsia="宋体" w:cs="宋体"/>
                <w:i w:val="0"/>
                <w:iCs w:val="0"/>
                <w:color w:val="auto"/>
                <w:kern w:val="0"/>
                <w:sz w:val="21"/>
                <w:szCs w:val="21"/>
                <w:u w:val="none"/>
                <w:lang w:val="en-US" w:eastAsia="zh-CN" w:bidi="ar"/>
              </w:rPr>
              <w:t>分；一般</w:t>
            </w:r>
            <w:r>
              <w:rPr>
                <w:rFonts w:hint="eastAsia" w:ascii="宋体" w:hAnsi="宋体" w:cs="宋体"/>
                <w:i w:val="0"/>
                <w:iCs w:val="0"/>
                <w:color w:val="auto"/>
                <w:kern w:val="0"/>
                <w:sz w:val="21"/>
                <w:szCs w:val="21"/>
                <w:u w:val="none"/>
                <w:lang w:val="en-US" w:eastAsia="zh-CN" w:bidi="ar"/>
              </w:rPr>
              <w:t>1-4</w:t>
            </w:r>
            <w:r>
              <w:rPr>
                <w:rFonts w:hint="eastAsia" w:ascii="宋体" w:hAnsi="宋体" w:eastAsia="宋体" w:cs="宋体"/>
                <w:i w:val="0"/>
                <w:iCs w:val="0"/>
                <w:color w:val="auto"/>
                <w:kern w:val="0"/>
                <w:sz w:val="21"/>
                <w:szCs w:val="21"/>
                <w:u w:val="none"/>
                <w:lang w:val="en-US" w:eastAsia="zh-CN" w:bidi="ar"/>
              </w:rPr>
              <w:t>分</w:t>
            </w:r>
            <w:r>
              <w:rPr>
                <w:rFonts w:hint="eastAsia" w:ascii="宋体" w:hAnsi="宋体" w:cs="宋体"/>
                <w:i w:val="0"/>
                <w:iCs w:val="0"/>
                <w:color w:val="auto"/>
                <w:kern w:val="0"/>
                <w:sz w:val="21"/>
                <w:szCs w:val="21"/>
                <w:u w:val="none"/>
                <w:lang w:val="en-US" w:eastAsia="zh-CN" w:bidi="ar"/>
              </w:rPr>
              <w:t>；不提供0分。</w:t>
            </w:r>
          </w:p>
        </w:tc>
      </w:tr>
      <w:tr w14:paraId="57865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 w:hRule="atLeast"/>
        </w:trPr>
        <w:tc>
          <w:tcPr>
            <w:tcW w:w="721" w:type="dxa"/>
            <w:vMerge w:val="continue"/>
            <w:tcBorders>
              <w:left w:val="single" w:color="000000" w:sz="4" w:space="0"/>
              <w:right w:val="single" w:color="000000" w:sz="4" w:space="0"/>
            </w:tcBorders>
            <w:noWrap w:val="0"/>
            <w:vAlign w:val="center"/>
          </w:tcPr>
          <w:p w14:paraId="02ED2F34">
            <w:pPr>
              <w:jc w:val="center"/>
              <w:rPr>
                <w:rFonts w:hint="eastAsia" w:ascii="宋体" w:hAnsi="宋体" w:eastAsia="宋体" w:cs="宋体"/>
                <w:b/>
                <w:bCs/>
                <w:i w:val="0"/>
                <w:iCs w:val="0"/>
                <w:color w:val="auto"/>
                <w:sz w:val="21"/>
                <w:szCs w:val="21"/>
                <w:u w:val="none"/>
              </w:rPr>
            </w:pPr>
          </w:p>
        </w:tc>
        <w:tc>
          <w:tcPr>
            <w:tcW w:w="1600" w:type="dxa"/>
            <w:tcBorders>
              <w:top w:val="single" w:color="auto" w:sz="4" w:space="0"/>
              <w:left w:val="single" w:color="000000" w:sz="4" w:space="0"/>
              <w:bottom w:val="single" w:color="auto" w:sz="4" w:space="0"/>
              <w:right w:val="single" w:color="000000" w:sz="4" w:space="0"/>
            </w:tcBorders>
            <w:noWrap w:val="0"/>
            <w:vAlign w:val="center"/>
          </w:tcPr>
          <w:p w14:paraId="05F38F72">
            <w:pPr>
              <w:jc w:val="center"/>
              <w:rPr>
                <w:rFonts w:hint="default"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4、应急处理方案（10分）</w:t>
            </w:r>
          </w:p>
        </w:tc>
        <w:tc>
          <w:tcPr>
            <w:tcW w:w="6863" w:type="dxa"/>
            <w:tcBorders>
              <w:top w:val="single" w:color="auto" w:sz="4" w:space="0"/>
              <w:left w:val="single" w:color="000000" w:sz="4" w:space="0"/>
              <w:bottom w:val="single" w:color="auto" w:sz="4" w:space="0"/>
              <w:right w:val="single" w:color="000000" w:sz="4" w:space="0"/>
            </w:tcBorders>
            <w:noWrap w:val="0"/>
            <w:vAlign w:val="center"/>
          </w:tcPr>
          <w:p w14:paraId="2FDE891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内容包</w:t>
            </w:r>
            <w:r>
              <w:rPr>
                <w:rFonts w:hint="eastAsia" w:ascii="宋体" w:hAnsi="宋体" w:cs="宋体"/>
                <w:i w:val="0"/>
                <w:iCs w:val="0"/>
                <w:color w:val="auto"/>
                <w:kern w:val="0"/>
                <w:sz w:val="21"/>
                <w:szCs w:val="21"/>
                <w:u w:val="none"/>
                <w:lang w:val="en-US" w:eastAsia="zh-CN" w:bidi="ar"/>
              </w:rPr>
              <w:t>含</w:t>
            </w:r>
            <w:r>
              <w:rPr>
                <w:rFonts w:hint="eastAsia" w:ascii="宋体" w:hAnsi="宋体" w:eastAsia="宋体" w:cs="宋体"/>
                <w:i w:val="0"/>
                <w:iCs w:val="0"/>
                <w:color w:val="auto"/>
                <w:kern w:val="0"/>
                <w:sz w:val="21"/>
                <w:szCs w:val="21"/>
                <w:u w:val="none"/>
                <w:lang w:val="en-US" w:eastAsia="zh-CN" w:bidi="ar"/>
              </w:rPr>
              <w:t>但不限</w:t>
            </w:r>
            <w:r>
              <w:rPr>
                <w:rFonts w:hint="eastAsia" w:ascii="宋体" w:hAnsi="宋体" w:cs="宋体"/>
                <w:i w:val="0"/>
                <w:iCs w:val="0"/>
                <w:color w:val="auto"/>
                <w:kern w:val="0"/>
                <w:sz w:val="21"/>
                <w:szCs w:val="21"/>
                <w:u w:val="none"/>
                <w:lang w:val="en-US" w:eastAsia="zh-CN" w:bidi="ar"/>
              </w:rPr>
              <w:t>于</w:t>
            </w:r>
            <w:r>
              <w:rPr>
                <w:rFonts w:hint="eastAsia" w:ascii="宋体" w:hAnsi="宋体" w:eastAsia="宋体" w:cs="宋体"/>
                <w:i w:val="0"/>
                <w:iCs w:val="0"/>
                <w:color w:val="auto"/>
                <w:kern w:val="0"/>
                <w:sz w:val="21"/>
                <w:szCs w:val="21"/>
                <w:u w:val="none"/>
                <w:lang w:val="en-US" w:eastAsia="zh-CN" w:bidi="ar"/>
              </w:rPr>
              <w:t>：治安应急处理预案</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火</w:t>
            </w:r>
            <w:r>
              <w:rPr>
                <w:rFonts w:hint="eastAsia" w:ascii="宋体" w:hAnsi="宋体" w:cs="宋体"/>
                <w:i w:val="0"/>
                <w:iCs w:val="0"/>
                <w:color w:val="auto"/>
                <w:kern w:val="0"/>
                <w:sz w:val="21"/>
                <w:szCs w:val="21"/>
                <w:u w:val="none"/>
                <w:lang w:val="en-US" w:eastAsia="zh-CN" w:bidi="ar"/>
              </w:rPr>
              <w:t>情</w:t>
            </w:r>
            <w:r>
              <w:rPr>
                <w:rFonts w:hint="eastAsia" w:ascii="宋体" w:hAnsi="宋体" w:eastAsia="宋体" w:cs="宋体"/>
                <w:i w:val="0"/>
                <w:iCs w:val="0"/>
                <w:color w:val="auto"/>
                <w:kern w:val="0"/>
                <w:sz w:val="21"/>
                <w:szCs w:val="21"/>
                <w:u w:val="none"/>
                <w:lang w:val="en-US" w:eastAsia="zh-CN" w:bidi="ar"/>
              </w:rPr>
              <w:t>处理预案；防</w:t>
            </w:r>
            <w:r>
              <w:rPr>
                <w:rFonts w:hint="eastAsia" w:ascii="宋体" w:hAnsi="宋体" w:cs="宋体"/>
                <w:i w:val="0"/>
                <w:iCs w:val="0"/>
                <w:color w:val="auto"/>
                <w:kern w:val="0"/>
                <w:sz w:val="21"/>
                <w:szCs w:val="21"/>
                <w:u w:val="none"/>
                <w:lang w:val="en-US" w:eastAsia="zh-CN" w:bidi="ar"/>
              </w:rPr>
              <w:t>风</w:t>
            </w:r>
            <w:r>
              <w:rPr>
                <w:rFonts w:hint="eastAsia" w:ascii="宋体" w:hAnsi="宋体" w:eastAsia="宋体" w:cs="宋体"/>
                <w:i w:val="0"/>
                <w:iCs w:val="0"/>
                <w:color w:val="auto"/>
                <w:kern w:val="0"/>
                <w:sz w:val="21"/>
                <w:szCs w:val="21"/>
                <w:u w:val="none"/>
                <w:lang w:val="en-US" w:eastAsia="zh-CN" w:bidi="ar"/>
              </w:rPr>
              <w:t>防汛等自然灾害</w:t>
            </w:r>
            <w:r>
              <w:rPr>
                <w:rFonts w:hint="eastAsia" w:ascii="宋体" w:hAnsi="宋体" w:cs="宋体"/>
                <w:i w:val="0"/>
                <w:iCs w:val="0"/>
                <w:color w:val="auto"/>
                <w:kern w:val="0"/>
                <w:sz w:val="21"/>
                <w:szCs w:val="21"/>
                <w:u w:val="none"/>
                <w:lang w:val="en-US" w:eastAsia="zh-CN" w:bidi="ar"/>
              </w:rPr>
              <w:t>处理预</w:t>
            </w:r>
            <w:r>
              <w:rPr>
                <w:rFonts w:hint="eastAsia" w:ascii="宋体" w:hAnsi="宋体" w:eastAsia="宋体" w:cs="宋体"/>
                <w:i w:val="0"/>
                <w:iCs w:val="0"/>
                <w:color w:val="auto"/>
                <w:kern w:val="0"/>
                <w:sz w:val="21"/>
                <w:szCs w:val="21"/>
                <w:u w:val="none"/>
                <w:lang w:val="en-US" w:eastAsia="zh-CN" w:bidi="ar"/>
              </w:rPr>
              <w:t>案</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节假日车辆管理疏导预案等。 优8-10分；良5-7分；一般1-4分；不提供0分。</w:t>
            </w:r>
          </w:p>
        </w:tc>
      </w:tr>
      <w:tr w14:paraId="30208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721" w:type="dxa"/>
            <w:vMerge w:val="continue"/>
            <w:tcBorders>
              <w:left w:val="single" w:color="000000" w:sz="4" w:space="0"/>
              <w:right w:val="single" w:color="000000" w:sz="4" w:space="0"/>
            </w:tcBorders>
            <w:noWrap w:val="0"/>
            <w:vAlign w:val="center"/>
          </w:tcPr>
          <w:p w14:paraId="7F27161A">
            <w:pPr>
              <w:jc w:val="center"/>
              <w:rPr>
                <w:rFonts w:hint="eastAsia" w:ascii="宋体" w:hAnsi="宋体" w:eastAsia="宋体" w:cs="宋体"/>
                <w:b/>
                <w:bCs/>
                <w:i w:val="0"/>
                <w:iCs w:val="0"/>
                <w:color w:val="auto"/>
                <w:sz w:val="21"/>
                <w:szCs w:val="21"/>
                <w:u w:val="none"/>
              </w:rPr>
            </w:pPr>
          </w:p>
        </w:tc>
        <w:tc>
          <w:tcPr>
            <w:tcW w:w="1600" w:type="dxa"/>
            <w:tcBorders>
              <w:top w:val="single" w:color="auto" w:sz="4" w:space="0"/>
              <w:left w:val="single" w:color="000000" w:sz="4" w:space="0"/>
              <w:bottom w:val="single" w:color="auto" w:sz="4" w:space="0"/>
              <w:right w:val="single" w:color="000000" w:sz="4" w:space="0"/>
            </w:tcBorders>
            <w:noWrap w:val="0"/>
            <w:vAlign w:val="center"/>
          </w:tcPr>
          <w:p w14:paraId="0EDD28FA">
            <w:pPr>
              <w:jc w:val="center"/>
              <w:rPr>
                <w:rFonts w:hint="default"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5、保密方案（10分）</w:t>
            </w:r>
          </w:p>
        </w:tc>
        <w:tc>
          <w:tcPr>
            <w:tcW w:w="6863" w:type="dxa"/>
            <w:tcBorders>
              <w:top w:val="single" w:color="auto" w:sz="4" w:space="0"/>
              <w:left w:val="single" w:color="000000" w:sz="4" w:space="0"/>
              <w:bottom w:val="single" w:color="auto" w:sz="4" w:space="0"/>
              <w:right w:val="single" w:color="000000" w:sz="4" w:space="0"/>
            </w:tcBorders>
            <w:noWrap w:val="0"/>
            <w:vAlign w:val="center"/>
          </w:tcPr>
          <w:p w14:paraId="11EAFD4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内容包</w:t>
            </w:r>
            <w:r>
              <w:rPr>
                <w:rFonts w:hint="eastAsia" w:ascii="宋体" w:hAnsi="宋体" w:cs="宋体"/>
                <w:i w:val="0"/>
                <w:iCs w:val="0"/>
                <w:color w:val="auto"/>
                <w:kern w:val="0"/>
                <w:sz w:val="21"/>
                <w:szCs w:val="21"/>
                <w:u w:val="none"/>
                <w:lang w:val="en-US" w:eastAsia="zh-CN" w:bidi="ar"/>
              </w:rPr>
              <w:t>含</w:t>
            </w:r>
            <w:r>
              <w:rPr>
                <w:rFonts w:hint="eastAsia" w:ascii="宋体" w:hAnsi="宋体" w:eastAsia="宋体" w:cs="宋体"/>
                <w:i w:val="0"/>
                <w:iCs w:val="0"/>
                <w:color w:val="auto"/>
                <w:kern w:val="0"/>
                <w:sz w:val="21"/>
                <w:szCs w:val="21"/>
                <w:u w:val="none"/>
                <w:lang w:val="en-US" w:eastAsia="zh-CN" w:bidi="ar"/>
              </w:rPr>
              <w:t>但不限</w:t>
            </w:r>
            <w:r>
              <w:rPr>
                <w:rFonts w:hint="eastAsia" w:ascii="宋体" w:hAnsi="宋体" w:cs="宋体"/>
                <w:i w:val="0"/>
                <w:iCs w:val="0"/>
                <w:color w:val="auto"/>
                <w:kern w:val="0"/>
                <w:sz w:val="21"/>
                <w:szCs w:val="21"/>
                <w:u w:val="none"/>
                <w:lang w:val="en-US" w:eastAsia="zh-CN" w:bidi="ar"/>
              </w:rPr>
              <w:t>于</w:t>
            </w:r>
            <w:r>
              <w:rPr>
                <w:rFonts w:hint="eastAsia" w:ascii="宋体" w:hAnsi="宋体" w:eastAsia="宋体" w:cs="宋体"/>
                <w:i w:val="0"/>
                <w:iCs w:val="0"/>
                <w:color w:val="auto"/>
                <w:kern w:val="0"/>
                <w:sz w:val="21"/>
                <w:szCs w:val="21"/>
                <w:u w:val="none"/>
                <w:lang w:val="en-US" w:eastAsia="zh-CN" w:bidi="ar"/>
              </w:rPr>
              <w:t>：保密制度</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保密教育与培训</w:t>
            </w:r>
            <w:r>
              <w:rPr>
                <w:rFonts w:hint="eastAsia" w:ascii="宋体" w:hAnsi="宋体" w:cs="宋体"/>
                <w:i w:val="0"/>
                <w:iCs w:val="0"/>
                <w:color w:val="auto"/>
                <w:kern w:val="0"/>
                <w:sz w:val="21"/>
                <w:szCs w:val="21"/>
                <w:u w:val="none"/>
                <w:lang w:val="en-US" w:eastAsia="zh-CN" w:bidi="ar"/>
              </w:rPr>
              <w:t>等</w:t>
            </w:r>
            <w:r>
              <w:rPr>
                <w:rFonts w:hint="eastAsia" w:ascii="宋体" w:hAnsi="宋体" w:eastAsia="宋体" w:cs="宋体"/>
                <w:i w:val="0"/>
                <w:iCs w:val="0"/>
                <w:color w:val="auto"/>
                <w:kern w:val="0"/>
                <w:sz w:val="21"/>
                <w:szCs w:val="21"/>
                <w:u w:val="none"/>
                <w:lang w:val="en-US" w:eastAsia="zh-CN" w:bidi="ar"/>
              </w:rPr>
              <w:t>。 优8-10分；良5-7分；一般1-4分；不提供0分。</w:t>
            </w:r>
          </w:p>
        </w:tc>
      </w:tr>
      <w:tr w14:paraId="6913A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721" w:type="dxa"/>
            <w:vMerge w:val="continue"/>
            <w:tcBorders>
              <w:left w:val="single" w:color="000000" w:sz="4" w:space="0"/>
              <w:right w:val="single" w:color="000000" w:sz="4" w:space="0"/>
            </w:tcBorders>
            <w:noWrap w:val="0"/>
            <w:vAlign w:val="center"/>
          </w:tcPr>
          <w:p w14:paraId="23E0E190">
            <w:pPr>
              <w:jc w:val="center"/>
              <w:rPr>
                <w:rFonts w:hint="eastAsia" w:ascii="宋体" w:hAnsi="宋体" w:eastAsia="宋体" w:cs="宋体"/>
                <w:b/>
                <w:bCs/>
                <w:i w:val="0"/>
                <w:iCs w:val="0"/>
                <w:color w:val="auto"/>
                <w:sz w:val="21"/>
                <w:szCs w:val="21"/>
                <w:u w:val="none"/>
              </w:rPr>
            </w:pPr>
          </w:p>
        </w:tc>
        <w:tc>
          <w:tcPr>
            <w:tcW w:w="1600" w:type="dxa"/>
            <w:tcBorders>
              <w:top w:val="single" w:color="auto" w:sz="4" w:space="0"/>
              <w:left w:val="single" w:color="000000" w:sz="4" w:space="0"/>
              <w:bottom w:val="single" w:color="auto" w:sz="4" w:space="0"/>
              <w:right w:val="single" w:color="000000" w:sz="4" w:space="0"/>
            </w:tcBorders>
            <w:noWrap w:val="0"/>
            <w:vAlign w:val="center"/>
          </w:tcPr>
          <w:p w14:paraId="208B239A">
            <w:pPr>
              <w:jc w:val="center"/>
              <w:rPr>
                <w:rFonts w:hint="default"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6、设施设备维护方案（10分）</w:t>
            </w:r>
          </w:p>
        </w:tc>
        <w:tc>
          <w:tcPr>
            <w:tcW w:w="6863" w:type="dxa"/>
            <w:tcBorders>
              <w:top w:val="single" w:color="auto" w:sz="4" w:space="0"/>
              <w:left w:val="single" w:color="000000" w:sz="4" w:space="0"/>
              <w:bottom w:val="single" w:color="auto" w:sz="4" w:space="0"/>
              <w:right w:val="single" w:color="000000" w:sz="4" w:space="0"/>
            </w:tcBorders>
            <w:noWrap w:val="0"/>
            <w:vAlign w:val="center"/>
          </w:tcPr>
          <w:p w14:paraId="196A7D8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内容包含但不限于：管理措施</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节能减排管理</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房屋管理及维护</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设施设备管理制度及规范</w:t>
            </w:r>
            <w:r>
              <w:rPr>
                <w:rFonts w:hint="eastAsia" w:ascii="宋体" w:hAnsi="宋体" w:cs="宋体"/>
                <w:i w:val="0"/>
                <w:iCs w:val="0"/>
                <w:color w:val="auto"/>
                <w:kern w:val="0"/>
                <w:sz w:val="21"/>
                <w:szCs w:val="21"/>
                <w:u w:val="none"/>
                <w:lang w:val="en-US" w:eastAsia="zh-CN" w:bidi="ar"/>
              </w:rPr>
              <w:t>操作流程，</w:t>
            </w:r>
            <w:r>
              <w:rPr>
                <w:rFonts w:hint="eastAsia" w:ascii="宋体" w:hAnsi="宋体" w:eastAsia="宋体" w:cs="宋体"/>
                <w:i w:val="0"/>
                <w:iCs w:val="0"/>
                <w:color w:val="auto"/>
                <w:kern w:val="0"/>
                <w:sz w:val="21"/>
                <w:szCs w:val="21"/>
                <w:u w:val="none"/>
                <w:lang w:val="en-US" w:eastAsia="zh-CN" w:bidi="ar"/>
              </w:rPr>
              <w:t>重点设施设备日常管理等</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优8-10分；良5-7分；一般1-4分；不提供0分。</w:t>
            </w:r>
          </w:p>
        </w:tc>
      </w:tr>
      <w:tr w14:paraId="236BD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721" w:type="dxa"/>
            <w:vMerge w:val="continue"/>
            <w:tcBorders>
              <w:left w:val="single" w:color="000000" w:sz="4" w:space="0"/>
              <w:right w:val="single" w:color="000000" w:sz="4" w:space="0"/>
            </w:tcBorders>
            <w:noWrap w:val="0"/>
            <w:vAlign w:val="center"/>
          </w:tcPr>
          <w:p w14:paraId="2DBBC10B">
            <w:pPr>
              <w:jc w:val="center"/>
              <w:rPr>
                <w:rFonts w:hint="eastAsia" w:ascii="宋体" w:hAnsi="宋体" w:eastAsia="宋体" w:cs="宋体"/>
                <w:b/>
                <w:bCs/>
                <w:i w:val="0"/>
                <w:iCs w:val="0"/>
                <w:color w:val="auto"/>
                <w:sz w:val="21"/>
                <w:szCs w:val="21"/>
                <w:u w:val="none"/>
              </w:rPr>
            </w:pPr>
          </w:p>
        </w:tc>
        <w:tc>
          <w:tcPr>
            <w:tcW w:w="1600" w:type="dxa"/>
            <w:tcBorders>
              <w:top w:val="single" w:color="auto" w:sz="4" w:space="0"/>
              <w:left w:val="single" w:color="000000" w:sz="4" w:space="0"/>
              <w:bottom w:val="single" w:color="auto" w:sz="4" w:space="0"/>
              <w:right w:val="single" w:color="000000" w:sz="4" w:space="0"/>
            </w:tcBorders>
            <w:noWrap w:val="0"/>
            <w:vAlign w:val="center"/>
          </w:tcPr>
          <w:p w14:paraId="2BDD4544">
            <w:pPr>
              <w:jc w:val="center"/>
              <w:rPr>
                <w:rFonts w:hint="default"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7、团队人员（18分）</w:t>
            </w:r>
          </w:p>
        </w:tc>
        <w:tc>
          <w:tcPr>
            <w:tcW w:w="6863" w:type="dxa"/>
            <w:tcBorders>
              <w:top w:val="single" w:color="auto" w:sz="4" w:space="0"/>
              <w:left w:val="single" w:color="000000" w:sz="4" w:space="0"/>
              <w:bottom w:val="single" w:color="auto" w:sz="4" w:space="0"/>
              <w:right w:val="single" w:color="000000" w:sz="4" w:space="0"/>
            </w:tcBorders>
            <w:noWrap w:val="0"/>
            <w:vAlign w:val="center"/>
          </w:tcPr>
          <w:p w14:paraId="0E2A65B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项目</w:t>
            </w:r>
            <w:r>
              <w:rPr>
                <w:rFonts w:hint="eastAsia" w:ascii="宋体" w:hAnsi="宋体" w:cs="宋体"/>
                <w:i w:val="0"/>
                <w:iCs w:val="0"/>
                <w:color w:val="auto"/>
                <w:kern w:val="0"/>
                <w:sz w:val="21"/>
                <w:szCs w:val="21"/>
                <w:u w:val="none"/>
                <w:lang w:val="en-US" w:eastAsia="zh-CN" w:bidi="ar"/>
              </w:rPr>
              <w:t>主管</w:t>
            </w:r>
            <w:r>
              <w:rPr>
                <w:rFonts w:hint="eastAsia" w:ascii="宋体" w:hAnsi="宋体" w:eastAsia="宋体" w:cs="宋体"/>
                <w:i w:val="0"/>
                <w:iCs w:val="0"/>
                <w:color w:val="auto"/>
                <w:kern w:val="0"/>
                <w:sz w:val="21"/>
                <w:szCs w:val="21"/>
                <w:u w:val="none"/>
                <w:lang w:val="en-US" w:eastAsia="zh-CN" w:bidi="ar"/>
              </w:rPr>
              <w:t>：</w:t>
            </w:r>
          </w:p>
          <w:p w14:paraId="280AC78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r>
              <w:rPr>
                <w:rFonts w:hint="eastAsia" w:ascii="宋体" w:hAnsi="宋体" w:cs="宋体"/>
                <w:i w:val="0"/>
                <w:iCs w:val="0"/>
                <w:color w:val="auto"/>
                <w:kern w:val="0"/>
                <w:sz w:val="21"/>
                <w:szCs w:val="21"/>
                <w:u w:val="none"/>
                <w:lang w:val="en-US" w:eastAsia="zh-CN" w:bidi="ar"/>
              </w:rPr>
              <w:t>具有大学专科及以上学历，并</w:t>
            </w:r>
            <w:r>
              <w:rPr>
                <w:rFonts w:hint="eastAsia" w:ascii="宋体" w:hAnsi="宋体" w:eastAsia="宋体" w:cs="宋体"/>
                <w:i w:val="0"/>
                <w:iCs w:val="0"/>
                <w:color w:val="auto"/>
                <w:kern w:val="0"/>
                <w:sz w:val="21"/>
                <w:szCs w:val="21"/>
                <w:u w:val="none"/>
                <w:lang w:val="en-US" w:eastAsia="zh-CN" w:bidi="ar"/>
              </w:rPr>
              <w:t>45岁（含）以下，得</w:t>
            </w:r>
            <w:r>
              <w:rPr>
                <w:rFonts w:hint="eastAsia" w:ascii="宋体" w:hAnsi="宋体" w:cs="宋体"/>
                <w:i w:val="0"/>
                <w:iCs w:val="0"/>
                <w:color w:val="auto"/>
                <w:kern w:val="0"/>
                <w:sz w:val="21"/>
                <w:szCs w:val="21"/>
                <w:u w:val="none"/>
                <w:lang w:val="en-US" w:eastAsia="zh-CN" w:bidi="ar"/>
              </w:rPr>
              <w:t>2</w:t>
            </w:r>
            <w:r>
              <w:rPr>
                <w:rFonts w:hint="eastAsia" w:ascii="宋体" w:hAnsi="宋体" w:eastAsia="宋体" w:cs="宋体"/>
                <w:i w:val="0"/>
                <w:iCs w:val="0"/>
                <w:color w:val="auto"/>
                <w:kern w:val="0"/>
                <w:sz w:val="21"/>
                <w:szCs w:val="21"/>
                <w:u w:val="none"/>
                <w:lang w:val="en-US" w:eastAsia="zh-CN" w:bidi="ar"/>
              </w:rPr>
              <w:t>分。</w:t>
            </w:r>
          </w:p>
          <w:p w14:paraId="39C03AD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（2）具有人力资源和社会保障部</w:t>
            </w:r>
            <w:r>
              <w:rPr>
                <w:rFonts w:hint="eastAsia" w:ascii="宋体" w:hAnsi="宋体" w:cs="宋体"/>
                <w:i w:val="0"/>
                <w:iCs w:val="0"/>
                <w:color w:val="auto"/>
                <w:kern w:val="0"/>
                <w:sz w:val="21"/>
                <w:szCs w:val="21"/>
                <w:u w:val="none"/>
                <w:lang w:val="en-US" w:eastAsia="zh-CN" w:bidi="ar"/>
              </w:rPr>
              <w:t>门或消防救援局颁发</w:t>
            </w:r>
            <w:r>
              <w:rPr>
                <w:rFonts w:hint="eastAsia" w:ascii="宋体" w:hAnsi="宋体" w:eastAsia="宋体" w:cs="宋体"/>
                <w:i w:val="0"/>
                <w:iCs w:val="0"/>
                <w:color w:val="auto"/>
                <w:kern w:val="0"/>
                <w:sz w:val="21"/>
                <w:szCs w:val="21"/>
                <w:u w:val="none"/>
                <w:lang w:val="en-US" w:eastAsia="zh-CN" w:bidi="ar"/>
              </w:rPr>
              <w:t>的四级（含）以上消防设施操作员证或建（构）筑物消防员证,得</w:t>
            </w:r>
            <w:r>
              <w:rPr>
                <w:rFonts w:hint="eastAsia" w:ascii="宋体" w:hAnsi="宋体" w:cs="宋体"/>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分。</w:t>
            </w:r>
          </w:p>
          <w:p w14:paraId="2B8B730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2.项目副主管兼安保班长：</w:t>
            </w:r>
          </w:p>
          <w:p w14:paraId="4C062B9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w:t>
            </w:r>
            <w:r>
              <w:rPr>
                <w:rFonts w:hint="eastAsia" w:ascii="宋体" w:hAnsi="宋体" w:cs="宋体"/>
                <w:i w:val="0"/>
                <w:iCs w:val="0"/>
                <w:color w:val="auto"/>
                <w:kern w:val="0"/>
                <w:sz w:val="21"/>
                <w:szCs w:val="21"/>
                <w:u w:val="none"/>
                <w:lang w:val="en-US" w:eastAsia="zh-CN" w:bidi="ar"/>
              </w:rPr>
              <w:t>大学</w:t>
            </w:r>
            <w:r>
              <w:rPr>
                <w:rFonts w:hint="eastAsia" w:ascii="宋体" w:hAnsi="宋体" w:eastAsia="宋体" w:cs="宋体"/>
                <w:i w:val="0"/>
                <w:iCs w:val="0"/>
                <w:color w:val="auto"/>
                <w:kern w:val="0"/>
                <w:sz w:val="21"/>
                <w:szCs w:val="21"/>
                <w:u w:val="none"/>
                <w:lang w:val="en-US" w:eastAsia="zh-CN" w:bidi="ar"/>
              </w:rPr>
              <w:t>专科及以上学历</w:t>
            </w:r>
            <w:r>
              <w:rPr>
                <w:rFonts w:hint="eastAsia" w:ascii="宋体" w:hAnsi="宋体" w:cs="宋体"/>
                <w:i w:val="0"/>
                <w:iCs w:val="0"/>
                <w:color w:val="auto"/>
                <w:kern w:val="0"/>
                <w:sz w:val="21"/>
                <w:szCs w:val="21"/>
                <w:u w:val="none"/>
                <w:lang w:val="en-US" w:eastAsia="zh-CN" w:bidi="ar"/>
              </w:rPr>
              <w:t>，并</w:t>
            </w:r>
            <w:r>
              <w:rPr>
                <w:rFonts w:hint="eastAsia" w:ascii="宋体" w:hAnsi="宋体" w:eastAsia="宋体" w:cs="宋体"/>
                <w:i w:val="0"/>
                <w:iCs w:val="0"/>
                <w:color w:val="auto"/>
                <w:kern w:val="0"/>
                <w:sz w:val="21"/>
                <w:szCs w:val="21"/>
                <w:u w:val="none"/>
                <w:lang w:val="en-US" w:eastAsia="zh-CN" w:bidi="ar"/>
              </w:rPr>
              <w:t>50岁（含）以下，得</w:t>
            </w:r>
            <w:r>
              <w:rPr>
                <w:rFonts w:hint="eastAsia" w:ascii="宋体" w:hAnsi="宋体" w:cs="宋体"/>
                <w:i w:val="0"/>
                <w:iCs w:val="0"/>
                <w:color w:val="auto"/>
                <w:kern w:val="0"/>
                <w:sz w:val="21"/>
                <w:szCs w:val="21"/>
                <w:u w:val="none"/>
                <w:lang w:val="en-US" w:eastAsia="zh-CN" w:bidi="ar"/>
              </w:rPr>
              <w:t>2</w:t>
            </w:r>
            <w:r>
              <w:rPr>
                <w:rFonts w:hint="eastAsia" w:ascii="宋体" w:hAnsi="宋体" w:eastAsia="宋体" w:cs="宋体"/>
                <w:i w:val="0"/>
                <w:iCs w:val="0"/>
                <w:color w:val="auto"/>
                <w:kern w:val="0"/>
                <w:sz w:val="21"/>
                <w:szCs w:val="21"/>
                <w:u w:val="none"/>
                <w:lang w:val="en-US" w:eastAsia="zh-CN" w:bidi="ar"/>
              </w:rPr>
              <w:t>分。</w:t>
            </w:r>
          </w:p>
          <w:p w14:paraId="42AC245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（2）具有公安部门颁发的保安证，得</w:t>
            </w:r>
            <w:r>
              <w:rPr>
                <w:rFonts w:hint="eastAsia" w:ascii="宋体" w:hAnsi="宋体" w:cs="宋体"/>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分。</w:t>
            </w:r>
          </w:p>
          <w:p w14:paraId="7101D2F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r>
              <w:rPr>
                <w:rFonts w:hint="eastAsia" w:ascii="宋体" w:hAnsi="宋体" w:cs="宋体"/>
                <w:i w:val="0"/>
                <w:iCs w:val="0"/>
                <w:color w:val="auto"/>
                <w:kern w:val="0"/>
                <w:sz w:val="21"/>
                <w:szCs w:val="21"/>
                <w:u w:val="none"/>
                <w:lang w:val="en-US" w:eastAsia="zh-CN" w:bidi="ar"/>
              </w:rPr>
              <w:t>安保队</w:t>
            </w:r>
            <w:r>
              <w:rPr>
                <w:rFonts w:hint="eastAsia" w:ascii="宋体" w:hAnsi="宋体" w:eastAsia="宋体" w:cs="宋体"/>
                <w:i w:val="0"/>
                <w:iCs w:val="0"/>
                <w:color w:val="auto"/>
                <w:kern w:val="0"/>
                <w:sz w:val="21"/>
                <w:szCs w:val="21"/>
                <w:u w:val="none"/>
                <w:lang w:val="en-US" w:eastAsia="zh-CN" w:bidi="ar"/>
              </w:rPr>
              <w:t>员: （1）具有人力资源和社会保障部</w:t>
            </w:r>
            <w:r>
              <w:rPr>
                <w:rFonts w:hint="eastAsia" w:ascii="宋体" w:hAnsi="宋体" w:cs="宋体"/>
                <w:i w:val="0"/>
                <w:iCs w:val="0"/>
                <w:color w:val="auto"/>
                <w:kern w:val="0"/>
                <w:sz w:val="21"/>
                <w:szCs w:val="21"/>
                <w:u w:val="none"/>
                <w:lang w:val="en-US" w:eastAsia="zh-CN" w:bidi="ar"/>
              </w:rPr>
              <w:t>门或消防救援局颁发</w:t>
            </w:r>
            <w:r>
              <w:rPr>
                <w:rFonts w:hint="eastAsia" w:ascii="宋体" w:hAnsi="宋体" w:eastAsia="宋体" w:cs="宋体"/>
                <w:i w:val="0"/>
                <w:iCs w:val="0"/>
                <w:color w:val="auto"/>
                <w:kern w:val="0"/>
                <w:sz w:val="21"/>
                <w:szCs w:val="21"/>
                <w:u w:val="none"/>
                <w:lang w:val="en-US" w:eastAsia="zh-CN" w:bidi="ar"/>
              </w:rPr>
              <w:t>的四级（含）以上消防设施操作员证或建（构）筑物消防员证，每提供1人得</w:t>
            </w:r>
            <w:r>
              <w:rPr>
                <w:rFonts w:hint="eastAsia" w:ascii="宋体" w:hAnsi="宋体" w:cs="宋体"/>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分，满分2分。</w:t>
            </w:r>
          </w:p>
          <w:p w14:paraId="4AE1CC0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（2）具有公安部门颁发的保安证，每提供1人得</w:t>
            </w:r>
            <w:r>
              <w:rPr>
                <w:rFonts w:hint="eastAsia" w:ascii="宋体" w:hAnsi="宋体" w:cs="宋体"/>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分，满分</w:t>
            </w:r>
            <w:r>
              <w:rPr>
                <w:rFonts w:hint="eastAsia" w:ascii="宋体" w:hAnsi="宋体" w:cs="宋体"/>
                <w:i w:val="0"/>
                <w:iCs w:val="0"/>
                <w:color w:val="auto"/>
                <w:kern w:val="0"/>
                <w:sz w:val="21"/>
                <w:szCs w:val="21"/>
                <w:u w:val="none"/>
                <w:lang w:val="en-US" w:eastAsia="zh-CN" w:bidi="ar"/>
              </w:rPr>
              <w:t>4</w:t>
            </w:r>
            <w:r>
              <w:rPr>
                <w:rFonts w:hint="eastAsia" w:ascii="宋体" w:hAnsi="宋体" w:eastAsia="宋体" w:cs="宋体"/>
                <w:i w:val="0"/>
                <w:iCs w:val="0"/>
                <w:color w:val="auto"/>
                <w:kern w:val="0"/>
                <w:sz w:val="21"/>
                <w:szCs w:val="21"/>
                <w:u w:val="none"/>
                <w:lang w:val="en-US" w:eastAsia="zh-CN" w:bidi="ar"/>
              </w:rPr>
              <w:t>分。</w:t>
            </w:r>
          </w:p>
          <w:p w14:paraId="2F18931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r>
              <w:rPr>
                <w:rFonts w:hint="eastAsia" w:ascii="宋体" w:hAnsi="宋体" w:cs="宋体"/>
                <w:i w:val="0"/>
                <w:iCs w:val="0"/>
                <w:color w:val="auto"/>
                <w:kern w:val="0"/>
                <w:sz w:val="21"/>
                <w:szCs w:val="21"/>
                <w:u w:val="none"/>
                <w:lang w:val="en-US" w:eastAsia="zh-CN" w:bidi="ar"/>
              </w:rPr>
              <w:t>电工</w:t>
            </w:r>
            <w:r>
              <w:rPr>
                <w:rFonts w:hint="eastAsia" w:ascii="宋体" w:hAnsi="宋体" w:eastAsia="宋体" w:cs="宋体"/>
                <w:i w:val="0"/>
                <w:iCs w:val="0"/>
                <w:color w:val="auto"/>
                <w:kern w:val="0"/>
                <w:sz w:val="21"/>
                <w:szCs w:val="21"/>
                <w:u w:val="none"/>
                <w:lang w:val="en-US" w:eastAsia="zh-CN" w:bidi="ar"/>
              </w:rPr>
              <w:t>班长：</w:t>
            </w:r>
          </w:p>
          <w:p w14:paraId="0818F72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w:t>
            </w:r>
            <w:r>
              <w:rPr>
                <w:rFonts w:hint="eastAsia" w:ascii="宋体" w:hAnsi="宋体" w:cs="宋体"/>
                <w:i w:val="0"/>
                <w:iCs w:val="0"/>
                <w:color w:val="auto"/>
                <w:kern w:val="0"/>
                <w:sz w:val="21"/>
                <w:szCs w:val="21"/>
                <w:u w:val="none"/>
                <w:lang w:val="en-US" w:eastAsia="zh-CN" w:bidi="ar"/>
              </w:rPr>
              <w:t>大学</w:t>
            </w:r>
            <w:r>
              <w:rPr>
                <w:rFonts w:hint="eastAsia" w:ascii="宋体" w:hAnsi="宋体" w:eastAsia="宋体" w:cs="宋体"/>
                <w:i w:val="0"/>
                <w:iCs w:val="0"/>
                <w:color w:val="auto"/>
                <w:kern w:val="0"/>
                <w:sz w:val="21"/>
                <w:szCs w:val="21"/>
                <w:u w:val="none"/>
                <w:lang w:val="en-US" w:eastAsia="zh-CN" w:bidi="ar"/>
              </w:rPr>
              <w:t>专科及以上学历</w:t>
            </w:r>
            <w:r>
              <w:rPr>
                <w:rFonts w:hint="eastAsia" w:ascii="宋体" w:hAnsi="宋体" w:cs="宋体"/>
                <w:i w:val="0"/>
                <w:iCs w:val="0"/>
                <w:color w:val="auto"/>
                <w:kern w:val="0"/>
                <w:sz w:val="21"/>
                <w:szCs w:val="21"/>
                <w:u w:val="none"/>
                <w:lang w:val="en-US" w:eastAsia="zh-CN" w:bidi="ar"/>
              </w:rPr>
              <w:t>，并50岁（含）以下，</w:t>
            </w:r>
            <w:r>
              <w:rPr>
                <w:rFonts w:hint="eastAsia" w:ascii="宋体" w:hAnsi="宋体" w:eastAsia="宋体" w:cs="宋体"/>
                <w:i w:val="0"/>
                <w:iCs w:val="0"/>
                <w:color w:val="auto"/>
                <w:kern w:val="0"/>
                <w:sz w:val="21"/>
                <w:szCs w:val="21"/>
                <w:u w:val="none"/>
                <w:lang w:val="en-US" w:eastAsia="zh-CN" w:bidi="ar"/>
              </w:rPr>
              <w:t>得</w:t>
            </w:r>
            <w:r>
              <w:rPr>
                <w:rFonts w:hint="eastAsia" w:ascii="宋体" w:hAnsi="宋体" w:cs="宋体"/>
                <w:i w:val="0"/>
                <w:iCs w:val="0"/>
                <w:color w:val="auto"/>
                <w:kern w:val="0"/>
                <w:sz w:val="21"/>
                <w:szCs w:val="21"/>
                <w:u w:val="none"/>
                <w:lang w:val="en-US" w:eastAsia="zh-CN" w:bidi="ar"/>
              </w:rPr>
              <w:t>2</w:t>
            </w:r>
            <w:r>
              <w:rPr>
                <w:rFonts w:hint="eastAsia" w:ascii="宋体" w:hAnsi="宋体" w:eastAsia="宋体" w:cs="宋体"/>
                <w:i w:val="0"/>
                <w:iCs w:val="0"/>
                <w:color w:val="auto"/>
                <w:kern w:val="0"/>
                <w:sz w:val="21"/>
                <w:szCs w:val="21"/>
                <w:u w:val="none"/>
                <w:lang w:val="en-US" w:eastAsia="zh-CN" w:bidi="ar"/>
              </w:rPr>
              <w:t xml:space="preserve">分。 </w:t>
            </w:r>
          </w:p>
          <w:p w14:paraId="1BA1DDE7">
            <w:pPr>
              <w:keepNext w:val="0"/>
              <w:keepLines w:val="0"/>
              <w:widowControl/>
              <w:suppressLineNumbers w:val="0"/>
              <w:jc w:val="both"/>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（2）具有市场监督管理局颁发的特种设备安全管理证得1分。</w:t>
            </w:r>
          </w:p>
          <w:p w14:paraId="5C56D716">
            <w:pPr>
              <w:keepNext w:val="0"/>
              <w:keepLines w:val="0"/>
              <w:widowControl/>
              <w:suppressLineNumbers w:val="0"/>
              <w:jc w:val="both"/>
              <w:textAlignment w:val="center"/>
              <w:rPr>
                <w:rFonts w:hint="default"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（3）具有应急部门颁发的高压电工特种作业操作证得1分。</w:t>
            </w:r>
          </w:p>
          <w:p w14:paraId="5481294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r>
              <w:rPr>
                <w:rFonts w:hint="eastAsia" w:ascii="宋体" w:hAnsi="宋体" w:cs="宋体"/>
                <w:i w:val="0"/>
                <w:iCs w:val="0"/>
                <w:color w:val="auto"/>
                <w:kern w:val="0"/>
                <w:sz w:val="21"/>
                <w:szCs w:val="21"/>
                <w:u w:val="none"/>
                <w:lang w:val="en-US" w:eastAsia="zh-CN" w:bidi="ar"/>
              </w:rPr>
              <w:t>电工</w:t>
            </w:r>
            <w:r>
              <w:rPr>
                <w:rFonts w:hint="eastAsia" w:ascii="宋体" w:hAnsi="宋体" w:eastAsia="宋体" w:cs="宋体"/>
                <w:i w:val="0"/>
                <w:iCs w:val="0"/>
                <w:color w:val="auto"/>
                <w:kern w:val="0"/>
                <w:sz w:val="21"/>
                <w:szCs w:val="21"/>
                <w:u w:val="none"/>
                <w:lang w:val="en-US" w:eastAsia="zh-CN" w:bidi="ar"/>
              </w:rPr>
              <w:t xml:space="preserve">: </w:t>
            </w:r>
          </w:p>
          <w:p w14:paraId="43849E9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r>
              <w:rPr>
                <w:rFonts w:hint="eastAsia" w:ascii="宋体" w:hAnsi="宋体" w:cs="宋体"/>
                <w:i w:val="0"/>
                <w:iCs w:val="0"/>
                <w:color w:val="auto"/>
                <w:kern w:val="0"/>
                <w:sz w:val="21"/>
                <w:szCs w:val="21"/>
                <w:u w:val="none"/>
                <w:lang w:val="en-US" w:eastAsia="zh-CN" w:bidi="ar"/>
              </w:rPr>
              <w:t>具有应急部门颁发的低压电工特种作业操作证</w:t>
            </w: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每提供一人得</w:t>
            </w:r>
            <w:r>
              <w:rPr>
                <w:rFonts w:hint="eastAsia" w:ascii="宋体" w:hAnsi="宋体" w:eastAsia="宋体" w:cs="宋体"/>
                <w:i w:val="0"/>
                <w:iCs w:val="0"/>
                <w:color w:val="auto"/>
                <w:kern w:val="0"/>
                <w:sz w:val="21"/>
                <w:szCs w:val="21"/>
                <w:u w:val="none"/>
                <w:lang w:val="en-US" w:eastAsia="zh-CN" w:bidi="ar"/>
              </w:rPr>
              <w:t>1分</w:t>
            </w:r>
            <w:r>
              <w:rPr>
                <w:rFonts w:hint="eastAsia" w:ascii="宋体" w:hAnsi="宋体" w:cs="宋体"/>
                <w:i w:val="0"/>
                <w:iCs w:val="0"/>
                <w:color w:val="auto"/>
                <w:kern w:val="0"/>
                <w:sz w:val="21"/>
                <w:szCs w:val="21"/>
                <w:u w:val="none"/>
                <w:lang w:val="en-US" w:eastAsia="zh-CN" w:bidi="ar"/>
              </w:rPr>
              <w:t>，满分1分</w:t>
            </w:r>
            <w:r>
              <w:rPr>
                <w:rFonts w:hint="eastAsia" w:ascii="宋体" w:hAnsi="宋体" w:eastAsia="宋体" w:cs="宋体"/>
                <w:i w:val="0"/>
                <w:iCs w:val="0"/>
                <w:color w:val="auto"/>
                <w:kern w:val="0"/>
                <w:sz w:val="21"/>
                <w:szCs w:val="21"/>
                <w:u w:val="none"/>
                <w:lang w:val="en-US" w:eastAsia="zh-CN" w:bidi="ar"/>
              </w:rPr>
              <w:t xml:space="preserve">。 </w:t>
            </w:r>
          </w:p>
          <w:p w14:paraId="3DF3B93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（2）持有由应急管理</w:t>
            </w:r>
            <w:r>
              <w:rPr>
                <w:rFonts w:hint="eastAsia" w:ascii="宋体" w:hAnsi="宋体" w:cs="宋体"/>
                <w:i w:val="0"/>
                <w:iCs w:val="0"/>
                <w:color w:val="auto"/>
                <w:kern w:val="0"/>
                <w:sz w:val="21"/>
                <w:szCs w:val="21"/>
                <w:u w:val="none"/>
                <w:lang w:val="en-US" w:eastAsia="zh-CN" w:bidi="ar"/>
              </w:rPr>
              <w:t>部门</w:t>
            </w:r>
            <w:r>
              <w:rPr>
                <w:rFonts w:hint="eastAsia" w:ascii="宋体" w:hAnsi="宋体" w:eastAsia="宋体" w:cs="宋体"/>
                <w:i w:val="0"/>
                <w:iCs w:val="0"/>
                <w:color w:val="auto"/>
                <w:kern w:val="0"/>
                <w:sz w:val="21"/>
                <w:szCs w:val="21"/>
                <w:u w:val="none"/>
                <w:lang w:val="en-US" w:eastAsia="zh-CN" w:bidi="ar"/>
              </w:rPr>
              <w:t>颁发的熔化焊接与热切割作业证书</w:t>
            </w:r>
            <w:r>
              <w:rPr>
                <w:rFonts w:hint="eastAsia" w:ascii="宋体" w:hAnsi="宋体" w:cs="宋体"/>
                <w:i w:val="0"/>
                <w:iCs w:val="0"/>
                <w:color w:val="auto"/>
                <w:kern w:val="0"/>
                <w:sz w:val="21"/>
                <w:szCs w:val="21"/>
                <w:u w:val="none"/>
                <w:lang w:val="en-US" w:eastAsia="zh-CN" w:bidi="ar"/>
              </w:rPr>
              <w:t>，每提供一人</w:t>
            </w:r>
            <w:r>
              <w:rPr>
                <w:rFonts w:hint="eastAsia" w:ascii="宋体" w:hAnsi="宋体" w:eastAsia="宋体" w:cs="宋体"/>
                <w:i w:val="0"/>
                <w:iCs w:val="0"/>
                <w:color w:val="auto"/>
                <w:kern w:val="0"/>
                <w:sz w:val="21"/>
                <w:szCs w:val="21"/>
                <w:u w:val="none"/>
                <w:lang w:val="en-US" w:eastAsia="zh-CN" w:bidi="ar"/>
              </w:rPr>
              <w:t>得1分</w:t>
            </w:r>
            <w:r>
              <w:rPr>
                <w:rFonts w:hint="eastAsia" w:ascii="宋体" w:hAnsi="宋体" w:cs="宋体"/>
                <w:i w:val="0"/>
                <w:iCs w:val="0"/>
                <w:color w:val="auto"/>
                <w:kern w:val="0"/>
                <w:sz w:val="21"/>
                <w:szCs w:val="21"/>
                <w:u w:val="none"/>
                <w:lang w:val="en-US" w:eastAsia="zh-CN" w:bidi="ar"/>
              </w:rPr>
              <w:t>，满分1分。</w:t>
            </w:r>
            <w:r>
              <w:rPr>
                <w:rFonts w:hint="eastAsia" w:ascii="宋体" w:hAnsi="宋体" w:eastAsia="宋体" w:cs="宋体"/>
                <w:i w:val="0"/>
                <w:iCs w:val="0"/>
                <w:color w:val="auto"/>
                <w:kern w:val="0"/>
                <w:sz w:val="21"/>
                <w:szCs w:val="21"/>
                <w:u w:val="none"/>
                <w:lang w:val="en-US" w:eastAsia="zh-CN" w:bidi="ar"/>
              </w:rPr>
              <w:t>。</w:t>
            </w:r>
          </w:p>
          <w:p w14:paraId="065C924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注：以上人员需提供证书复印件</w:t>
            </w:r>
            <w:r>
              <w:rPr>
                <w:rFonts w:hint="eastAsia" w:ascii="宋体" w:hAnsi="宋体" w:eastAsia="宋体" w:cs="宋体"/>
                <w:i w:val="0"/>
                <w:iCs w:val="0"/>
                <w:strike w:val="0"/>
                <w:dstrike w:val="0"/>
                <w:color w:val="auto"/>
                <w:kern w:val="0"/>
                <w:sz w:val="21"/>
                <w:szCs w:val="21"/>
                <w:u w:val="none"/>
                <w:lang w:val="en-US" w:eastAsia="zh-CN" w:bidi="ar"/>
              </w:rPr>
              <w:t>和在投标单位2026年</w:t>
            </w:r>
            <w:r>
              <w:rPr>
                <w:rFonts w:hint="eastAsia" w:ascii="宋体" w:hAnsi="宋体" w:cs="宋体"/>
                <w:i w:val="0"/>
                <w:iCs w:val="0"/>
                <w:strike w:val="0"/>
                <w:dstrike w:val="0"/>
                <w:color w:val="auto"/>
                <w:kern w:val="0"/>
                <w:sz w:val="21"/>
                <w:szCs w:val="21"/>
                <w:u w:val="none"/>
                <w:lang w:val="en-US" w:eastAsia="zh-CN" w:bidi="ar"/>
              </w:rPr>
              <w:t>1月</w:t>
            </w:r>
            <w:r>
              <w:rPr>
                <w:rFonts w:hint="eastAsia" w:ascii="宋体" w:hAnsi="宋体" w:eastAsia="宋体" w:cs="宋体"/>
                <w:i w:val="0"/>
                <w:iCs w:val="0"/>
                <w:strike w:val="0"/>
                <w:dstrike w:val="0"/>
                <w:color w:val="auto"/>
                <w:kern w:val="0"/>
                <w:sz w:val="21"/>
                <w:szCs w:val="21"/>
                <w:u w:val="none"/>
                <w:lang w:val="en-US" w:eastAsia="zh-CN" w:bidi="ar"/>
              </w:rPr>
              <w:t>至今任意1个月的社保缴纳证明复印件并加盖公章</w:t>
            </w:r>
            <w:r>
              <w:rPr>
                <w:rFonts w:hint="eastAsia" w:ascii="宋体" w:hAnsi="宋体" w:eastAsia="宋体" w:cs="宋体"/>
                <w:i w:val="0"/>
                <w:iCs w:val="0"/>
                <w:color w:val="auto"/>
                <w:kern w:val="0"/>
                <w:sz w:val="21"/>
                <w:szCs w:val="21"/>
                <w:u w:val="none"/>
                <w:lang w:val="en-US" w:eastAsia="zh-CN" w:bidi="ar"/>
              </w:rPr>
              <w:t>。人员不可重复。</w:t>
            </w:r>
          </w:p>
        </w:tc>
      </w:tr>
      <w:tr w14:paraId="459FA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721" w:type="dxa"/>
            <w:vMerge w:val="continue"/>
            <w:tcBorders>
              <w:left w:val="single" w:color="000000" w:sz="4" w:space="0"/>
              <w:right w:val="single" w:color="000000" w:sz="4" w:space="0"/>
            </w:tcBorders>
            <w:noWrap w:val="0"/>
            <w:vAlign w:val="center"/>
          </w:tcPr>
          <w:p w14:paraId="54DBFCED">
            <w:pPr>
              <w:jc w:val="center"/>
              <w:rPr>
                <w:rFonts w:hint="eastAsia" w:ascii="宋体" w:hAnsi="宋体" w:eastAsia="宋体" w:cs="宋体"/>
                <w:b/>
                <w:bCs/>
                <w:i w:val="0"/>
                <w:iCs w:val="0"/>
                <w:color w:val="auto"/>
                <w:sz w:val="21"/>
                <w:szCs w:val="21"/>
                <w:u w:val="none"/>
              </w:rPr>
            </w:pPr>
          </w:p>
        </w:tc>
        <w:tc>
          <w:tcPr>
            <w:tcW w:w="1600" w:type="dxa"/>
            <w:tcBorders>
              <w:top w:val="single" w:color="auto" w:sz="4" w:space="0"/>
              <w:left w:val="single" w:color="000000" w:sz="4" w:space="0"/>
              <w:bottom w:val="single" w:color="000000" w:sz="4" w:space="0"/>
              <w:right w:val="single" w:color="000000" w:sz="4" w:space="0"/>
            </w:tcBorders>
            <w:noWrap w:val="0"/>
            <w:vAlign w:val="center"/>
          </w:tcPr>
          <w:p w14:paraId="15723254">
            <w:pPr>
              <w:jc w:val="center"/>
              <w:rPr>
                <w:rFonts w:hint="default"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8、认证体系 （12分）</w:t>
            </w:r>
          </w:p>
        </w:tc>
        <w:tc>
          <w:tcPr>
            <w:tcW w:w="6863" w:type="dxa"/>
            <w:tcBorders>
              <w:top w:val="single" w:color="auto" w:sz="4" w:space="0"/>
              <w:left w:val="single" w:color="000000" w:sz="4" w:space="0"/>
              <w:bottom w:val="single" w:color="000000" w:sz="4" w:space="0"/>
              <w:right w:val="single" w:color="000000" w:sz="4" w:space="0"/>
            </w:tcBorders>
            <w:noWrap w:val="0"/>
            <w:vAlign w:val="center"/>
          </w:tcPr>
          <w:p w14:paraId="0CED7AE0">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rPr>
                <w:rFonts w:hint="eastAsia" w:ascii="宋体" w:hAnsi="宋体" w:cs="宋体"/>
                <w:color w:val="auto"/>
                <w:sz w:val="21"/>
                <w:szCs w:val="21"/>
                <w:lang w:eastAsia="zh-CN"/>
              </w:rPr>
            </w:pPr>
            <w:r>
              <w:rPr>
                <w:rFonts w:hint="eastAsia" w:ascii="宋体" w:hAnsi="宋体" w:eastAsia="宋体" w:cs="宋体"/>
                <w:color w:val="auto"/>
                <w:sz w:val="21"/>
                <w:szCs w:val="21"/>
              </w:rPr>
              <w:t>IS09001质量管理体系认证证书</w:t>
            </w:r>
            <w:r>
              <w:rPr>
                <w:rFonts w:hint="eastAsia" w:ascii="宋体" w:hAnsi="宋体" w:cs="宋体"/>
                <w:color w:val="auto"/>
                <w:sz w:val="21"/>
                <w:szCs w:val="21"/>
                <w:lang w:eastAsia="zh-CN"/>
              </w:rPr>
              <w:t>；</w:t>
            </w:r>
            <w:r>
              <w:rPr>
                <w:rFonts w:hint="eastAsia" w:ascii="宋体" w:hAnsi="宋体" w:eastAsia="宋体" w:cs="宋体"/>
                <w:color w:val="auto"/>
                <w:sz w:val="21"/>
                <w:szCs w:val="21"/>
              </w:rPr>
              <w:t>ISO14001环境管理体系认证证书</w:t>
            </w:r>
            <w:r>
              <w:rPr>
                <w:rFonts w:hint="eastAsia" w:ascii="宋体" w:hAnsi="宋体" w:cs="宋体"/>
                <w:color w:val="auto"/>
                <w:sz w:val="21"/>
                <w:szCs w:val="21"/>
                <w:lang w:eastAsia="zh-CN"/>
              </w:rPr>
              <w:t>；</w:t>
            </w:r>
            <w:r>
              <w:rPr>
                <w:rFonts w:hint="eastAsia" w:ascii="宋体" w:hAnsi="宋体" w:eastAsia="宋体" w:cs="宋体"/>
                <w:color w:val="auto"/>
                <w:sz w:val="21"/>
                <w:szCs w:val="21"/>
              </w:rPr>
              <w:t>ISO45001职业健康安全管理体系认证证书</w:t>
            </w:r>
            <w:r>
              <w:rPr>
                <w:rFonts w:hint="eastAsia" w:ascii="宋体" w:hAnsi="宋体" w:cs="宋体"/>
                <w:color w:val="auto"/>
                <w:sz w:val="21"/>
                <w:szCs w:val="21"/>
                <w:lang w:eastAsia="zh-CN"/>
              </w:rPr>
              <w:t>。</w:t>
            </w:r>
          </w:p>
          <w:p w14:paraId="17E833EB">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证书在有效期内，</w:t>
            </w:r>
            <w:r>
              <w:rPr>
                <w:rFonts w:hint="eastAsia" w:ascii="宋体" w:hAnsi="宋体" w:eastAsia="宋体" w:cs="宋体"/>
                <w:color w:val="auto"/>
                <w:sz w:val="21"/>
                <w:szCs w:val="21"/>
              </w:rPr>
              <w:t>具有其中一个</w:t>
            </w:r>
            <w:r>
              <w:rPr>
                <w:rFonts w:hint="eastAsia" w:ascii="宋体" w:hAnsi="宋体" w:cs="宋体"/>
                <w:color w:val="auto"/>
                <w:sz w:val="21"/>
                <w:szCs w:val="21"/>
                <w:lang w:val="en-US" w:eastAsia="zh-CN"/>
              </w:rPr>
              <w:t>证书</w:t>
            </w:r>
            <w:r>
              <w:rPr>
                <w:rFonts w:hint="eastAsia" w:ascii="宋体" w:hAnsi="宋体" w:eastAsia="宋体" w:cs="宋体"/>
                <w:strike w:val="0"/>
                <w:dstrike w:val="0"/>
                <w:color w:val="auto"/>
                <w:sz w:val="21"/>
                <w:szCs w:val="21"/>
              </w:rPr>
              <w:t>且含盖物业服务范围的</w:t>
            </w:r>
            <w:r>
              <w:rPr>
                <w:rFonts w:hint="eastAsia" w:ascii="宋体" w:hAnsi="宋体" w:eastAsia="宋体" w:cs="宋体"/>
                <w:color w:val="auto"/>
                <w:sz w:val="21"/>
                <w:szCs w:val="21"/>
              </w:rPr>
              <w:t>得</w:t>
            </w: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分，满分</w:t>
            </w:r>
            <w:r>
              <w:rPr>
                <w:rFonts w:hint="eastAsia" w:ascii="宋体" w:hAnsi="宋体" w:cs="宋体"/>
                <w:color w:val="auto"/>
                <w:sz w:val="21"/>
                <w:szCs w:val="21"/>
                <w:lang w:val="en-US" w:eastAsia="zh-CN"/>
              </w:rPr>
              <w:t>12</w:t>
            </w:r>
            <w:r>
              <w:rPr>
                <w:rFonts w:hint="eastAsia" w:ascii="宋体" w:hAnsi="宋体" w:eastAsia="宋体" w:cs="宋体"/>
                <w:color w:val="auto"/>
                <w:sz w:val="21"/>
                <w:szCs w:val="21"/>
              </w:rPr>
              <w:t>分</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(提供认证证书复印件及全国认证认可信息公共服务平台查询结果的网页截图并加盖投标人公章，不提供不得分)。</w:t>
            </w:r>
          </w:p>
          <w:p w14:paraId="5D3350B7">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rPr>
                <w:rFonts w:hint="eastAsia" w:ascii="宋体" w:hAnsi="宋体" w:eastAsia="宋体" w:cs="宋体"/>
                <w:color w:val="auto"/>
                <w:sz w:val="21"/>
                <w:szCs w:val="21"/>
              </w:rPr>
            </w:pPr>
          </w:p>
          <w:p w14:paraId="3E28FDA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p>
        </w:tc>
      </w:tr>
      <w:tr w14:paraId="0C02A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5" w:hRule="atLeast"/>
        </w:trPr>
        <w:tc>
          <w:tcPr>
            <w:tcW w:w="721" w:type="dxa"/>
            <w:vMerge w:val="continue"/>
            <w:tcBorders>
              <w:left w:val="single" w:color="000000" w:sz="4" w:space="0"/>
              <w:right w:val="single" w:color="000000" w:sz="4" w:space="0"/>
            </w:tcBorders>
            <w:noWrap w:val="0"/>
            <w:vAlign w:val="center"/>
          </w:tcPr>
          <w:p w14:paraId="02C21407">
            <w:pPr>
              <w:jc w:val="center"/>
              <w:rPr>
                <w:rFonts w:hint="eastAsia" w:ascii="宋体" w:hAnsi="宋体" w:eastAsia="宋体" w:cs="宋体"/>
                <w:b/>
                <w:bCs/>
                <w:i w:val="0"/>
                <w:iCs w:val="0"/>
                <w:color w:val="auto"/>
                <w:sz w:val="21"/>
                <w:szCs w:val="21"/>
                <w:u w:val="none"/>
              </w:rPr>
            </w:pPr>
          </w:p>
        </w:tc>
        <w:tc>
          <w:tcPr>
            <w:tcW w:w="1600" w:type="dxa"/>
            <w:tcBorders>
              <w:top w:val="single" w:color="000000" w:sz="4" w:space="0"/>
              <w:left w:val="single" w:color="000000" w:sz="4" w:space="0"/>
              <w:right w:val="single" w:color="000000" w:sz="4" w:space="0"/>
            </w:tcBorders>
            <w:noWrap w:val="0"/>
            <w:vAlign w:val="center"/>
          </w:tcPr>
          <w:p w14:paraId="3E985271">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kern w:val="0"/>
                <w:sz w:val="21"/>
                <w:szCs w:val="21"/>
                <w:u w:val="none"/>
                <w:lang w:val="en-US" w:eastAsia="zh-CN" w:bidi="ar"/>
              </w:rPr>
              <w:t>9</w:t>
            </w:r>
            <w:r>
              <w:rPr>
                <w:rFonts w:hint="eastAsia" w:ascii="宋体" w:hAnsi="宋体" w:eastAsia="宋体" w:cs="宋体"/>
                <w:i w:val="0"/>
                <w:iCs w:val="0"/>
                <w:color w:val="auto"/>
                <w:kern w:val="0"/>
                <w:sz w:val="21"/>
                <w:szCs w:val="21"/>
                <w:u w:val="none"/>
                <w:lang w:val="en-US" w:eastAsia="zh-CN" w:bidi="ar"/>
              </w:rPr>
              <w:t>、类似项目业绩（</w:t>
            </w:r>
            <w:r>
              <w:rPr>
                <w:rFonts w:hint="eastAsia" w:ascii="宋体" w:hAnsi="宋体" w:cs="宋体"/>
                <w:i w:val="0"/>
                <w:iCs w:val="0"/>
                <w:color w:val="auto"/>
                <w:kern w:val="0"/>
                <w:sz w:val="21"/>
                <w:szCs w:val="21"/>
                <w:u w:val="none"/>
                <w:lang w:val="en-US" w:eastAsia="zh-CN" w:bidi="ar"/>
              </w:rPr>
              <w:t>10</w:t>
            </w:r>
            <w:r>
              <w:rPr>
                <w:rFonts w:hint="eastAsia" w:ascii="宋体" w:hAnsi="宋体" w:eastAsia="宋体" w:cs="宋体"/>
                <w:i w:val="0"/>
                <w:iCs w:val="0"/>
                <w:color w:val="auto"/>
                <w:kern w:val="0"/>
                <w:sz w:val="21"/>
                <w:szCs w:val="21"/>
                <w:u w:val="none"/>
                <w:lang w:val="en-US" w:eastAsia="zh-CN" w:bidi="ar"/>
              </w:rPr>
              <w:t>分）</w:t>
            </w:r>
          </w:p>
        </w:tc>
        <w:tc>
          <w:tcPr>
            <w:tcW w:w="6863" w:type="dxa"/>
            <w:tcBorders>
              <w:top w:val="single" w:color="000000" w:sz="4" w:space="0"/>
              <w:left w:val="single" w:color="000000" w:sz="4" w:space="0"/>
              <w:bottom w:val="single" w:color="000000" w:sz="4" w:space="0"/>
              <w:right w:val="single" w:color="000000" w:sz="4" w:space="0"/>
            </w:tcBorders>
            <w:noWrap w:val="0"/>
            <w:vAlign w:val="center"/>
          </w:tcPr>
          <w:p w14:paraId="5638F87F">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投标人</w:t>
            </w:r>
            <w:r>
              <w:rPr>
                <w:rFonts w:hint="eastAsia" w:ascii="宋体" w:hAnsi="宋体" w:cs="宋体"/>
                <w:i w:val="0"/>
                <w:iCs w:val="0"/>
                <w:color w:val="auto"/>
                <w:kern w:val="0"/>
                <w:sz w:val="21"/>
                <w:szCs w:val="21"/>
                <w:u w:val="none"/>
                <w:lang w:val="en-US" w:eastAsia="zh-CN" w:bidi="ar"/>
              </w:rPr>
              <w:t>自2023年6月1日</w:t>
            </w:r>
            <w:r>
              <w:rPr>
                <w:rFonts w:hint="eastAsia" w:ascii="宋体" w:hAnsi="宋体" w:eastAsia="宋体" w:cs="宋体"/>
                <w:i w:val="0"/>
                <w:iCs w:val="0"/>
                <w:color w:val="auto"/>
                <w:kern w:val="0"/>
                <w:sz w:val="21"/>
                <w:szCs w:val="21"/>
                <w:u w:val="none"/>
                <w:lang w:val="en-US" w:eastAsia="zh-CN" w:bidi="ar"/>
              </w:rPr>
              <w:t>至今（</w:t>
            </w:r>
            <w:r>
              <w:rPr>
                <w:rFonts w:hint="eastAsia" w:ascii="宋体" w:hAnsi="宋体" w:cs="宋体"/>
                <w:i w:val="0"/>
                <w:iCs w:val="0"/>
                <w:color w:val="auto"/>
                <w:kern w:val="0"/>
                <w:sz w:val="21"/>
                <w:szCs w:val="21"/>
                <w:u w:val="none"/>
                <w:lang w:val="en-US" w:eastAsia="zh-CN" w:bidi="ar"/>
              </w:rPr>
              <w:t>日期</w:t>
            </w:r>
            <w:r>
              <w:rPr>
                <w:rFonts w:hint="eastAsia" w:ascii="宋体" w:hAnsi="宋体" w:eastAsia="宋体" w:cs="宋体"/>
                <w:i w:val="0"/>
                <w:iCs w:val="0"/>
                <w:color w:val="auto"/>
                <w:kern w:val="0"/>
                <w:sz w:val="21"/>
                <w:szCs w:val="21"/>
                <w:u w:val="none"/>
                <w:lang w:val="en-US" w:eastAsia="zh-CN" w:bidi="ar"/>
              </w:rPr>
              <w:t>以合同签订</w:t>
            </w:r>
            <w:r>
              <w:rPr>
                <w:rFonts w:hint="eastAsia" w:ascii="宋体" w:hAnsi="宋体" w:cs="宋体"/>
                <w:i w:val="0"/>
                <w:iCs w:val="0"/>
                <w:color w:val="auto"/>
                <w:kern w:val="0"/>
                <w:sz w:val="21"/>
                <w:szCs w:val="21"/>
                <w:u w:val="none"/>
                <w:lang w:val="en-US" w:eastAsia="zh-CN" w:bidi="ar"/>
              </w:rPr>
              <w:t>日期</w:t>
            </w:r>
            <w:r>
              <w:rPr>
                <w:rFonts w:hint="eastAsia" w:ascii="宋体" w:hAnsi="宋体" w:eastAsia="宋体" w:cs="宋体"/>
                <w:i w:val="0"/>
                <w:iCs w:val="0"/>
                <w:color w:val="auto"/>
                <w:kern w:val="0"/>
                <w:sz w:val="21"/>
                <w:szCs w:val="21"/>
                <w:u w:val="none"/>
                <w:lang w:val="en-US" w:eastAsia="zh-CN" w:bidi="ar"/>
              </w:rPr>
              <w:t>为准</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具有</w:t>
            </w:r>
            <w:r>
              <w:rPr>
                <w:rFonts w:hint="eastAsia" w:ascii="宋体" w:hAnsi="宋体" w:cs="宋体"/>
                <w:i w:val="0"/>
                <w:iCs w:val="0"/>
                <w:color w:val="auto"/>
                <w:kern w:val="0"/>
                <w:sz w:val="21"/>
                <w:szCs w:val="21"/>
                <w:u w:val="none"/>
                <w:lang w:val="en-US" w:eastAsia="zh-CN" w:bidi="ar"/>
              </w:rPr>
              <w:t>类似</w:t>
            </w:r>
            <w:r>
              <w:rPr>
                <w:rFonts w:hint="eastAsia" w:ascii="宋体" w:hAnsi="宋体" w:eastAsia="宋体" w:cs="宋体"/>
                <w:i w:val="0"/>
                <w:iCs w:val="0"/>
                <w:color w:val="auto"/>
                <w:kern w:val="0"/>
                <w:sz w:val="21"/>
                <w:szCs w:val="21"/>
                <w:u w:val="none"/>
                <w:lang w:val="en-US" w:eastAsia="zh-CN" w:bidi="ar"/>
              </w:rPr>
              <w:t>项目服务经验的，每有1个业绩得5分，最高得10分。（须提供业绩</w:t>
            </w:r>
            <w:r>
              <w:rPr>
                <w:rFonts w:hint="eastAsia" w:ascii="宋体" w:hAnsi="宋体" w:cs="宋体"/>
                <w:i w:val="0"/>
                <w:iCs w:val="0"/>
                <w:color w:val="auto"/>
                <w:kern w:val="0"/>
                <w:sz w:val="21"/>
                <w:szCs w:val="21"/>
                <w:u w:val="none"/>
                <w:lang w:val="en-US" w:eastAsia="zh-CN" w:bidi="ar"/>
              </w:rPr>
              <w:t>合同</w:t>
            </w:r>
            <w:r>
              <w:rPr>
                <w:rFonts w:hint="eastAsia" w:ascii="宋体" w:hAnsi="宋体" w:eastAsia="宋体" w:cs="宋体"/>
                <w:i w:val="0"/>
                <w:iCs w:val="0"/>
                <w:color w:val="auto"/>
                <w:kern w:val="0"/>
                <w:sz w:val="21"/>
                <w:szCs w:val="21"/>
                <w:u w:val="none"/>
                <w:lang w:val="en-US" w:eastAsia="zh-CN" w:bidi="ar"/>
              </w:rPr>
              <w:t>的复印件并加盖公章。包括合同首页、合同金额页、主要内容页、签字盖章页等关键页</w:t>
            </w:r>
            <w:r>
              <w:rPr>
                <w:rFonts w:hint="eastAsia" w:ascii="宋体" w:hAnsi="宋体" w:cs="宋体"/>
                <w:color w:val="auto"/>
                <w:sz w:val="21"/>
                <w:szCs w:val="21"/>
                <w:lang w:val="en-US" w:eastAsia="zh-CN"/>
              </w:rPr>
              <w:t>以及合同期内任意一次付款凭证加盖公章</w:t>
            </w:r>
            <w:r>
              <w:rPr>
                <w:rFonts w:hint="eastAsia" w:ascii="宋体" w:hAnsi="宋体" w:eastAsia="宋体" w:cs="宋体"/>
                <w:i w:val="0"/>
                <w:iCs w:val="0"/>
                <w:color w:val="auto"/>
                <w:kern w:val="0"/>
                <w:sz w:val="21"/>
                <w:szCs w:val="21"/>
                <w:u w:val="none"/>
                <w:lang w:val="en-US" w:eastAsia="zh-CN" w:bidi="ar"/>
              </w:rPr>
              <w:t>。）</w:t>
            </w:r>
          </w:p>
        </w:tc>
      </w:tr>
      <w:tr w14:paraId="369E2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721" w:type="dxa"/>
            <w:tcBorders>
              <w:top w:val="single" w:color="000000" w:sz="4" w:space="0"/>
              <w:left w:val="single" w:color="000000" w:sz="4" w:space="0"/>
              <w:bottom w:val="single" w:color="000000" w:sz="4" w:space="0"/>
              <w:right w:val="single" w:color="000000" w:sz="4" w:space="0"/>
            </w:tcBorders>
            <w:noWrap w:val="0"/>
            <w:vAlign w:val="center"/>
          </w:tcPr>
          <w:p w14:paraId="3D0E767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价格</w:t>
            </w:r>
            <w:r>
              <w:rPr>
                <w:rFonts w:hint="eastAsia" w:ascii="宋体" w:hAnsi="宋体" w:cs="宋体"/>
                <w:b/>
                <w:bCs/>
                <w:i w:val="0"/>
                <w:iCs w:val="0"/>
                <w:color w:val="auto"/>
                <w:kern w:val="0"/>
                <w:sz w:val="21"/>
                <w:szCs w:val="21"/>
                <w:u w:val="none"/>
                <w:lang w:val="en-US" w:eastAsia="zh-CN" w:bidi="ar"/>
              </w:rPr>
              <w:t>（10</w:t>
            </w:r>
            <w:r>
              <w:rPr>
                <w:rFonts w:hint="eastAsia" w:ascii="宋体" w:hAnsi="宋体" w:eastAsia="宋体" w:cs="宋体"/>
                <w:b/>
                <w:bCs/>
                <w:i w:val="0"/>
                <w:iCs w:val="0"/>
                <w:color w:val="auto"/>
                <w:kern w:val="0"/>
                <w:sz w:val="21"/>
                <w:szCs w:val="21"/>
                <w:u w:val="none"/>
                <w:lang w:val="en-US" w:eastAsia="zh-CN" w:bidi="ar"/>
              </w:rPr>
              <w:t>分</w:t>
            </w:r>
            <w:r>
              <w:rPr>
                <w:rFonts w:hint="eastAsia" w:ascii="宋体" w:hAnsi="宋体" w:cs="宋体"/>
                <w:b/>
                <w:bCs/>
                <w:i w:val="0"/>
                <w:iCs w:val="0"/>
                <w:color w:val="auto"/>
                <w:kern w:val="0"/>
                <w:sz w:val="21"/>
                <w:szCs w:val="21"/>
                <w:u w:val="none"/>
                <w:lang w:val="en-US" w:eastAsia="zh-CN" w:bidi="ar"/>
              </w:rPr>
              <w:t>）</w:t>
            </w:r>
          </w:p>
        </w:tc>
        <w:tc>
          <w:tcPr>
            <w:tcW w:w="8463" w:type="dxa"/>
            <w:gridSpan w:val="2"/>
            <w:tcBorders>
              <w:top w:val="single" w:color="000000" w:sz="4" w:space="0"/>
              <w:left w:val="single" w:color="000000" w:sz="4" w:space="0"/>
              <w:bottom w:val="single" w:color="000000" w:sz="4" w:space="0"/>
              <w:right w:val="single" w:color="000000" w:sz="4" w:space="0"/>
            </w:tcBorders>
            <w:noWrap w:val="0"/>
            <w:vAlign w:val="center"/>
          </w:tcPr>
          <w:p w14:paraId="69479D89">
            <w:pPr>
              <w:keepNext w:val="0"/>
              <w:keepLines w:val="0"/>
              <w:widowControl/>
              <w:suppressLineNumbers w:val="0"/>
              <w:jc w:val="both"/>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满足招标文件要求且投标价格最低的投标报价为评标基准价，其价格分为满分。其他投标人的价格分统一按照下列公式计算：投标报价得分=(评标基准价／投标报价)×</w:t>
            </w:r>
            <w:r>
              <w:rPr>
                <w:rFonts w:hint="eastAsia" w:ascii="宋体" w:hAnsi="宋体" w:cs="宋体"/>
                <w:i w:val="0"/>
                <w:iCs w:val="0"/>
                <w:color w:val="auto"/>
                <w:kern w:val="0"/>
                <w:sz w:val="21"/>
                <w:szCs w:val="21"/>
                <w:u w:val="none"/>
                <w:lang w:val="en-US" w:eastAsia="zh-CN" w:bidi="ar"/>
              </w:rPr>
              <w:t>10。价格分四舍五入保留小数点后2位数。</w:t>
            </w:r>
          </w:p>
        </w:tc>
      </w:tr>
    </w:tbl>
    <w:p w14:paraId="115A8926">
      <w:pPr>
        <w:ind w:firstLine="315" w:firstLineChars="150"/>
        <w:rPr>
          <w:rFonts w:hint="eastAsia" w:ascii="宋体" w:hAnsi="宋体" w:eastAsia="宋体" w:cs="Times New Roman"/>
          <w:szCs w:val="21"/>
        </w:rPr>
      </w:pPr>
    </w:p>
    <w:p w14:paraId="4CE21A4A">
      <w:pPr>
        <w:keepNext/>
        <w:keepLines/>
        <w:spacing w:before="340" w:after="330" w:line="360" w:lineRule="auto"/>
        <w:jc w:val="center"/>
        <w:outlineLvl w:val="0"/>
        <w:rPr>
          <w:rFonts w:hint="eastAsia" w:ascii="Times New Roman" w:hAnsi="Times New Roman" w:eastAsia="宋体" w:cs="Times New Roman"/>
          <w:b/>
          <w:bCs/>
          <w:kern w:val="44"/>
          <w:sz w:val="24"/>
          <w:szCs w:val="24"/>
        </w:rPr>
      </w:pPr>
      <w:bookmarkStart w:id="12" w:name="_Toc25325"/>
    </w:p>
    <w:p w14:paraId="6C0B2FE6">
      <w:pPr>
        <w:keepNext w:val="0"/>
        <w:keepLines w:val="0"/>
        <w:spacing w:before="0" w:after="0" w:line="240" w:lineRule="auto"/>
        <w:jc w:val="left"/>
        <w:outlineLvl w:val="9"/>
        <w:rPr>
          <w:rFonts w:hint="eastAsia" w:ascii="Times New Roman" w:hAnsi="Times New Roman" w:eastAsia="宋体" w:cs="Times New Roman"/>
          <w:b/>
          <w:bCs/>
          <w:kern w:val="44"/>
          <w:sz w:val="28"/>
          <w:szCs w:val="28"/>
        </w:rPr>
      </w:pPr>
      <w:r>
        <w:rPr>
          <w:rFonts w:hint="eastAsia" w:ascii="Times New Roman" w:hAnsi="Times New Roman" w:eastAsia="宋体" w:cs="Times New Roman"/>
          <w:b/>
          <w:bCs/>
          <w:kern w:val="44"/>
          <w:sz w:val="28"/>
          <w:szCs w:val="28"/>
        </w:rPr>
        <w:br w:type="page"/>
      </w:r>
    </w:p>
    <w:p w14:paraId="1356FC58">
      <w:pPr>
        <w:keepNext/>
        <w:keepLines/>
        <w:spacing w:before="340" w:after="330" w:line="360" w:lineRule="auto"/>
        <w:jc w:val="center"/>
        <w:outlineLvl w:val="0"/>
        <w:rPr>
          <w:rFonts w:ascii="黑体" w:hAnsi="宋体" w:eastAsia="黑体" w:cs="Times New Roman"/>
          <w:b/>
          <w:bCs/>
          <w:kern w:val="44"/>
          <w:sz w:val="28"/>
          <w:szCs w:val="28"/>
        </w:rPr>
      </w:pPr>
      <w:r>
        <w:rPr>
          <w:rFonts w:hint="eastAsia" w:ascii="Times New Roman" w:hAnsi="Times New Roman" w:eastAsia="宋体" w:cs="Times New Roman"/>
          <w:b/>
          <w:bCs/>
          <w:kern w:val="44"/>
          <w:sz w:val="28"/>
          <w:szCs w:val="28"/>
        </w:rPr>
        <w:t>第</w:t>
      </w:r>
      <w:r>
        <w:rPr>
          <w:rFonts w:hint="eastAsia" w:ascii="Times New Roman" w:hAnsi="Times New Roman" w:eastAsia="宋体" w:cs="Times New Roman"/>
          <w:b/>
          <w:bCs/>
          <w:kern w:val="44"/>
          <w:sz w:val="28"/>
          <w:szCs w:val="28"/>
          <w:lang w:val="en-US" w:eastAsia="zh-CN"/>
        </w:rPr>
        <w:t>四</w:t>
      </w:r>
      <w:r>
        <w:rPr>
          <w:rFonts w:hint="eastAsia" w:ascii="Times New Roman" w:hAnsi="Times New Roman" w:eastAsia="宋体" w:cs="Times New Roman"/>
          <w:b/>
          <w:bCs/>
          <w:kern w:val="44"/>
          <w:sz w:val="28"/>
          <w:szCs w:val="28"/>
        </w:rPr>
        <w:t>章</w:t>
      </w:r>
      <w:r>
        <w:rPr>
          <w:rFonts w:hint="eastAsia" w:ascii="Times New Roman" w:hAnsi="Times New Roman" w:eastAsia="宋体" w:cs="Times New Roman"/>
          <w:b/>
          <w:bCs/>
          <w:kern w:val="44"/>
          <w:sz w:val="28"/>
          <w:szCs w:val="28"/>
          <w:lang w:val="en-US" w:eastAsia="zh-CN"/>
        </w:rPr>
        <w:t xml:space="preserve"> </w:t>
      </w:r>
      <w:r>
        <w:rPr>
          <w:rFonts w:hint="eastAsia" w:ascii="Times New Roman" w:hAnsi="Times New Roman" w:eastAsia="宋体" w:cs="Times New Roman"/>
          <w:b/>
          <w:bCs/>
          <w:kern w:val="44"/>
          <w:sz w:val="28"/>
          <w:szCs w:val="28"/>
        </w:rPr>
        <w:t>投标文件格式</w:t>
      </w:r>
      <w:bookmarkEnd w:id="12"/>
    </w:p>
    <w:p w14:paraId="1A58B0D8">
      <w:pPr>
        <w:snapToGrid w:val="0"/>
        <w:spacing w:before="50" w:after="50"/>
        <w:outlineLvl w:val="1"/>
        <w:rPr>
          <w:rFonts w:ascii="宋体" w:hAnsi="宋体" w:eastAsia="宋体" w:cs="Times New Roman"/>
          <w:sz w:val="32"/>
          <w:szCs w:val="20"/>
        </w:rPr>
      </w:pPr>
    </w:p>
    <w:p w14:paraId="378A952F">
      <w:pPr>
        <w:jc w:val="center"/>
        <w:rPr>
          <w:rFonts w:ascii="Times New Roman" w:hAnsi="Times New Roman" w:eastAsia="宋体" w:cs="Times New Roman"/>
          <w:szCs w:val="24"/>
        </w:rPr>
      </w:pPr>
      <w:r>
        <w:rPr>
          <w:rFonts w:hint="eastAsia" w:ascii="Times New Roman" w:hAnsi="Times New Roman" w:eastAsia="宋体" w:cs="Times New Roman"/>
          <w:szCs w:val="24"/>
        </w:rPr>
        <w:t>一、投标文件外层包装封面格式</w:t>
      </w:r>
    </w:p>
    <w:p w14:paraId="398ABF4E">
      <w:pPr>
        <w:snapToGrid w:val="0"/>
        <w:spacing w:before="120" w:beforeLines="50" w:after="50"/>
        <w:rPr>
          <w:rFonts w:ascii="宋体" w:hAnsi="宋体" w:eastAsia="宋体" w:cs="Times New Roman"/>
          <w:szCs w:val="21"/>
        </w:rPr>
      </w:pPr>
      <w:r>
        <w:rPr>
          <w:rFonts w:ascii="宋体" w:hAnsi="宋体" w:eastAsia="宋体" w:cs="Times New Roman"/>
          <w:szCs w:val="21"/>
        </w:rPr>
        <w:t>1</w:t>
      </w:r>
      <w:r>
        <w:rPr>
          <w:rFonts w:hint="eastAsia" w:ascii="宋体" w:hAnsi="宋体" w:eastAsia="宋体" w:cs="Times New Roman"/>
          <w:szCs w:val="21"/>
        </w:rPr>
        <w:t>.所有投标文件的外包装封面格式：</w:t>
      </w:r>
      <w:r>
        <w:rPr>
          <w:rFonts w:hint="eastAsia" w:ascii="宋体" w:hAnsi="宋体" w:eastAsia="宋体" w:cs="Times New Roman"/>
          <w:szCs w:val="21"/>
          <w:lang w:eastAsia="zh-CN"/>
        </w:rPr>
        <w:t>（</w:t>
      </w:r>
      <w:r>
        <w:rPr>
          <w:rFonts w:hint="eastAsia" w:ascii="宋体" w:hAnsi="宋体" w:eastAsia="宋体" w:cs="Times New Roman"/>
          <w:szCs w:val="21"/>
        </w:rPr>
        <w:t>可选用</w:t>
      </w:r>
      <w:r>
        <w:rPr>
          <w:rFonts w:hint="eastAsia" w:ascii="宋体" w:hAnsi="宋体" w:eastAsia="宋体" w:cs="Times New Roman"/>
          <w:szCs w:val="21"/>
          <w:lang w:eastAsia="zh-CN"/>
        </w:rPr>
        <w:t>）</w:t>
      </w:r>
    </w:p>
    <w:p w14:paraId="669DB8B0">
      <w:pPr>
        <w:snapToGrid w:val="0"/>
        <w:spacing w:before="120" w:beforeLines="50" w:after="50"/>
        <w:rPr>
          <w:rFonts w:ascii="宋体" w:hAnsi="宋体" w:eastAsia="宋体" w:cs="Times New Roman"/>
          <w:szCs w:val="21"/>
        </w:rPr>
      </w:pPr>
    </w:p>
    <w:p w14:paraId="5708CECE">
      <w:pPr>
        <w:snapToGrid w:val="0"/>
        <w:spacing w:before="120" w:beforeLines="50" w:after="50"/>
        <w:jc w:val="center"/>
        <w:rPr>
          <w:rFonts w:ascii="宋体" w:hAnsi="宋体" w:eastAsia="宋体" w:cs="Times New Roman"/>
          <w:bCs/>
          <w:szCs w:val="21"/>
        </w:rPr>
      </w:pPr>
    </w:p>
    <w:p w14:paraId="6A613C8E">
      <w:pPr>
        <w:snapToGrid w:val="0"/>
        <w:spacing w:before="120" w:beforeLines="50" w:after="50"/>
        <w:jc w:val="center"/>
        <w:rPr>
          <w:rFonts w:ascii="宋体" w:hAnsi="宋体" w:eastAsia="宋体" w:cs="Times New Roman"/>
          <w:bCs/>
          <w:szCs w:val="21"/>
        </w:rPr>
      </w:pPr>
      <w:r>
        <w:rPr>
          <w:rFonts w:hint="eastAsia" w:ascii="宋体" w:hAnsi="宋体" w:eastAsia="宋体" w:cs="Times New Roman"/>
          <w:bCs/>
          <w:szCs w:val="21"/>
        </w:rPr>
        <w:t>投</w:t>
      </w:r>
      <w:r>
        <w:rPr>
          <w:rFonts w:ascii="宋体" w:hAnsi="宋体" w:eastAsia="宋体" w:cs="Times New Roman"/>
          <w:bCs/>
          <w:szCs w:val="21"/>
        </w:rPr>
        <w:t xml:space="preserve"> </w:t>
      </w:r>
      <w:r>
        <w:rPr>
          <w:rFonts w:hint="eastAsia" w:ascii="宋体" w:hAnsi="宋体" w:eastAsia="宋体" w:cs="Times New Roman"/>
          <w:bCs/>
          <w:szCs w:val="21"/>
        </w:rPr>
        <w:t>标</w:t>
      </w:r>
      <w:r>
        <w:rPr>
          <w:rFonts w:ascii="宋体" w:hAnsi="宋体" w:eastAsia="宋体" w:cs="Times New Roman"/>
          <w:bCs/>
          <w:szCs w:val="21"/>
        </w:rPr>
        <w:t xml:space="preserve"> </w:t>
      </w:r>
      <w:r>
        <w:rPr>
          <w:rFonts w:hint="eastAsia" w:ascii="宋体" w:hAnsi="宋体" w:eastAsia="宋体" w:cs="Times New Roman"/>
          <w:bCs/>
          <w:szCs w:val="21"/>
        </w:rPr>
        <w:t>文</w:t>
      </w:r>
      <w:r>
        <w:rPr>
          <w:rFonts w:ascii="宋体" w:hAnsi="宋体" w:eastAsia="宋体" w:cs="Times New Roman"/>
          <w:bCs/>
          <w:szCs w:val="21"/>
        </w:rPr>
        <w:t xml:space="preserve"> </w:t>
      </w:r>
      <w:r>
        <w:rPr>
          <w:rFonts w:hint="eastAsia" w:ascii="宋体" w:hAnsi="宋体" w:eastAsia="宋体" w:cs="Times New Roman"/>
          <w:bCs/>
          <w:szCs w:val="21"/>
        </w:rPr>
        <w:t>件</w:t>
      </w:r>
    </w:p>
    <w:p w14:paraId="3D5E52A6">
      <w:pPr>
        <w:snapToGrid w:val="0"/>
        <w:spacing w:before="120" w:beforeLines="50" w:after="50"/>
        <w:rPr>
          <w:rFonts w:ascii="宋体" w:hAnsi="宋体" w:eastAsia="宋体" w:cs="Times New Roman"/>
          <w:bCs/>
          <w:szCs w:val="21"/>
        </w:rPr>
      </w:pPr>
    </w:p>
    <w:p w14:paraId="51C183CC">
      <w:pPr>
        <w:snapToGrid w:val="0"/>
        <w:spacing w:before="120" w:beforeLines="50" w:after="50"/>
        <w:ind w:firstLine="932" w:firstLineChars="444"/>
        <w:rPr>
          <w:rFonts w:ascii="宋体" w:hAnsi="宋体" w:eastAsia="宋体" w:cs="Times New Roman"/>
          <w:bCs/>
          <w:szCs w:val="21"/>
        </w:rPr>
      </w:pPr>
      <w:r>
        <w:rPr>
          <w:rFonts w:hint="eastAsia" w:ascii="宋体" w:hAnsi="宋体" w:eastAsia="宋体" w:cs="Times New Roman"/>
          <w:bCs/>
          <w:szCs w:val="21"/>
        </w:rPr>
        <w:t>项目名称：</w:t>
      </w:r>
      <w:r>
        <w:rPr>
          <w:rFonts w:ascii="宋体" w:hAnsi="宋体" w:eastAsia="宋体" w:cs="Times New Roman"/>
          <w:bCs/>
          <w:szCs w:val="21"/>
        </w:rPr>
        <w:t xml:space="preserve">   </w:t>
      </w:r>
    </w:p>
    <w:p w14:paraId="42C40DBD">
      <w:pPr>
        <w:snapToGrid w:val="0"/>
        <w:spacing w:before="120" w:beforeLines="50" w:after="50"/>
        <w:ind w:firstLine="932" w:firstLineChars="444"/>
        <w:rPr>
          <w:rFonts w:ascii="宋体" w:hAnsi="宋体" w:eastAsia="宋体" w:cs="Times New Roman"/>
          <w:bCs/>
          <w:szCs w:val="21"/>
        </w:rPr>
      </w:pPr>
    </w:p>
    <w:p w14:paraId="27B86B51">
      <w:pPr>
        <w:snapToGrid w:val="0"/>
        <w:spacing w:before="120" w:beforeLines="50" w:after="50"/>
        <w:ind w:firstLine="932" w:firstLineChars="444"/>
        <w:rPr>
          <w:rFonts w:ascii="宋体" w:hAnsi="宋体" w:eastAsia="宋体" w:cs="Times New Roman"/>
          <w:bCs/>
          <w:szCs w:val="21"/>
        </w:rPr>
      </w:pPr>
    </w:p>
    <w:p w14:paraId="0AE691C5">
      <w:pPr>
        <w:snapToGrid w:val="0"/>
        <w:spacing w:before="120" w:beforeLines="50" w:after="50"/>
        <w:ind w:firstLine="932" w:firstLineChars="444"/>
        <w:rPr>
          <w:rFonts w:ascii="宋体" w:hAnsi="宋体" w:eastAsia="宋体" w:cs="Times New Roman"/>
          <w:bCs/>
          <w:szCs w:val="21"/>
        </w:rPr>
      </w:pPr>
    </w:p>
    <w:p w14:paraId="60C44AF3">
      <w:pPr>
        <w:snapToGrid w:val="0"/>
        <w:spacing w:before="50" w:after="50"/>
        <w:ind w:firstLine="932" w:firstLineChars="444"/>
        <w:rPr>
          <w:rFonts w:ascii="宋体" w:hAnsi="宋体" w:eastAsia="宋体" w:cs="Times New Roman"/>
          <w:bCs/>
          <w:szCs w:val="21"/>
        </w:rPr>
      </w:pPr>
      <w:r>
        <w:rPr>
          <w:rFonts w:hint="eastAsia" w:ascii="宋体" w:hAnsi="宋体" w:eastAsia="宋体" w:cs="Times New Roman"/>
          <w:bCs/>
          <w:szCs w:val="21"/>
        </w:rPr>
        <w:t>供应商名称：</w:t>
      </w:r>
    </w:p>
    <w:p w14:paraId="056C2EE3">
      <w:pPr>
        <w:snapToGrid w:val="0"/>
        <w:spacing w:before="50" w:after="50"/>
        <w:ind w:firstLine="932" w:firstLineChars="444"/>
        <w:rPr>
          <w:rFonts w:ascii="宋体" w:hAnsi="宋体" w:eastAsia="宋体" w:cs="Times New Roman"/>
          <w:bCs/>
          <w:szCs w:val="21"/>
        </w:rPr>
      </w:pPr>
      <w:r>
        <w:rPr>
          <w:rFonts w:hint="eastAsia" w:ascii="宋体" w:hAnsi="宋体" w:eastAsia="宋体" w:cs="Times New Roman"/>
          <w:bCs/>
          <w:szCs w:val="21"/>
        </w:rPr>
        <w:t>供应商地址：</w:t>
      </w:r>
    </w:p>
    <w:p w14:paraId="3E12F7C4">
      <w:pPr>
        <w:snapToGrid w:val="0"/>
        <w:spacing w:before="120" w:beforeLines="50" w:after="50"/>
        <w:ind w:firstLine="3570" w:firstLineChars="1700"/>
        <w:rPr>
          <w:rFonts w:ascii="宋体" w:hAnsi="宋体" w:eastAsia="宋体" w:cs="Times New Roman"/>
          <w:bCs/>
          <w:szCs w:val="21"/>
        </w:rPr>
      </w:pPr>
      <w:r>
        <w:rPr>
          <w:rFonts w:hint="eastAsia" w:ascii="Times New Roman" w:hAnsi="Times New Roman" w:eastAsia="宋体" w:cs="Times New Roman"/>
          <w:szCs w:val="24"/>
        </w:rPr>
        <w:t>开标时启封</w:t>
      </w:r>
    </w:p>
    <w:p w14:paraId="2E133424">
      <w:pPr>
        <w:snapToGrid w:val="0"/>
        <w:spacing w:before="120" w:beforeLines="50" w:after="50"/>
        <w:ind w:firstLine="645"/>
        <w:jc w:val="center"/>
        <w:rPr>
          <w:rFonts w:ascii="宋体" w:hAnsi="宋体" w:eastAsia="宋体" w:cs="Times New Roman"/>
          <w:bCs/>
          <w:szCs w:val="21"/>
        </w:rPr>
      </w:pPr>
      <w:r>
        <w:rPr>
          <w:rFonts w:ascii="宋体" w:hAnsi="宋体" w:eastAsia="宋体" w:cs="Times New Roman"/>
          <w:bCs/>
          <w:szCs w:val="21"/>
        </w:rPr>
        <w:t xml:space="preserve">                        </w:t>
      </w:r>
      <w:r>
        <w:rPr>
          <w:rFonts w:hint="eastAsia" w:ascii="宋体" w:hAnsi="宋体" w:eastAsia="宋体" w:cs="Times New Roman"/>
          <w:bCs/>
          <w:szCs w:val="21"/>
        </w:rPr>
        <w:t>年</w:t>
      </w:r>
      <w:r>
        <w:rPr>
          <w:rFonts w:ascii="宋体" w:hAnsi="宋体" w:eastAsia="宋体" w:cs="Times New Roman"/>
          <w:bCs/>
          <w:szCs w:val="21"/>
        </w:rPr>
        <w:t xml:space="preserve">  </w:t>
      </w:r>
      <w:r>
        <w:rPr>
          <w:rFonts w:hint="eastAsia" w:ascii="宋体" w:hAnsi="宋体" w:eastAsia="宋体" w:cs="Times New Roman"/>
          <w:bCs/>
          <w:szCs w:val="21"/>
        </w:rPr>
        <w:t>月</w:t>
      </w:r>
      <w:r>
        <w:rPr>
          <w:rFonts w:ascii="宋体" w:hAnsi="宋体" w:eastAsia="宋体" w:cs="Times New Roman"/>
          <w:bCs/>
          <w:szCs w:val="21"/>
        </w:rPr>
        <w:t xml:space="preserve">  </w:t>
      </w:r>
      <w:r>
        <w:rPr>
          <w:rFonts w:hint="eastAsia" w:ascii="宋体" w:hAnsi="宋体" w:eastAsia="宋体" w:cs="Times New Roman"/>
          <w:bCs/>
          <w:szCs w:val="21"/>
        </w:rPr>
        <w:t>日</w:t>
      </w:r>
    </w:p>
    <w:p w14:paraId="35C9778F">
      <w:pPr>
        <w:snapToGrid w:val="0"/>
        <w:spacing w:before="120" w:beforeLines="50" w:after="50"/>
        <w:jc w:val="center"/>
        <w:outlineLvl w:val="1"/>
        <w:rPr>
          <w:rFonts w:ascii="宋体" w:hAnsi="宋体" w:eastAsia="宋体" w:cs="Times New Roman"/>
          <w:szCs w:val="21"/>
        </w:rPr>
      </w:pPr>
    </w:p>
    <w:p w14:paraId="494AE09D">
      <w:pPr>
        <w:snapToGrid w:val="0"/>
        <w:spacing w:before="120" w:beforeLines="50" w:after="50"/>
        <w:jc w:val="center"/>
        <w:outlineLvl w:val="1"/>
        <w:rPr>
          <w:rFonts w:ascii="宋体" w:hAnsi="宋体" w:eastAsia="宋体" w:cs="Times New Roman"/>
          <w:szCs w:val="21"/>
        </w:rPr>
      </w:pPr>
    </w:p>
    <w:p w14:paraId="659990FF">
      <w:pPr>
        <w:jc w:val="center"/>
        <w:rPr>
          <w:rFonts w:ascii="Times New Roman" w:hAnsi="Times New Roman" w:eastAsia="宋体" w:cs="Times New Roman"/>
          <w:szCs w:val="24"/>
        </w:rPr>
      </w:pPr>
      <w:r>
        <w:rPr>
          <w:rFonts w:hint="eastAsia" w:ascii="Times New Roman" w:hAnsi="Times New Roman" w:eastAsia="宋体" w:cs="Times New Roman"/>
          <w:szCs w:val="24"/>
        </w:rPr>
        <w:t>二、商务技术文件格式</w:t>
      </w:r>
    </w:p>
    <w:p w14:paraId="3D9D2927">
      <w:pPr>
        <w:snapToGrid w:val="0"/>
        <w:spacing w:before="120" w:beforeLines="50" w:after="50"/>
        <w:jc w:val="center"/>
        <w:rPr>
          <w:rFonts w:ascii="宋体" w:hAnsi="宋体" w:eastAsia="宋体" w:cs="Times New Roman"/>
          <w:szCs w:val="21"/>
        </w:rPr>
      </w:pPr>
    </w:p>
    <w:p w14:paraId="11166CEA">
      <w:pPr>
        <w:snapToGrid w:val="0"/>
        <w:spacing w:before="120" w:beforeLines="50" w:after="50"/>
        <w:rPr>
          <w:rFonts w:ascii="宋体" w:hAnsi="宋体" w:eastAsia="宋体" w:cs="Times New Roman"/>
          <w:bCs/>
          <w:szCs w:val="21"/>
        </w:rPr>
      </w:pPr>
      <w:r>
        <w:rPr>
          <w:rFonts w:ascii="宋体" w:hAnsi="宋体" w:eastAsia="宋体" w:cs="Times New Roman"/>
          <w:szCs w:val="21"/>
        </w:rPr>
        <w:t>2</w:t>
      </w:r>
      <w:r>
        <w:rPr>
          <w:rFonts w:hint="eastAsia" w:ascii="宋体" w:hAnsi="宋体" w:eastAsia="宋体" w:cs="Times New Roman"/>
          <w:szCs w:val="21"/>
        </w:rPr>
        <w:t>.</w:t>
      </w:r>
      <w:r>
        <w:rPr>
          <w:rFonts w:hint="eastAsia" w:ascii="Times New Roman" w:hAnsi="Times New Roman" w:eastAsia="宋体" w:cs="Times New Roman"/>
          <w:szCs w:val="24"/>
        </w:rPr>
        <w:t xml:space="preserve"> </w:t>
      </w:r>
      <w:r>
        <w:rPr>
          <w:rFonts w:hint="eastAsia" w:ascii="宋体" w:hAnsi="宋体" w:eastAsia="宋体" w:cs="Times New Roman"/>
          <w:szCs w:val="21"/>
        </w:rPr>
        <w:t>商务技术文件</w:t>
      </w:r>
      <w:r>
        <w:rPr>
          <w:rFonts w:hint="eastAsia" w:ascii="宋体" w:hAnsi="宋体" w:eastAsia="宋体" w:cs="Times New Roman"/>
          <w:bCs/>
          <w:szCs w:val="21"/>
        </w:rPr>
        <w:t>的外包装封面格式（</w:t>
      </w:r>
      <w:r>
        <w:rPr>
          <w:rFonts w:hint="eastAsia" w:ascii="宋体" w:hAnsi="宋体" w:cs="Times New Roman"/>
          <w:bCs/>
          <w:szCs w:val="21"/>
          <w:lang w:val="en-US" w:eastAsia="zh-CN"/>
        </w:rPr>
        <w:t>可选用</w:t>
      </w:r>
      <w:r>
        <w:rPr>
          <w:rFonts w:hint="eastAsia" w:ascii="宋体" w:hAnsi="宋体" w:eastAsia="宋体" w:cs="Times New Roman"/>
          <w:bCs/>
          <w:szCs w:val="21"/>
        </w:rPr>
        <w:t>）：</w:t>
      </w:r>
    </w:p>
    <w:p w14:paraId="33EB3337">
      <w:pPr>
        <w:snapToGrid w:val="0"/>
        <w:spacing w:before="120" w:beforeLines="50" w:after="50"/>
        <w:rPr>
          <w:rFonts w:ascii="宋体" w:hAnsi="宋体" w:eastAsia="宋体" w:cs="Times New Roman"/>
          <w:bCs/>
          <w:szCs w:val="21"/>
        </w:rPr>
      </w:pPr>
    </w:p>
    <w:p w14:paraId="32A3CFF5">
      <w:pPr>
        <w:snapToGrid w:val="0"/>
        <w:spacing w:before="120" w:beforeLines="50" w:after="50"/>
        <w:jc w:val="center"/>
        <w:rPr>
          <w:rFonts w:ascii="宋体" w:hAnsi="宋体" w:eastAsia="宋体" w:cs="Times New Roman"/>
          <w:bCs/>
          <w:szCs w:val="21"/>
        </w:rPr>
      </w:pPr>
    </w:p>
    <w:p w14:paraId="026BB3C5">
      <w:pPr>
        <w:snapToGrid w:val="0"/>
        <w:spacing w:before="120" w:beforeLines="50" w:after="50"/>
        <w:ind w:firstLine="3675" w:firstLineChars="1750"/>
        <w:rPr>
          <w:rFonts w:ascii="宋体" w:hAnsi="宋体" w:eastAsia="宋体" w:cs="Times New Roman"/>
          <w:bCs/>
          <w:szCs w:val="21"/>
        </w:rPr>
      </w:pPr>
      <w:r>
        <w:rPr>
          <w:rFonts w:hint="eastAsia" w:ascii="宋体" w:hAnsi="宋体" w:eastAsia="宋体" w:cs="Times New Roman"/>
          <w:szCs w:val="21"/>
        </w:rPr>
        <w:t>商务技术文件</w:t>
      </w:r>
    </w:p>
    <w:p w14:paraId="5A35F3A7">
      <w:pPr>
        <w:snapToGrid w:val="0"/>
        <w:spacing w:before="120" w:beforeLines="50" w:after="50"/>
        <w:ind w:firstLine="932" w:firstLineChars="444"/>
        <w:rPr>
          <w:rFonts w:ascii="宋体" w:hAnsi="宋体" w:eastAsia="宋体" w:cs="Times New Roman"/>
          <w:bCs/>
          <w:szCs w:val="21"/>
        </w:rPr>
      </w:pPr>
      <w:r>
        <w:rPr>
          <w:rFonts w:hint="eastAsia" w:ascii="宋体" w:hAnsi="宋体" w:eastAsia="宋体" w:cs="Times New Roman"/>
          <w:bCs/>
          <w:szCs w:val="21"/>
        </w:rPr>
        <w:t>项目名称：</w:t>
      </w:r>
    </w:p>
    <w:p w14:paraId="693EE45A">
      <w:pPr>
        <w:snapToGrid w:val="0"/>
        <w:spacing w:before="120" w:beforeLines="50" w:after="50"/>
        <w:rPr>
          <w:rFonts w:ascii="宋体" w:hAnsi="宋体" w:eastAsia="宋体" w:cs="Times New Roman"/>
          <w:bCs/>
          <w:szCs w:val="21"/>
        </w:rPr>
      </w:pPr>
    </w:p>
    <w:p w14:paraId="261F19CA">
      <w:pPr>
        <w:snapToGrid w:val="0"/>
        <w:spacing w:before="120" w:beforeLines="50" w:after="50"/>
        <w:ind w:firstLine="932" w:firstLineChars="444"/>
        <w:rPr>
          <w:rFonts w:ascii="宋体" w:hAnsi="宋体" w:eastAsia="宋体" w:cs="Times New Roman"/>
          <w:bCs/>
          <w:szCs w:val="21"/>
        </w:rPr>
      </w:pPr>
    </w:p>
    <w:p w14:paraId="40619B17">
      <w:pPr>
        <w:snapToGrid w:val="0"/>
        <w:spacing w:before="50" w:after="50"/>
        <w:ind w:firstLine="932" w:firstLineChars="444"/>
        <w:rPr>
          <w:rFonts w:ascii="宋体" w:hAnsi="宋体" w:eastAsia="宋体" w:cs="Times New Roman"/>
          <w:bCs/>
          <w:szCs w:val="21"/>
        </w:rPr>
      </w:pPr>
      <w:r>
        <w:rPr>
          <w:rFonts w:hint="eastAsia" w:ascii="宋体" w:hAnsi="宋体" w:eastAsia="宋体" w:cs="Times New Roman"/>
          <w:bCs/>
          <w:szCs w:val="21"/>
        </w:rPr>
        <w:t>供应商名称：</w:t>
      </w:r>
    </w:p>
    <w:p w14:paraId="63C90C07">
      <w:pPr>
        <w:snapToGrid w:val="0"/>
        <w:spacing w:before="50" w:after="50"/>
        <w:ind w:firstLine="932" w:firstLineChars="444"/>
        <w:rPr>
          <w:rFonts w:ascii="宋体" w:hAnsi="宋体" w:eastAsia="宋体" w:cs="Times New Roman"/>
          <w:bCs/>
          <w:szCs w:val="21"/>
        </w:rPr>
      </w:pPr>
      <w:r>
        <w:rPr>
          <w:rFonts w:hint="eastAsia" w:ascii="宋体" w:hAnsi="宋体" w:eastAsia="宋体" w:cs="Times New Roman"/>
          <w:bCs/>
          <w:szCs w:val="21"/>
        </w:rPr>
        <w:t>供应商地址：</w:t>
      </w:r>
    </w:p>
    <w:p w14:paraId="5056177B">
      <w:pPr>
        <w:snapToGrid w:val="0"/>
        <w:spacing w:before="50" w:after="50"/>
        <w:ind w:firstLine="932" w:firstLineChars="444"/>
        <w:jc w:val="center"/>
        <w:rPr>
          <w:rFonts w:ascii="宋体" w:hAnsi="宋体" w:eastAsia="宋体" w:cs="Times New Roman"/>
          <w:bCs/>
          <w:szCs w:val="21"/>
        </w:rPr>
      </w:pPr>
      <w:r>
        <w:rPr>
          <w:rFonts w:hint="eastAsia" w:ascii="Times New Roman" w:hAnsi="Times New Roman" w:eastAsia="宋体" w:cs="Times New Roman"/>
          <w:szCs w:val="20"/>
        </w:rPr>
        <w:t>开标时启封</w:t>
      </w:r>
    </w:p>
    <w:p w14:paraId="7039BEB1">
      <w:pPr>
        <w:snapToGrid w:val="0"/>
        <w:spacing w:before="50" w:after="50"/>
        <w:ind w:firstLine="873" w:firstLineChars="416"/>
        <w:rPr>
          <w:rFonts w:ascii="宋体" w:hAnsi="宋体" w:eastAsia="宋体" w:cs="Times New Roman"/>
          <w:szCs w:val="21"/>
        </w:rPr>
      </w:pPr>
    </w:p>
    <w:p w14:paraId="0C9D9E9E">
      <w:pPr>
        <w:snapToGrid w:val="0"/>
        <w:spacing w:before="120" w:beforeLines="50" w:after="50"/>
        <w:ind w:firstLine="645"/>
        <w:jc w:val="center"/>
        <w:rPr>
          <w:rFonts w:ascii="宋体" w:hAnsi="宋体" w:eastAsia="宋体" w:cs="Times New Roman"/>
          <w:szCs w:val="21"/>
        </w:rPr>
      </w:pPr>
      <w:r>
        <w:rPr>
          <w:rFonts w:ascii="宋体" w:hAnsi="宋体" w:eastAsia="宋体" w:cs="Times New Roman"/>
          <w:szCs w:val="21"/>
        </w:rPr>
        <w:t xml:space="preserve">                        </w:t>
      </w:r>
      <w:r>
        <w:rPr>
          <w:rFonts w:hint="eastAsia" w:ascii="宋体" w:hAnsi="宋体" w:eastAsia="宋体" w:cs="Times New Roman"/>
          <w:szCs w:val="21"/>
        </w:rPr>
        <w:t>年</w:t>
      </w:r>
      <w:r>
        <w:rPr>
          <w:rFonts w:ascii="宋体" w:hAnsi="宋体" w:eastAsia="宋体" w:cs="Times New Roman"/>
          <w:szCs w:val="21"/>
        </w:rPr>
        <w:t xml:space="preserve">  </w:t>
      </w:r>
      <w:r>
        <w:rPr>
          <w:rFonts w:hint="eastAsia" w:ascii="宋体" w:hAnsi="宋体" w:eastAsia="宋体" w:cs="Times New Roman"/>
          <w:szCs w:val="21"/>
        </w:rPr>
        <w:t>月</w:t>
      </w:r>
      <w:r>
        <w:rPr>
          <w:rFonts w:ascii="宋体" w:hAnsi="宋体" w:eastAsia="宋体" w:cs="Times New Roman"/>
          <w:szCs w:val="21"/>
        </w:rPr>
        <w:t xml:space="preserve">  </w:t>
      </w:r>
      <w:r>
        <w:rPr>
          <w:rFonts w:hint="eastAsia" w:ascii="宋体" w:hAnsi="宋体" w:eastAsia="宋体" w:cs="Times New Roman"/>
          <w:szCs w:val="21"/>
        </w:rPr>
        <w:t>日</w:t>
      </w:r>
    </w:p>
    <w:p w14:paraId="2C1DD442">
      <w:pPr>
        <w:snapToGrid w:val="0"/>
        <w:spacing w:before="120" w:beforeLines="50" w:after="50"/>
        <w:jc w:val="center"/>
        <w:rPr>
          <w:rFonts w:ascii="宋体" w:hAnsi="宋体" w:eastAsia="宋体" w:cs="Times New Roman"/>
          <w:szCs w:val="21"/>
        </w:rPr>
      </w:pPr>
    </w:p>
    <w:p w14:paraId="6D72AF45">
      <w:pPr>
        <w:snapToGrid w:val="0"/>
        <w:spacing w:before="120" w:beforeLines="50" w:after="50"/>
        <w:jc w:val="center"/>
        <w:rPr>
          <w:rFonts w:ascii="宋体" w:hAnsi="宋体" w:eastAsia="宋体" w:cs="Times New Roman"/>
          <w:szCs w:val="21"/>
        </w:rPr>
      </w:pPr>
    </w:p>
    <w:p w14:paraId="314B3559">
      <w:pPr>
        <w:snapToGrid w:val="0"/>
        <w:spacing w:before="120" w:beforeLines="50" w:after="50"/>
        <w:jc w:val="center"/>
        <w:rPr>
          <w:rFonts w:ascii="宋体" w:hAnsi="宋体" w:eastAsia="宋体" w:cs="Times New Roman"/>
          <w:szCs w:val="21"/>
        </w:rPr>
      </w:pPr>
    </w:p>
    <w:p w14:paraId="734B217F">
      <w:pPr>
        <w:rPr>
          <w:rFonts w:hint="eastAsia" w:ascii="宋体" w:hAnsi="宋体" w:eastAsia="宋体" w:cs="Times New Roman"/>
          <w:szCs w:val="21"/>
        </w:rPr>
      </w:pPr>
      <w:r>
        <w:rPr>
          <w:rFonts w:hint="eastAsia" w:ascii="宋体" w:hAnsi="宋体" w:eastAsia="宋体" w:cs="Times New Roman"/>
          <w:szCs w:val="21"/>
        </w:rPr>
        <w:br w:type="page"/>
      </w:r>
    </w:p>
    <w:p w14:paraId="5670F248">
      <w:pPr>
        <w:snapToGrid w:val="0"/>
        <w:spacing w:before="120" w:beforeLines="50" w:after="50"/>
        <w:rPr>
          <w:rFonts w:ascii="宋体" w:hAnsi="宋体" w:eastAsia="宋体" w:cs="Times New Roman"/>
          <w:szCs w:val="21"/>
        </w:rPr>
      </w:pPr>
      <w:r>
        <w:rPr>
          <w:rFonts w:hint="eastAsia" w:ascii="宋体" w:hAnsi="宋体" w:eastAsia="宋体" w:cs="Times New Roman"/>
          <w:szCs w:val="21"/>
        </w:rPr>
        <w:t>3. 商务技术文件封面格式：</w:t>
      </w:r>
      <w:r>
        <w:rPr>
          <w:rFonts w:hint="eastAsia" w:ascii="宋体" w:hAnsi="宋体" w:cs="Times New Roman"/>
          <w:szCs w:val="21"/>
          <w:lang w:eastAsia="zh-CN"/>
        </w:rPr>
        <w:t>（</w:t>
      </w:r>
      <w:r>
        <w:rPr>
          <w:rFonts w:hint="eastAsia" w:ascii="宋体" w:hAnsi="宋体" w:cs="Times New Roman"/>
          <w:szCs w:val="21"/>
          <w:lang w:val="en-US" w:eastAsia="zh-CN"/>
        </w:rPr>
        <w:t>可选用</w:t>
      </w:r>
      <w:r>
        <w:rPr>
          <w:rFonts w:hint="eastAsia" w:ascii="宋体" w:hAnsi="宋体" w:cs="Times New Roman"/>
          <w:szCs w:val="21"/>
          <w:lang w:eastAsia="zh-CN"/>
        </w:rPr>
        <w:t>）</w:t>
      </w:r>
      <w:r>
        <w:rPr>
          <w:rFonts w:ascii="宋体" w:hAnsi="宋体" w:eastAsia="宋体" w:cs="Times New Roman"/>
          <w:szCs w:val="21"/>
        </w:rPr>
        <w:t xml:space="preserve"> </w:t>
      </w:r>
    </w:p>
    <w:p w14:paraId="49CD126B">
      <w:pPr>
        <w:snapToGrid w:val="0"/>
        <w:spacing w:before="120" w:beforeLines="50" w:after="50"/>
        <w:rPr>
          <w:rFonts w:ascii="宋体" w:hAnsi="宋体" w:eastAsia="宋体" w:cs="Times New Roman"/>
          <w:b/>
          <w:bCs/>
          <w:szCs w:val="21"/>
        </w:rPr>
      </w:pPr>
      <w:r>
        <w:rPr>
          <w:rFonts w:ascii="宋体" w:hAnsi="宋体" w:eastAsia="宋体" w:cs="Times New Roman"/>
          <w:szCs w:val="21"/>
        </w:rPr>
        <w:t xml:space="preserve">                                                    </w:t>
      </w:r>
      <w:r>
        <w:rPr>
          <w:rFonts w:hint="eastAsia" w:ascii="宋体" w:hAnsi="宋体" w:eastAsia="宋体" w:cs="Times New Roman"/>
          <w:b/>
          <w:bCs/>
          <w:szCs w:val="21"/>
        </w:rPr>
        <w:t>正本</w:t>
      </w:r>
      <w:r>
        <w:rPr>
          <w:rFonts w:ascii="宋体" w:hAnsi="宋体" w:eastAsia="宋体" w:cs="Times New Roman"/>
          <w:b/>
          <w:bCs/>
          <w:szCs w:val="21"/>
        </w:rPr>
        <w:t>/</w:t>
      </w:r>
      <w:r>
        <w:rPr>
          <w:rFonts w:hint="eastAsia" w:ascii="宋体" w:hAnsi="宋体" w:eastAsia="宋体" w:cs="Times New Roman"/>
          <w:b/>
          <w:bCs/>
          <w:szCs w:val="21"/>
        </w:rPr>
        <w:t>或副本</w:t>
      </w:r>
    </w:p>
    <w:p w14:paraId="577521A0">
      <w:pPr>
        <w:snapToGrid w:val="0"/>
        <w:spacing w:before="120" w:beforeLines="50" w:after="50"/>
        <w:rPr>
          <w:rFonts w:ascii="宋体" w:hAnsi="宋体" w:eastAsia="宋体" w:cs="Times New Roman"/>
          <w:szCs w:val="21"/>
        </w:rPr>
      </w:pPr>
    </w:p>
    <w:p w14:paraId="5CC6622C">
      <w:pPr>
        <w:snapToGrid w:val="0"/>
        <w:spacing w:before="120" w:beforeLines="50" w:after="50"/>
        <w:jc w:val="center"/>
        <w:rPr>
          <w:rFonts w:ascii="宋体" w:hAnsi="宋体" w:eastAsia="宋体" w:cs="Times New Roman"/>
          <w:bCs/>
          <w:szCs w:val="21"/>
        </w:rPr>
      </w:pPr>
    </w:p>
    <w:p w14:paraId="405D65B4">
      <w:pPr>
        <w:snapToGrid w:val="0"/>
        <w:spacing w:before="120" w:beforeLines="50" w:after="50"/>
        <w:ind w:firstLine="3255" w:firstLineChars="1550"/>
        <w:rPr>
          <w:rFonts w:ascii="宋体" w:hAnsi="宋体" w:eastAsia="宋体" w:cs="Times New Roman"/>
          <w:bCs/>
          <w:szCs w:val="21"/>
        </w:rPr>
      </w:pPr>
      <w:r>
        <w:rPr>
          <w:rFonts w:hint="eastAsia" w:ascii="宋体" w:hAnsi="宋体" w:eastAsia="宋体" w:cs="Times New Roman"/>
          <w:szCs w:val="21"/>
        </w:rPr>
        <w:t>商务技术文件</w:t>
      </w:r>
    </w:p>
    <w:p w14:paraId="166A47D8">
      <w:pPr>
        <w:snapToGrid w:val="0"/>
        <w:spacing w:before="120" w:beforeLines="50" w:after="50"/>
        <w:ind w:firstLine="932" w:firstLineChars="444"/>
        <w:rPr>
          <w:rFonts w:ascii="宋体" w:hAnsi="宋体" w:eastAsia="宋体" w:cs="Times New Roman"/>
          <w:bCs/>
          <w:szCs w:val="21"/>
        </w:rPr>
      </w:pPr>
      <w:r>
        <w:rPr>
          <w:rFonts w:hint="eastAsia" w:ascii="宋体" w:hAnsi="宋体" w:eastAsia="宋体" w:cs="Times New Roman"/>
          <w:bCs/>
          <w:szCs w:val="21"/>
        </w:rPr>
        <w:t>项目名称：</w:t>
      </w:r>
    </w:p>
    <w:p w14:paraId="5CE4046F">
      <w:pPr>
        <w:snapToGrid w:val="0"/>
        <w:spacing w:before="120" w:beforeLines="50" w:after="50"/>
        <w:rPr>
          <w:rFonts w:ascii="宋体" w:hAnsi="宋体" w:eastAsia="宋体" w:cs="Times New Roman"/>
          <w:bCs/>
          <w:szCs w:val="21"/>
        </w:rPr>
      </w:pPr>
    </w:p>
    <w:p w14:paraId="034FBFF0">
      <w:pPr>
        <w:snapToGrid w:val="0"/>
        <w:spacing w:before="120" w:beforeLines="50" w:after="50"/>
        <w:ind w:firstLine="932" w:firstLineChars="444"/>
        <w:rPr>
          <w:rFonts w:ascii="宋体" w:hAnsi="宋体" w:eastAsia="宋体" w:cs="Times New Roman"/>
          <w:bCs/>
          <w:szCs w:val="21"/>
        </w:rPr>
      </w:pPr>
    </w:p>
    <w:p w14:paraId="798E57D2">
      <w:pPr>
        <w:snapToGrid w:val="0"/>
        <w:spacing w:before="120" w:beforeLines="50" w:after="50"/>
        <w:ind w:firstLine="932" w:firstLineChars="444"/>
        <w:rPr>
          <w:rFonts w:ascii="宋体" w:hAnsi="宋体" w:eastAsia="宋体" w:cs="Times New Roman"/>
          <w:bCs/>
          <w:szCs w:val="21"/>
        </w:rPr>
      </w:pPr>
      <w:r>
        <w:rPr>
          <w:rFonts w:hint="eastAsia" w:ascii="宋体" w:hAnsi="宋体" w:eastAsia="宋体" w:cs="Times New Roman"/>
          <w:bCs/>
          <w:szCs w:val="21"/>
        </w:rPr>
        <w:t>供应商名称：</w:t>
      </w:r>
    </w:p>
    <w:p w14:paraId="63066AF5">
      <w:pPr>
        <w:snapToGrid w:val="0"/>
        <w:spacing w:before="50" w:after="50"/>
        <w:ind w:firstLine="932" w:firstLineChars="444"/>
        <w:rPr>
          <w:rFonts w:ascii="宋体" w:hAnsi="宋体" w:eastAsia="宋体" w:cs="Times New Roman"/>
          <w:bCs/>
          <w:szCs w:val="21"/>
        </w:rPr>
      </w:pPr>
      <w:r>
        <w:rPr>
          <w:rFonts w:hint="eastAsia" w:ascii="宋体" w:hAnsi="宋体" w:eastAsia="宋体" w:cs="Times New Roman"/>
          <w:bCs/>
          <w:szCs w:val="21"/>
        </w:rPr>
        <w:t>供应商地址：</w:t>
      </w:r>
    </w:p>
    <w:p w14:paraId="76B82106">
      <w:pPr>
        <w:snapToGrid w:val="0"/>
        <w:spacing w:before="50" w:after="50"/>
        <w:ind w:firstLine="840" w:firstLineChars="400"/>
        <w:rPr>
          <w:rFonts w:ascii="宋体" w:hAnsi="宋体" w:eastAsia="宋体" w:cs="Times New Roman"/>
          <w:bCs/>
          <w:szCs w:val="21"/>
        </w:rPr>
      </w:pPr>
    </w:p>
    <w:p w14:paraId="6B808629">
      <w:pPr>
        <w:snapToGrid w:val="0"/>
        <w:spacing w:before="50" w:after="50"/>
        <w:ind w:firstLine="873" w:firstLineChars="416"/>
        <w:rPr>
          <w:rFonts w:ascii="宋体" w:hAnsi="宋体" w:eastAsia="宋体" w:cs="Times New Roman"/>
          <w:szCs w:val="21"/>
        </w:rPr>
      </w:pPr>
    </w:p>
    <w:p w14:paraId="561DEE56">
      <w:pPr>
        <w:snapToGrid w:val="0"/>
        <w:spacing w:before="120" w:beforeLines="50" w:after="50"/>
        <w:ind w:firstLine="645"/>
        <w:jc w:val="center"/>
        <w:rPr>
          <w:rFonts w:ascii="宋体" w:hAnsi="宋体" w:eastAsia="宋体" w:cs="Times New Roman"/>
          <w:szCs w:val="21"/>
        </w:rPr>
      </w:pPr>
      <w:r>
        <w:rPr>
          <w:rFonts w:ascii="宋体" w:hAnsi="宋体" w:eastAsia="宋体" w:cs="Times New Roman"/>
          <w:szCs w:val="21"/>
        </w:rPr>
        <w:t xml:space="preserve">                        </w:t>
      </w:r>
      <w:r>
        <w:rPr>
          <w:rFonts w:hint="eastAsia" w:ascii="宋体" w:hAnsi="宋体" w:eastAsia="宋体" w:cs="Times New Roman"/>
          <w:szCs w:val="21"/>
        </w:rPr>
        <w:t>年</w:t>
      </w:r>
      <w:r>
        <w:rPr>
          <w:rFonts w:ascii="宋体" w:hAnsi="宋体" w:eastAsia="宋体" w:cs="Times New Roman"/>
          <w:szCs w:val="21"/>
        </w:rPr>
        <w:t xml:space="preserve">  </w:t>
      </w:r>
      <w:r>
        <w:rPr>
          <w:rFonts w:hint="eastAsia" w:ascii="宋体" w:hAnsi="宋体" w:eastAsia="宋体" w:cs="Times New Roman"/>
          <w:szCs w:val="21"/>
        </w:rPr>
        <w:t>月</w:t>
      </w:r>
      <w:r>
        <w:rPr>
          <w:rFonts w:ascii="宋体" w:hAnsi="宋体" w:eastAsia="宋体" w:cs="Times New Roman"/>
          <w:szCs w:val="21"/>
        </w:rPr>
        <w:t xml:space="preserve">  </w:t>
      </w:r>
      <w:r>
        <w:rPr>
          <w:rFonts w:hint="eastAsia" w:ascii="宋体" w:hAnsi="宋体" w:eastAsia="宋体" w:cs="Times New Roman"/>
          <w:szCs w:val="21"/>
        </w:rPr>
        <w:t>日</w:t>
      </w:r>
    </w:p>
    <w:p w14:paraId="0AF02A07">
      <w:pPr>
        <w:snapToGrid w:val="0"/>
        <w:spacing w:before="120" w:beforeLines="50" w:after="50"/>
        <w:rPr>
          <w:rFonts w:ascii="宋体" w:hAnsi="宋体" w:eastAsia="宋体" w:cs="Times New Roman"/>
          <w:szCs w:val="21"/>
        </w:rPr>
      </w:pPr>
    </w:p>
    <w:p w14:paraId="6FAF49F2">
      <w:pPr>
        <w:snapToGrid w:val="0"/>
        <w:spacing w:before="120" w:beforeLines="50" w:after="50"/>
        <w:rPr>
          <w:rFonts w:ascii="宋体" w:hAnsi="宋体" w:eastAsia="宋体" w:cs="Times New Roman"/>
          <w:szCs w:val="21"/>
        </w:rPr>
      </w:pPr>
    </w:p>
    <w:p w14:paraId="3E0608C6">
      <w:pPr>
        <w:snapToGrid w:val="0"/>
        <w:spacing w:before="50" w:after="50"/>
        <w:rPr>
          <w:rFonts w:ascii="宋体" w:hAnsi="宋体" w:eastAsia="宋体" w:cs="Times New Roman"/>
          <w:szCs w:val="21"/>
        </w:rPr>
      </w:pPr>
    </w:p>
    <w:p w14:paraId="0C7653BD">
      <w:pPr>
        <w:snapToGrid w:val="0"/>
        <w:spacing w:before="120" w:after="120"/>
        <w:rPr>
          <w:rFonts w:ascii="宋体" w:hAnsi="宋体" w:eastAsia="宋体" w:cs="Times New Roman"/>
          <w:szCs w:val="21"/>
        </w:rPr>
      </w:pPr>
    </w:p>
    <w:p w14:paraId="0787139C">
      <w:pPr>
        <w:snapToGrid w:val="0"/>
        <w:spacing w:line="288" w:lineRule="auto"/>
        <w:ind w:firstLine="409" w:firstLineChars="195"/>
        <w:jc w:val="left"/>
        <w:rPr>
          <w:rFonts w:ascii="Times New Roman" w:hAnsi="Times New Roman" w:eastAsia="宋体" w:cs="Times New Roman"/>
          <w:szCs w:val="21"/>
        </w:rPr>
      </w:pPr>
      <w:r>
        <w:rPr>
          <w:rFonts w:ascii="宋体" w:hAnsi="宋体" w:eastAsia="宋体" w:cs="Times New Roman"/>
          <w:szCs w:val="21"/>
        </w:rPr>
        <w:br w:type="page"/>
      </w:r>
      <w:r>
        <w:rPr>
          <w:rFonts w:hint="eastAsia" w:ascii="宋体" w:hAnsi="宋体" w:eastAsia="宋体" w:cs="Times New Roman"/>
          <w:szCs w:val="21"/>
          <w:lang w:val="en-US" w:eastAsia="zh-CN"/>
        </w:rPr>
        <w:t>4</w:t>
      </w:r>
      <w:r>
        <w:rPr>
          <w:rFonts w:hint="eastAsia" w:ascii="宋体" w:hAnsi="宋体" w:eastAsia="宋体" w:cs="Times New Roman"/>
          <w:szCs w:val="21"/>
        </w:rPr>
        <w:t>. 法定代表人身份证明书格式：</w:t>
      </w:r>
    </w:p>
    <w:p w14:paraId="4C393971">
      <w:pPr>
        <w:snapToGrid w:val="0"/>
        <w:spacing w:before="120" w:beforeLines="50" w:after="50"/>
        <w:jc w:val="center"/>
        <w:rPr>
          <w:rFonts w:ascii="宋体" w:hAnsi="宋体" w:eastAsia="宋体" w:cs="Times New Roman"/>
          <w:b/>
          <w:szCs w:val="21"/>
          <w:lang w:val="zh-CN"/>
        </w:rPr>
      </w:pPr>
      <w:r>
        <w:rPr>
          <w:rFonts w:hint="eastAsia" w:ascii="宋体" w:hAnsi="宋体" w:eastAsia="宋体" w:cs="Times New Roman"/>
          <w:b/>
          <w:szCs w:val="21"/>
          <w:lang w:val="zh-CN"/>
        </w:rPr>
        <w:t>法定代表人身份证明书</w:t>
      </w:r>
    </w:p>
    <w:p w14:paraId="6CD1C15E">
      <w:pPr>
        <w:spacing w:line="960" w:lineRule="exact"/>
        <w:rPr>
          <w:rFonts w:ascii="Times New Roman" w:hAnsi="Times New Roman" w:eastAsia="宋体" w:cs="Times New Roman"/>
          <w:szCs w:val="21"/>
          <w:u w:val="single"/>
        </w:rPr>
      </w:pPr>
      <w:r>
        <w:rPr>
          <w:rFonts w:hint="eastAsia" w:ascii="Times New Roman" w:hAnsi="Times New Roman" w:eastAsia="宋体" w:cs="Times New Roman"/>
          <w:szCs w:val="21"/>
        </w:rPr>
        <w:t>单位名称：</w:t>
      </w:r>
      <w:r>
        <w:rPr>
          <w:rFonts w:hint="eastAsia" w:ascii="Times New Roman" w:hAnsi="Times New Roman" w:eastAsia="宋体" w:cs="Times New Roman"/>
          <w:szCs w:val="21"/>
          <w:u w:val="single"/>
        </w:rPr>
        <w:t xml:space="preserve">                                                              </w:t>
      </w:r>
    </w:p>
    <w:p w14:paraId="33422FBD">
      <w:pPr>
        <w:spacing w:line="960" w:lineRule="exact"/>
        <w:rPr>
          <w:rFonts w:ascii="Times New Roman" w:hAnsi="Times New Roman" w:eastAsia="宋体" w:cs="Times New Roman"/>
          <w:szCs w:val="21"/>
          <w:u w:val="single"/>
        </w:rPr>
      </w:pPr>
      <w:r>
        <w:rPr>
          <w:rFonts w:hint="eastAsia" w:ascii="Times New Roman" w:hAnsi="Times New Roman" w:eastAsia="宋体" w:cs="Times New Roman"/>
          <w:szCs w:val="21"/>
        </w:rPr>
        <w:t>单位性质：</w:t>
      </w:r>
      <w:r>
        <w:rPr>
          <w:rFonts w:hint="eastAsia" w:ascii="Times New Roman" w:hAnsi="Times New Roman" w:eastAsia="宋体" w:cs="Times New Roman"/>
          <w:szCs w:val="21"/>
          <w:u w:val="single"/>
        </w:rPr>
        <w:t xml:space="preserve">                                                              </w:t>
      </w:r>
    </w:p>
    <w:p w14:paraId="08C808A8">
      <w:pPr>
        <w:spacing w:line="960" w:lineRule="exact"/>
        <w:rPr>
          <w:rFonts w:ascii="Times New Roman" w:hAnsi="Times New Roman" w:eastAsia="宋体" w:cs="Times New Roman"/>
          <w:szCs w:val="21"/>
          <w:u w:val="single"/>
        </w:rPr>
      </w:pPr>
      <w:r>
        <w:rPr>
          <w:rFonts w:hint="eastAsia" w:ascii="Times New Roman" w:hAnsi="Times New Roman" w:eastAsia="宋体" w:cs="Times New Roman"/>
          <w:szCs w:val="21"/>
        </w:rPr>
        <w:t>地    址：</w:t>
      </w:r>
      <w:r>
        <w:rPr>
          <w:rFonts w:hint="eastAsia" w:ascii="Times New Roman" w:hAnsi="Times New Roman" w:eastAsia="宋体" w:cs="Times New Roman"/>
          <w:szCs w:val="21"/>
          <w:u w:val="single"/>
        </w:rPr>
        <w:t xml:space="preserve">                                                              </w:t>
      </w:r>
    </w:p>
    <w:p w14:paraId="11DA83AA">
      <w:pPr>
        <w:spacing w:line="960" w:lineRule="exact"/>
        <w:rPr>
          <w:rFonts w:ascii="Times New Roman" w:hAnsi="Times New Roman" w:eastAsia="宋体" w:cs="Times New Roman"/>
          <w:szCs w:val="21"/>
        </w:rPr>
      </w:pPr>
      <w:r>
        <w:rPr>
          <w:rFonts w:hint="eastAsia" w:ascii="Times New Roman" w:hAnsi="Times New Roman" w:eastAsia="宋体" w:cs="Times New Roman"/>
          <w:szCs w:val="21"/>
        </w:rPr>
        <w:t>成立时间：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日</w:t>
      </w:r>
    </w:p>
    <w:p w14:paraId="4D6463F0">
      <w:pPr>
        <w:spacing w:line="960" w:lineRule="exact"/>
        <w:rPr>
          <w:rFonts w:ascii="Times New Roman" w:hAnsi="Times New Roman" w:eastAsia="宋体" w:cs="Times New Roman"/>
          <w:szCs w:val="21"/>
          <w:u w:val="single"/>
        </w:rPr>
      </w:pPr>
      <w:r>
        <w:rPr>
          <w:rFonts w:hint="eastAsia" w:ascii="Times New Roman" w:hAnsi="Times New Roman" w:eastAsia="宋体" w:cs="Times New Roman"/>
          <w:szCs w:val="21"/>
        </w:rPr>
        <w:t>经营期限：</w:t>
      </w:r>
      <w:r>
        <w:rPr>
          <w:rFonts w:hint="eastAsia" w:ascii="Times New Roman" w:hAnsi="Times New Roman" w:eastAsia="宋体" w:cs="Times New Roman"/>
          <w:szCs w:val="21"/>
          <w:u w:val="single"/>
        </w:rPr>
        <w:t xml:space="preserve">                                                             </w:t>
      </w:r>
    </w:p>
    <w:p w14:paraId="1EF91C9F">
      <w:pPr>
        <w:spacing w:line="960" w:lineRule="exact"/>
        <w:rPr>
          <w:rFonts w:ascii="Times New Roman" w:hAnsi="Times New Roman" w:eastAsia="宋体" w:cs="Times New Roman"/>
          <w:szCs w:val="21"/>
          <w:u w:val="single"/>
        </w:rPr>
      </w:pPr>
      <w:r>
        <w:rPr>
          <w:rFonts w:hint="eastAsia" w:ascii="Times New Roman" w:hAnsi="Times New Roman" w:eastAsia="宋体" w:cs="Times New Roman"/>
          <w:szCs w:val="21"/>
        </w:rPr>
        <w:t>姓    名：</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性别：</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年龄：</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职务：</w:t>
      </w:r>
      <w:r>
        <w:rPr>
          <w:rFonts w:hint="eastAsia" w:ascii="Times New Roman" w:hAnsi="Times New Roman" w:eastAsia="宋体" w:cs="Times New Roman"/>
          <w:szCs w:val="21"/>
          <w:u w:val="single"/>
        </w:rPr>
        <w:t xml:space="preserve">         </w:t>
      </w:r>
    </w:p>
    <w:p w14:paraId="72BAC583">
      <w:pPr>
        <w:spacing w:line="960" w:lineRule="exact"/>
        <w:rPr>
          <w:rFonts w:ascii="Times New Roman" w:hAnsi="Times New Roman" w:eastAsia="宋体" w:cs="Times New Roman"/>
          <w:szCs w:val="21"/>
        </w:rPr>
      </w:pPr>
      <w:r>
        <w:rPr>
          <w:rFonts w:hint="eastAsia" w:ascii="Times New Roman" w:hAnsi="Times New Roman" w:eastAsia="宋体" w:cs="Times New Roman"/>
          <w:szCs w:val="21"/>
        </w:rPr>
        <w:t xml:space="preserve">系 </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u w:val="single"/>
          <w:lang w:eastAsia="zh-CN"/>
        </w:rPr>
        <w:t>（</w:t>
      </w:r>
      <w:r>
        <w:rPr>
          <w:rFonts w:hint="eastAsia" w:ascii="Times New Roman" w:hAnsi="Times New Roman" w:eastAsia="宋体" w:cs="Times New Roman"/>
          <w:szCs w:val="21"/>
          <w:u w:val="single"/>
        </w:rPr>
        <w:t>供应商名称</w:t>
      </w:r>
      <w:r>
        <w:rPr>
          <w:rFonts w:hint="eastAsia" w:ascii="Times New Roman" w:hAnsi="Times New Roman" w:eastAsia="宋体" w:cs="Times New Roman"/>
          <w:szCs w:val="21"/>
          <w:u w:val="single"/>
          <w:lang w:eastAsia="zh-CN"/>
        </w:rPr>
        <w:t>）</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的法定代表人。</w:t>
      </w:r>
    </w:p>
    <w:p w14:paraId="67778C08">
      <w:pPr>
        <w:spacing w:line="960" w:lineRule="exact"/>
        <w:rPr>
          <w:rFonts w:ascii="Times New Roman" w:hAnsi="Times New Roman" w:eastAsia="宋体" w:cs="Times New Roman"/>
          <w:szCs w:val="21"/>
        </w:rPr>
      </w:pPr>
    </w:p>
    <w:p w14:paraId="6EF9E4E6">
      <w:pPr>
        <w:spacing w:line="960" w:lineRule="exact"/>
        <w:rPr>
          <w:rFonts w:ascii="Times New Roman" w:hAnsi="Times New Roman" w:eastAsia="宋体" w:cs="Times New Roman"/>
          <w:szCs w:val="21"/>
        </w:rPr>
      </w:pPr>
      <w:r>
        <w:rPr>
          <w:rFonts w:hint="eastAsia" w:ascii="Times New Roman" w:hAnsi="Times New Roman" w:eastAsia="宋体" w:cs="Times New Roman"/>
          <w:szCs w:val="21"/>
        </w:rPr>
        <w:t>特此证明。</w:t>
      </w:r>
    </w:p>
    <w:p w14:paraId="0150AB75">
      <w:pPr>
        <w:spacing w:line="960" w:lineRule="exact"/>
        <w:rPr>
          <w:rFonts w:ascii="Times New Roman" w:hAnsi="Times New Roman" w:eastAsia="宋体" w:cs="Times New Roman"/>
          <w:szCs w:val="21"/>
          <w:u w:val="single"/>
        </w:rPr>
      </w:pPr>
      <w:r>
        <w:rPr>
          <w:rFonts w:hint="eastAsia" w:ascii="Times New Roman" w:hAnsi="Times New Roman" w:eastAsia="宋体" w:cs="Times New Roman"/>
          <w:szCs w:val="21"/>
        </w:rPr>
        <w:t xml:space="preserve">                              供应商：</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u w:val="single"/>
          <w:lang w:eastAsia="zh-CN"/>
        </w:rPr>
        <w:t>（</w:t>
      </w:r>
      <w:r>
        <w:rPr>
          <w:rFonts w:hint="eastAsia" w:ascii="Times New Roman" w:hAnsi="Times New Roman" w:eastAsia="宋体" w:cs="Times New Roman"/>
          <w:szCs w:val="21"/>
          <w:u w:val="single"/>
        </w:rPr>
        <w:t>盖章</w:t>
      </w:r>
      <w:r>
        <w:rPr>
          <w:rFonts w:hint="eastAsia" w:ascii="Times New Roman" w:hAnsi="Times New Roman" w:eastAsia="宋体" w:cs="Times New Roman"/>
          <w:szCs w:val="21"/>
          <w:u w:val="single"/>
          <w:lang w:eastAsia="zh-CN"/>
        </w:rPr>
        <w:t>）</w:t>
      </w:r>
      <w:r>
        <w:rPr>
          <w:rFonts w:hint="eastAsia" w:ascii="Times New Roman" w:hAnsi="Times New Roman" w:eastAsia="宋体" w:cs="Times New Roman"/>
          <w:szCs w:val="21"/>
          <w:u w:val="single"/>
        </w:rPr>
        <w:t xml:space="preserve">             </w:t>
      </w:r>
    </w:p>
    <w:p w14:paraId="40C261CE">
      <w:pPr>
        <w:tabs>
          <w:tab w:val="left" w:pos="4841"/>
        </w:tabs>
        <w:snapToGrid w:val="0"/>
        <w:spacing w:line="360" w:lineRule="auto"/>
        <w:ind w:firstLine="480"/>
        <w:rPr>
          <w:rFonts w:ascii="Times New Roman" w:hAnsi="宋体" w:eastAsia="方正书宋简体" w:cs="Times New Roman"/>
          <w:b/>
          <w:szCs w:val="21"/>
        </w:rPr>
      </w:pPr>
      <w:r>
        <w:rPr>
          <w:rFonts w:hint="eastAsia" w:ascii="Times New Roman" w:hAnsi="Times New Roman" w:eastAsia="方正书宋简体" w:cs="Times New Roman"/>
          <w:szCs w:val="21"/>
        </w:rPr>
        <w:t xml:space="preserve">                          日  期：</w:t>
      </w:r>
      <w:r>
        <w:rPr>
          <w:rFonts w:hint="eastAsia" w:ascii="Times New Roman" w:hAnsi="Times New Roman" w:eastAsia="方正书宋简体" w:cs="Times New Roman"/>
          <w:szCs w:val="21"/>
          <w:u w:val="single"/>
        </w:rPr>
        <w:t xml:space="preserve">             </w:t>
      </w:r>
      <w:r>
        <w:rPr>
          <w:rFonts w:hint="eastAsia" w:ascii="Times New Roman" w:hAnsi="Times New Roman" w:eastAsia="方正书宋简体" w:cs="Times New Roman"/>
          <w:szCs w:val="21"/>
        </w:rPr>
        <w:t>年</w:t>
      </w:r>
      <w:r>
        <w:rPr>
          <w:rFonts w:hint="eastAsia" w:ascii="Times New Roman" w:hAnsi="Times New Roman" w:eastAsia="方正书宋简体" w:cs="Times New Roman"/>
          <w:szCs w:val="21"/>
          <w:u w:val="single"/>
        </w:rPr>
        <w:t xml:space="preserve">       </w:t>
      </w:r>
      <w:r>
        <w:rPr>
          <w:rFonts w:hint="eastAsia" w:ascii="Times New Roman" w:hAnsi="Times New Roman" w:eastAsia="方正书宋简体" w:cs="Times New Roman"/>
          <w:szCs w:val="21"/>
        </w:rPr>
        <w:t>月</w:t>
      </w:r>
      <w:r>
        <w:rPr>
          <w:rFonts w:hint="eastAsia" w:ascii="Times New Roman" w:hAnsi="Times New Roman" w:eastAsia="方正书宋简体" w:cs="Times New Roman"/>
          <w:szCs w:val="21"/>
          <w:u w:val="single"/>
        </w:rPr>
        <w:t xml:space="preserve">      </w:t>
      </w:r>
      <w:r>
        <w:rPr>
          <w:rFonts w:hint="eastAsia" w:ascii="Times New Roman" w:hAnsi="Times New Roman" w:eastAsia="方正书宋简体" w:cs="Times New Roman"/>
          <w:szCs w:val="21"/>
        </w:rPr>
        <w:t>日</w:t>
      </w:r>
    </w:p>
    <w:p w14:paraId="56968C79">
      <w:pPr>
        <w:snapToGrid w:val="0"/>
        <w:spacing w:before="120" w:beforeLines="50" w:after="50"/>
        <w:jc w:val="left"/>
        <w:rPr>
          <w:rFonts w:ascii="Times New Roman" w:hAnsi="Times New Roman" w:eastAsia="宋体" w:cs="Times New Roman"/>
          <w:szCs w:val="21"/>
        </w:rPr>
      </w:pPr>
      <w:r>
        <w:rPr>
          <w:rFonts w:hint="eastAsia" w:ascii="Times New Roman" w:hAnsi="Times New Roman" w:eastAsia="宋体" w:cs="Times New Roman"/>
          <w:szCs w:val="21"/>
        </w:rPr>
        <w:t>附：法定代表人身份证复印件正反面</w:t>
      </w:r>
    </w:p>
    <w:p w14:paraId="0103BD3A">
      <w:pPr>
        <w:numPr>
          <w:ilvl w:val="0"/>
          <w:numId w:val="0"/>
        </w:numPr>
        <w:snapToGrid w:val="0"/>
        <w:spacing w:before="120" w:beforeLines="50" w:after="50"/>
        <w:jc w:val="left"/>
        <w:rPr>
          <w:rFonts w:ascii="宋体" w:hAnsi="宋体" w:eastAsia="宋体" w:cs="Times New Roman"/>
          <w:szCs w:val="21"/>
        </w:rPr>
      </w:pPr>
      <w:r>
        <w:rPr>
          <w:rFonts w:ascii="宋体" w:hAnsi="宋体" w:eastAsia="宋体" w:cs="Times New Roman"/>
          <w:szCs w:val="21"/>
        </w:rPr>
        <w:br w:type="page"/>
      </w:r>
      <w:r>
        <w:rPr>
          <w:rFonts w:hint="eastAsia" w:ascii="宋体" w:hAnsi="宋体" w:eastAsia="宋体" w:cs="Times New Roman"/>
          <w:szCs w:val="21"/>
          <w:lang w:val="en-US" w:eastAsia="zh-CN"/>
        </w:rPr>
        <w:t>5.</w:t>
      </w:r>
      <w:r>
        <w:rPr>
          <w:rFonts w:hint="eastAsia" w:ascii="宋体" w:hAnsi="宋体" w:eastAsia="宋体" w:cs="Times New Roman"/>
          <w:szCs w:val="21"/>
        </w:rPr>
        <w:t>法定代表人授权委托书格式：</w:t>
      </w:r>
    </w:p>
    <w:p w14:paraId="20C299AE">
      <w:pPr>
        <w:snapToGrid w:val="0"/>
        <w:spacing w:before="120" w:beforeLines="50" w:after="50"/>
        <w:jc w:val="center"/>
        <w:rPr>
          <w:rFonts w:ascii="宋体" w:hAnsi="宋体" w:eastAsia="宋体" w:cs="Times New Roman"/>
          <w:szCs w:val="21"/>
        </w:rPr>
      </w:pPr>
    </w:p>
    <w:p w14:paraId="373B3738">
      <w:pPr>
        <w:snapToGrid w:val="0"/>
        <w:spacing w:before="120" w:beforeLines="50" w:after="50"/>
        <w:jc w:val="center"/>
        <w:rPr>
          <w:rFonts w:ascii="宋体" w:hAnsi="宋体" w:eastAsia="宋体" w:cs="Times New Roman"/>
          <w:b/>
          <w:szCs w:val="21"/>
        </w:rPr>
      </w:pPr>
      <w:r>
        <w:rPr>
          <w:rFonts w:hint="eastAsia" w:ascii="宋体" w:hAnsi="宋体" w:eastAsia="宋体" w:cs="Times New Roman"/>
          <w:b/>
          <w:szCs w:val="21"/>
        </w:rPr>
        <w:t>法定代表人授权委托书</w:t>
      </w:r>
    </w:p>
    <w:p w14:paraId="6F54305D">
      <w:pPr>
        <w:snapToGrid w:val="0"/>
        <w:spacing w:line="360" w:lineRule="auto"/>
        <w:rPr>
          <w:rFonts w:ascii="宋体" w:hAnsi="宋体" w:eastAsia="宋体" w:cs="Times New Roman"/>
          <w:b/>
          <w:bCs/>
          <w:szCs w:val="21"/>
        </w:rPr>
      </w:pPr>
      <w:r>
        <w:rPr>
          <w:rFonts w:hint="eastAsia" w:ascii="宋体" w:hAnsi="宋体" w:eastAsia="宋体" w:cs="Times New Roman"/>
          <w:bCs/>
          <w:szCs w:val="21"/>
        </w:rPr>
        <w:t>致：</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（招标采购单位名称）：</w:t>
      </w:r>
    </w:p>
    <w:p w14:paraId="5D0DA1CB">
      <w:pPr>
        <w:snapToGrid w:val="0"/>
        <w:spacing w:line="360" w:lineRule="auto"/>
        <w:ind w:firstLine="403" w:firstLineChars="192"/>
        <w:rPr>
          <w:rFonts w:ascii="宋体" w:hAnsi="宋体" w:eastAsia="宋体" w:cs="Times New Roman"/>
          <w:szCs w:val="21"/>
        </w:rPr>
      </w:pPr>
      <w:r>
        <w:rPr>
          <w:rFonts w:hint="eastAsia" w:ascii="宋体" w:hAnsi="宋体" w:eastAsia="宋体" w:cs="Times New Roman"/>
          <w:szCs w:val="21"/>
        </w:rPr>
        <w:t>我</w:t>
      </w:r>
      <w:r>
        <w:rPr>
          <w:rFonts w:ascii="宋体" w:hAnsi="宋体" w:eastAsia="宋体" w:cs="Times New Roman"/>
          <w:szCs w:val="21"/>
        </w:rPr>
        <w:t>_____</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（姓名）系</w:t>
      </w:r>
      <w:r>
        <w:rPr>
          <w:rFonts w:ascii="宋体" w:hAnsi="宋体" w:eastAsia="宋体" w:cs="Times New Roman"/>
          <w:szCs w:val="21"/>
        </w:rPr>
        <w:t>____</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（供应商名称）的法定代表人，现授权委托本单位在职职工</w:t>
      </w:r>
      <w:r>
        <w:rPr>
          <w:rFonts w:ascii="宋体" w:hAnsi="宋体" w:eastAsia="宋体" w:cs="Times New Roman"/>
          <w:szCs w:val="21"/>
        </w:rPr>
        <w:t xml:space="preserve"> </w:t>
      </w:r>
      <w:r>
        <w:rPr>
          <w:rFonts w:ascii="宋体" w:hAnsi="宋体" w:eastAsia="宋体" w:cs="Times New Roman"/>
          <w:szCs w:val="21"/>
          <w:u w:val="single"/>
        </w:rPr>
        <w:t xml:space="preserve">              </w:t>
      </w:r>
      <w:r>
        <w:rPr>
          <w:rFonts w:hint="eastAsia" w:ascii="宋体" w:hAnsi="宋体" w:eastAsia="宋体" w:cs="Times New Roman"/>
          <w:szCs w:val="21"/>
        </w:rPr>
        <w:t>（姓名）以我方的名义参加</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hint="eastAsia" w:ascii="宋体" w:hAnsi="宋体" w:eastAsia="宋体" w:cs="Times New Roman"/>
          <w:szCs w:val="21"/>
        </w:rPr>
        <w:t>项目（子包：</w:t>
      </w:r>
      <w:r>
        <w:rPr>
          <w:rFonts w:hint="eastAsia" w:ascii="宋体" w:hAnsi="宋体" w:eastAsia="宋体" w:cs="Times New Roman"/>
          <w:szCs w:val="21"/>
          <w:u w:val="single"/>
        </w:rPr>
        <w:t xml:space="preserve">    </w:t>
      </w:r>
      <w:r>
        <w:rPr>
          <w:rFonts w:hint="eastAsia" w:ascii="宋体" w:hAnsi="宋体" w:eastAsia="宋体" w:cs="Times New Roman"/>
          <w:szCs w:val="21"/>
        </w:rPr>
        <w:t>）的投标活动，并代表我方全权办理针对上述项目的投标、开标、评标、签约等具体事务和签署相关文件。</w:t>
      </w:r>
    </w:p>
    <w:p w14:paraId="2CA7017E">
      <w:pPr>
        <w:snapToGrid w:val="0"/>
        <w:spacing w:line="360" w:lineRule="auto"/>
        <w:ind w:firstLine="403" w:firstLineChars="192"/>
        <w:rPr>
          <w:rFonts w:ascii="宋体" w:hAnsi="宋体" w:eastAsia="宋体" w:cs="Times New Roman"/>
          <w:szCs w:val="21"/>
        </w:rPr>
      </w:pPr>
      <w:r>
        <w:rPr>
          <w:rFonts w:hint="eastAsia" w:ascii="宋体" w:hAnsi="宋体" w:eastAsia="宋体" w:cs="Times New Roman"/>
          <w:szCs w:val="21"/>
        </w:rPr>
        <w:t>我方对被授权人的签名事项负全部责任。</w:t>
      </w:r>
    </w:p>
    <w:p w14:paraId="6D17C961">
      <w:pPr>
        <w:snapToGrid w:val="0"/>
        <w:spacing w:line="360" w:lineRule="auto"/>
        <w:ind w:firstLine="403" w:firstLineChars="192"/>
        <w:rPr>
          <w:rFonts w:ascii="宋体" w:hAnsi="宋体" w:eastAsia="宋体" w:cs="Times New Roman"/>
          <w:szCs w:val="21"/>
        </w:rPr>
      </w:pPr>
      <w:r>
        <w:rPr>
          <w:rFonts w:hint="eastAsia" w:ascii="宋体" w:hAnsi="宋体" w:eastAsia="宋体" w:cs="Times New Roman"/>
          <w:szCs w:val="21"/>
          <w:u w:val="single"/>
        </w:rPr>
        <w:t>在撤销授权的书面通知以前，本授权书一直有效。</w:t>
      </w:r>
      <w:r>
        <w:rPr>
          <w:rFonts w:hint="eastAsia" w:ascii="宋体" w:hAnsi="宋体" w:eastAsia="宋体" w:cs="Times New Roman"/>
          <w:szCs w:val="21"/>
        </w:rPr>
        <w:t>被授权人在授权书有效期内签署的所有文件不因授权的撤销而失效。</w:t>
      </w:r>
    </w:p>
    <w:p w14:paraId="125378D8">
      <w:pPr>
        <w:snapToGrid w:val="0"/>
        <w:spacing w:line="360" w:lineRule="auto"/>
        <w:ind w:firstLine="403" w:firstLineChars="192"/>
        <w:rPr>
          <w:rFonts w:ascii="宋体" w:hAnsi="宋体" w:eastAsia="宋体" w:cs="Times New Roman"/>
          <w:szCs w:val="21"/>
        </w:rPr>
      </w:pPr>
      <w:r>
        <w:rPr>
          <w:rFonts w:hint="eastAsia" w:ascii="宋体" w:hAnsi="宋体" w:eastAsia="宋体" w:cs="Times New Roman"/>
          <w:szCs w:val="21"/>
        </w:rPr>
        <w:t>被授权人无转委托权，特此委托。</w:t>
      </w:r>
    </w:p>
    <w:p w14:paraId="109B2672">
      <w:pPr>
        <w:snapToGrid w:val="0"/>
        <w:spacing w:before="120" w:beforeLines="50" w:after="50"/>
        <w:rPr>
          <w:rFonts w:ascii="宋体" w:hAnsi="宋体" w:eastAsia="宋体" w:cs="Times New Roman"/>
          <w:szCs w:val="21"/>
        </w:rPr>
      </w:pPr>
    </w:p>
    <w:p w14:paraId="59F699E9">
      <w:pPr>
        <w:snapToGrid w:val="0"/>
        <w:spacing w:before="120" w:beforeLines="50" w:after="50"/>
        <w:rPr>
          <w:rFonts w:ascii="宋体" w:hAnsi="宋体" w:eastAsia="宋体" w:cs="Times New Roman"/>
          <w:szCs w:val="21"/>
          <w:u w:val="single"/>
        </w:rPr>
      </w:pPr>
      <w:r>
        <w:rPr>
          <w:rFonts w:hint="eastAsia" w:ascii="宋体" w:hAnsi="宋体" w:eastAsia="宋体" w:cs="Times New Roman"/>
          <w:szCs w:val="21"/>
        </w:rPr>
        <w:t>被授权人</w:t>
      </w:r>
      <w:r>
        <w:rPr>
          <w:rFonts w:hint="eastAsia" w:ascii="宋体" w:hAnsi="宋体" w:cs="Times New Roman"/>
          <w:szCs w:val="21"/>
          <w:lang w:eastAsia="zh-CN"/>
        </w:rPr>
        <w:t>（</w:t>
      </w:r>
      <w:r>
        <w:rPr>
          <w:rFonts w:hint="eastAsia" w:ascii="宋体" w:hAnsi="宋体" w:cs="Times New Roman"/>
          <w:szCs w:val="21"/>
          <w:lang w:val="en-US" w:eastAsia="zh-CN"/>
        </w:rPr>
        <w:t>签字或盖章</w:t>
      </w:r>
      <w:r>
        <w:rPr>
          <w:rFonts w:hint="eastAsia" w:ascii="宋体" w:hAnsi="宋体" w:cs="Times New Roman"/>
          <w:szCs w:val="21"/>
          <w:lang w:eastAsia="zh-CN"/>
        </w:rPr>
        <w:t>）</w:t>
      </w:r>
      <w:r>
        <w:rPr>
          <w:rFonts w:hint="eastAsia"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 xml:space="preserve">                 </w:t>
      </w:r>
      <w:r>
        <w:rPr>
          <w:rFonts w:hint="eastAsia" w:ascii="宋体" w:hAnsi="宋体" w:eastAsia="宋体" w:cs="Times New Roman"/>
          <w:szCs w:val="21"/>
        </w:rPr>
        <w:t>法定代表人</w:t>
      </w:r>
      <w:r>
        <w:rPr>
          <w:rFonts w:hint="eastAsia" w:ascii="宋体" w:hAnsi="宋体" w:cs="Times New Roman"/>
          <w:szCs w:val="21"/>
          <w:lang w:eastAsia="zh-CN"/>
        </w:rPr>
        <w:t>（</w:t>
      </w:r>
      <w:r>
        <w:rPr>
          <w:rFonts w:hint="eastAsia" w:ascii="宋体" w:hAnsi="宋体" w:cs="Times New Roman"/>
          <w:szCs w:val="21"/>
          <w:lang w:val="en-US" w:eastAsia="zh-CN"/>
        </w:rPr>
        <w:t>签字或盖章</w:t>
      </w:r>
      <w:r>
        <w:rPr>
          <w:rFonts w:hint="eastAsia" w:ascii="宋体" w:hAnsi="宋体" w:cs="Times New Roman"/>
          <w:szCs w:val="21"/>
          <w:lang w:eastAsia="zh-CN"/>
        </w:rPr>
        <w:t>）</w:t>
      </w:r>
      <w:r>
        <w:rPr>
          <w:rFonts w:hint="eastAsia" w:ascii="宋体" w:hAnsi="宋体" w:eastAsia="宋体" w:cs="Times New Roman"/>
          <w:szCs w:val="21"/>
        </w:rPr>
        <w:t>：</w:t>
      </w:r>
      <w:r>
        <w:rPr>
          <w:rFonts w:ascii="宋体" w:hAnsi="宋体" w:eastAsia="宋体" w:cs="Times New Roman"/>
          <w:szCs w:val="21"/>
          <w:u w:val="single"/>
        </w:rPr>
        <w:t xml:space="preserve">          </w:t>
      </w:r>
    </w:p>
    <w:p w14:paraId="034B7EAD">
      <w:pPr>
        <w:snapToGrid w:val="0"/>
        <w:spacing w:before="120" w:beforeLines="50" w:after="50"/>
        <w:ind w:firstLine="840" w:firstLineChars="400"/>
        <w:rPr>
          <w:rFonts w:ascii="宋体" w:hAnsi="宋体" w:eastAsia="宋体" w:cs="Times New Roman"/>
          <w:szCs w:val="21"/>
        </w:rPr>
      </w:pPr>
      <w:r>
        <w:rPr>
          <w:rFonts w:hint="eastAsia" w:ascii="宋体" w:hAnsi="宋体" w:eastAsia="宋体" w:cs="Times New Roman"/>
          <w:szCs w:val="21"/>
        </w:rPr>
        <w:t>职务：</w:t>
      </w:r>
      <w:r>
        <w:rPr>
          <w:rFonts w:ascii="宋体" w:hAnsi="宋体" w:eastAsia="宋体" w:cs="Times New Roman"/>
          <w:szCs w:val="21"/>
          <w:u w:val="single"/>
        </w:rPr>
        <w:t xml:space="preserve">           </w:t>
      </w:r>
      <w:r>
        <w:rPr>
          <w:rFonts w:ascii="宋体" w:hAnsi="宋体" w:eastAsia="宋体" w:cs="Times New Roman"/>
          <w:szCs w:val="21"/>
        </w:rPr>
        <w:t xml:space="preserve">                          </w:t>
      </w:r>
      <w:r>
        <w:rPr>
          <w:rFonts w:hint="eastAsia" w:ascii="宋体" w:hAnsi="宋体" w:eastAsia="宋体" w:cs="Times New Roman"/>
          <w:szCs w:val="21"/>
        </w:rPr>
        <w:t>职务：</w:t>
      </w:r>
      <w:r>
        <w:rPr>
          <w:rFonts w:ascii="宋体" w:hAnsi="宋体" w:eastAsia="宋体" w:cs="Times New Roman"/>
          <w:szCs w:val="21"/>
          <w:u w:val="single"/>
        </w:rPr>
        <w:t xml:space="preserve">           </w:t>
      </w:r>
    </w:p>
    <w:p w14:paraId="786DBF41">
      <w:pPr>
        <w:snapToGrid w:val="0"/>
        <w:spacing w:before="120" w:beforeLines="50" w:after="50"/>
        <w:rPr>
          <w:rFonts w:ascii="宋体" w:hAnsi="宋体" w:eastAsia="宋体" w:cs="Times New Roman"/>
          <w:szCs w:val="21"/>
        </w:rPr>
      </w:pPr>
      <w:r>
        <w:rPr>
          <w:rFonts w:hint="eastAsia" w:ascii="宋体" w:hAnsi="宋体" w:eastAsia="宋体" w:cs="Times New Roman"/>
          <w:szCs w:val="21"/>
        </w:rPr>
        <w:t>被授权人身份证号码：</w:t>
      </w:r>
      <w:r>
        <w:rPr>
          <w:rFonts w:ascii="宋体" w:hAnsi="宋体" w:eastAsia="宋体" w:cs="Times New Roman"/>
          <w:szCs w:val="21"/>
          <w:u w:val="single"/>
        </w:rPr>
        <w:t xml:space="preserve">                             </w:t>
      </w:r>
      <w:r>
        <w:rPr>
          <w:rFonts w:ascii="宋体" w:hAnsi="宋体" w:eastAsia="宋体" w:cs="Times New Roman"/>
          <w:szCs w:val="21"/>
        </w:rPr>
        <w:t xml:space="preserve"> </w:t>
      </w:r>
    </w:p>
    <w:p w14:paraId="6614FB5E">
      <w:pPr>
        <w:snapToGrid w:val="0"/>
        <w:spacing w:before="120" w:beforeLines="50" w:after="50"/>
        <w:rPr>
          <w:rFonts w:ascii="宋体" w:hAnsi="宋体" w:eastAsia="宋体" w:cs="Times New Roman"/>
          <w:szCs w:val="21"/>
        </w:rPr>
      </w:pPr>
      <w:r>
        <w:rPr>
          <w:rFonts w:ascii="宋体" w:hAnsi="宋体" w:eastAsia="宋体" w:cs="Times New Roman"/>
          <w:szCs w:val="21"/>
        </w:rPr>
        <w:t xml:space="preserve">                                     </w:t>
      </w:r>
      <w:r>
        <w:rPr>
          <w:rFonts w:hint="eastAsia" w:ascii="宋体" w:hAnsi="宋体" w:eastAsia="宋体" w:cs="Times New Roman"/>
          <w:szCs w:val="21"/>
        </w:rPr>
        <w:t>供应商公章：</w:t>
      </w:r>
    </w:p>
    <w:p w14:paraId="3EE397DC">
      <w:pPr>
        <w:snapToGrid w:val="0"/>
        <w:spacing w:before="120" w:beforeLines="50" w:after="50"/>
        <w:jc w:val="center"/>
        <w:rPr>
          <w:rFonts w:ascii="宋体" w:hAnsi="宋体" w:eastAsia="宋体" w:cs="Times New Roman"/>
          <w:szCs w:val="21"/>
        </w:rPr>
      </w:pPr>
      <w:r>
        <w:rPr>
          <w:rFonts w:ascii="宋体" w:hAnsi="宋体" w:eastAsia="宋体" w:cs="Times New Roman"/>
          <w:szCs w:val="21"/>
        </w:rPr>
        <w:t xml:space="preserve">                                        </w:t>
      </w:r>
      <w:r>
        <w:rPr>
          <w:rFonts w:hint="eastAsia" w:ascii="宋体" w:hAnsi="宋体" w:eastAsia="宋体" w:cs="Times New Roman"/>
          <w:szCs w:val="21"/>
        </w:rPr>
        <w:t>年</w:t>
      </w:r>
      <w:r>
        <w:rPr>
          <w:rFonts w:ascii="宋体" w:hAnsi="宋体" w:eastAsia="宋体" w:cs="Times New Roman"/>
          <w:szCs w:val="21"/>
        </w:rPr>
        <w:t xml:space="preserve">    </w:t>
      </w:r>
      <w:r>
        <w:rPr>
          <w:rFonts w:hint="eastAsia" w:ascii="宋体" w:hAnsi="宋体" w:eastAsia="宋体" w:cs="Times New Roman"/>
          <w:szCs w:val="21"/>
        </w:rPr>
        <w:t>月</w:t>
      </w:r>
      <w:r>
        <w:rPr>
          <w:rFonts w:ascii="宋体" w:hAnsi="宋体" w:eastAsia="宋体" w:cs="Times New Roman"/>
          <w:szCs w:val="21"/>
        </w:rPr>
        <w:t xml:space="preserve">    </w:t>
      </w:r>
      <w:r>
        <w:rPr>
          <w:rFonts w:hint="eastAsia" w:ascii="宋体" w:hAnsi="宋体" w:eastAsia="宋体" w:cs="Times New Roman"/>
          <w:szCs w:val="21"/>
        </w:rPr>
        <w:t>日</w:t>
      </w:r>
    </w:p>
    <w:p w14:paraId="46D49DD8">
      <w:pPr>
        <w:snapToGrid w:val="0"/>
        <w:spacing w:before="120" w:beforeLines="50" w:after="50"/>
        <w:jc w:val="left"/>
        <w:rPr>
          <w:rFonts w:ascii="宋体" w:hAnsi="宋体" w:eastAsia="宋体" w:cs="Times New Roman"/>
          <w:szCs w:val="21"/>
        </w:rPr>
      </w:pPr>
      <w:r>
        <w:rPr>
          <w:rFonts w:hint="eastAsia" w:ascii="宋体" w:hAnsi="宋体" w:eastAsia="宋体" w:cs="Times New Roman"/>
          <w:szCs w:val="21"/>
        </w:rPr>
        <w:t>附：被授权代表身份证复印件正反面</w:t>
      </w:r>
    </w:p>
    <w:p w14:paraId="04FEA5D1">
      <w:pPr>
        <w:snapToGrid w:val="0"/>
        <w:spacing w:before="120" w:beforeLines="50" w:after="50"/>
        <w:rPr>
          <w:rFonts w:ascii="宋体" w:hAnsi="宋体" w:eastAsia="宋体" w:cs="Times New Roman"/>
          <w:szCs w:val="21"/>
        </w:rPr>
      </w:pPr>
    </w:p>
    <w:p w14:paraId="72C78EEB">
      <w:pPr>
        <w:snapToGrid w:val="0"/>
        <w:spacing w:before="120" w:beforeLines="50" w:after="50"/>
        <w:rPr>
          <w:rFonts w:ascii="宋体" w:hAnsi="宋体" w:eastAsia="宋体" w:cs="Times New Roman"/>
          <w:szCs w:val="21"/>
        </w:rPr>
      </w:pPr>
    </w:p>
    <w:p w14:paraId="008ED61B">
      <w:pPr>
        <w:snapToGrid w:val="0"/>
        <w:spacing w:before="120" w:beforeLines="50" w:after="50"/>
        <w:rPr>
          <w:rFonts w:ascii="宋体" w:hAnsi="宋体" w:eastAsia="宋体" w:cs="Times New Roman"/>
          <w:szCs w:val="21"/>
        </w:rPr>
      </w:pPr>
    </w:p>
    <w:p w14:paraId="3D13A8A7">
      <w:pPr>
        <w:snapToGrid w:val="0"/>
        <w:spacing w:before="120" w:beforeLines="50" w:after="50"/>
        <w:rPr>
          <w:rFonts w:ascii="宋体" w:hAnsi="宋体" w:eastAsia="宋体" w:cs="Times New Roman"/>
          <w:szCs w:val="21"/>
        </w:rPr>
      </w:pPr>
    </w:p>
    <w:p w14:paraId="65BCE285">
      <w:pPr>
        <w:snapToGrid w:val="0"/>
        <w:spacing w:before="120" w:beforeLines="50" w:after="50"/>
        <w:rPr>
          <w:rFonts w:ascii="宋体" w:hAnsi="宋体" w:eastAsia="宋体" w:cs="Times New Roman"/>
          <w:szCs w:val="21"/>
        </w:rPr>
      </w:pPr>
    </w:p>
    <w:p w14:paraId="512DC863">
      <w:pPr>
        <w:snapToGrid w:val="0"/>
        <w:spacing w:before="120" w:beforeLines="50" w:after="50"/>
        <w:rPr>
          <w:rFonts w:ascii="宋体" w:hAnsi="宋体" w:eastAsia="宋体" w:cs="Times New Roman"/>
          <w:szCs w:val="21"/>
        </w:rPr>
      </w:pPr>
    </w:p>
    <w:p w14:paraId="33DEE4CD">
      <w:pPr>
        <w:snapToGrid w:val="0"/>
        <w:spacing w:before="120" w:beforeLines="50" w:after="50"/>
        <w:rPr>
          <w:rFonts w:ascii="宋体" w:hAnsi="宋体" w:eastAsia="宋体" w:cs="Times New Roman"/>
          <w:szCs w:val="21"/>
        </w:rPr>
      </w:pPr>
    </w:p>
    <w:p w14:paraId="1F125E81">
      <w:pPr>
        <w:snapToGrid w:val="0"/>
        <w:spacing w:before="120" w:beforeLines="50" w:after="50"/>
        <w:rPr>
          <w:rFonts w:ascii="宋体" w:hAnsi="宋体" w:eastAsia="宋体" w:cs="Times New Roman"/>
          <w:szCs w:val="21"/>
        </w:rPr>
      </w:pPr>
    </w:p>
    <w:p w14:paraId="7BCAB2B2">
      <w:pPr>
        <w:snapToGrid w:val="0"/>
        <w:spacing w:before="120" w:beforeLines="50" w:after="50"/>
        <w:rPr>
          <w:rFonts w:ascii="宋体" w:hAnsi="宋体" w:eastAsia="宋体" w:cs="Times New Roman"/>
          <w:szCs w:val="21"/>
        </w:rPr>
      </w:pPr>
    </w:p>
    <w:p w14:paraId="736B4140">
      <w:pPr>
        <w:snapToGrid w:val="0"/>
        <w:spacing w:before="120" w:beforeLines="50" w:after="50"/>
        <w:rPr>
          <w:rFonts w:ascii="宋体" w:hAnsi="宋体" w:eastAsia="宋体" w:cs="Times New Roman"/>
          <w:szCs w:val="21"/>
        </w:rPr>
      </w:pPr>
    </w:p>
    <w:p w14:paraId="7152E74F">
      <w:pPr>
        <w:snapToGrid w:val="0"/>
        <w:spacing w:before="120" w:beforeLines="50" w:after="50"/>
        <w:rPr>
          <w:rFonts w:ascii="宋体" w:hAnsi="宋体" w:eastAsia="宋体" w:cs="Times New Roman"/>
          <w:szCs w:val="21"/>
        </w:rPr>
      </w:pPr>
    </w:p>
    <w:p w14:paraId="7CAD4E41">
      <w:pPr>
        <w:snapToGrid w:val="0"/>
        <w:spacing w:before="120" w:beforeLines="50" w:after="50"/>
        <w:rPr>
          <w:rFonts w:ascii="宋体" w:hAnsi="宋体" w:eastAsia="宋体" w:cs="Times New Roman"/>
          <w:szCs w:val="21"/>
        </w:rPr>
      </w:pPr>
    </w:p>
    <w:p w14:paraId="46F48767">
      <w:pPr>
        <w:spacing w:before="48" w:beforeLines="20" w:after="48" w:afterLines="20" w:line="360" w:lineRule="auto"/>
        <w:jc w:val="center"/>
        <w:rPr>
          <w:rFonts w:ascii="Times New Roman" w:hAnsi="Times New Roman" w:eastAsia="黑体" w:cs="Times New Roman"/>
          <w:sz w:val="30"/>
          <w:szCs w:val="24"/>
        </w:rPr>
      </w:pPr>
    </w:p>
    <w:p w14:paraId="6FD8AA86">
      <w:pPr>
        <w:spacing w:before="48" w:beforeLines="20" w:after="48" w:afterLines="20" w:line="360" w:lineRule="auto"/>
        <w:jc w:val="center"/>
        <w:rPr>
          <w:rFonts w:ascii="Times New Roman" w:hAnsi="Times New Roman" w:eastAsia="黑体" w:cs="Times New Roman"/>
          <w:sz w:val="30"/>
          <w:szCs w:val="24"/>
        </w:rPr>
      </w:pPr>
    </w:p>
    <w:p w14:paraId="4A5882B2">
      <w:pPr>
        <w:spacing w:before="48" w:beforeLines="20" w:after="48" w:afterLines="20" w:line="360" w:lineRule="auto"/>
        <w:jc w:val="center"/>
        <w:rPr>
          <w:rFonts w:ascii="Times New Roman" w:hAnsi="Times New Roman" w:eastAsia="黑体" w:cs="Times New Roman"/>
          <w:sz w:val="30"/>
          <w:szCs w:val="24"/>
        </w:rPr>
      </w:pPr>
    </w:p>
    <w:p w14:paraId="15F6758D">
      <w:pPr>
        <w:spacing w:before="48" w:beforeLines="20" w:after="48" w:afterLines="20" w:line="360" w:lineRule="auto"/>
        <w:jc w:val="center"/>
        <w:rPr>
          <w:rFonts w:ascii="Times New Roman" w:hAnsi="Times New Roman" w:eastAsia="黑体" w:cs="Times New Roman"/>
          <w:sz w:val="30"/>
          <w:szCs w:val="24"/>
        </w:rPr>
      </w:pPr>
    </w:p>
    <w:p w14:paraId="34C8A6C3">
      <w:pPr>
        <w:numPr>
          <w:ilvl w:val="0"/>
          <w:numId w:val="0"/>
        </w:numPr>
        <w:spacing w:before="48" w:beforeLines="20" w:after="48" w:afterLines="20" w:line="360" w:lineRule="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6.</w:t>
      </w:r>
      <w:r>
        <w:rPr>
          <w:rFonts w:hint="eastAsia" w:ascii="宋体" w:hAnsi="宋体" w:eastAsia="宋体" w:cs="Times New Roman"/>
          <w:szCs w:val="21"/>
        </w:rPr>
        <w:t>供应商出具的授权函</w:t>
      </w:r>
      <w:r>
        <w:rPr>
          <w:rFonts w:hint="eastAsia" w:ascii="宋体" w:hAnsi="宋体" w:cs="Times New Roman"/>
          <w:szCs w:val="21"/>
          <w:lang w:val="en-US" w:eastAsia="zh-CN"/>
        </w:rPr>
        <w:t>如有格式自拟</w:t>
      </w:r>
    </w:p>
    <w:p w14:paraId="0F4005DF">
      <w:pPr>
        <w:spacing w:before="48" w:beforeLines="20" w:after="48" w:afterLines="20" w:line="360" w:lineRule="auto"/>
        <w:rPr>
          <w:rFonts w:ascii="宋体" w:hAnsi="宋体" w:eastAsia="宋体" w:cs="Times New Roman"/>
          <w:sz w:val="24"/>
          <w:szCs w:val="21"/>
        </w:rPr>
      </w:pPr>
      <w:r>
        <w:rPr>
          <w:rFonts w:hint="eastAsia" w:ascii="宋体" w:hAnsi="宋体" w:eastAsia="宋体" w:cs="Times New Roman"/>
          <w:sz w:val="24"/>
          <w:szCs w:val="21"/>
          <w:lang w:val="en-US" w:eastAsia="zh-CN"/>
        </w:rPr>
        <w:t>7</w:t>
      </w:r>
      <w:r>
        <w:rPr>
          <w:rFonts w:hint="eastAsia" w:ascii="宋体" w:hAnsi="宋体" w:eastAsia="宋体" w:cs="Times New Roman"/>
          <w:szCs w:val="21"/>
        </w:rPr>
        <w:t>.</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营业执照复印件（副本）</w:t>
      </w:r>
    </w:p>
    <w:p w14:paraId="22AC7935">
      <w:pPr>
        <w:snapToGrid w:val="0"/>
        <w:spacing w:before="120" w:beforeLines="50" w:after="50"/>
        <w:rPr>
          <w:rFonts w:ascii="宋体" w:hAnsi="宋体" w:eastAsia="宋体" w:cs="Times New Roman"/>
          <w:szCs w:val="21"/>
        </w:rPr>
      </w:pPr>
    </w:p>
    <w:p w14:paraId="7B1C146B">
      <w:pPr>
        <w:snapToGrid w:val="0"/>
        <w:spacing w:before="120" w:beforeLines="50" w:after="50"/>
        <w:rPr>
          <w:rFonts w:ascii="宋体" w:hAnsi="宋体" w:eastAsia="宋体" w:cs="Times New Roman"/>
          <w:szCs w:val="21"/>
        </w:rPr>
      </w:pPr>
    </w:p>
    <w:p w14:paraId="4DF6DB9A">
      <w:pPr>
        <w:snapToGrid w:val="0"/>
        <w:spacing w:before="120" w:beforeLines="50" w:after="50"/>
        <w:rPr>
          <w:rFonts w:ascii="宋体" w:hAnsi="宋体" w:eastAsia="宋体" w:cs="Times New Roman"/>
          <w:szCs w:val="21"/>
        </w:rPr>
      </w:pPr>
      <w:r>
        <w:rPr>
          <w:rFonts w:hint="eastAsia" w:ascii="宋体" w:hAnsi="宋体" w:eastAsia="宋体" w:cs="Times New Roman"/>
          <w:szCs w:val="21"/>
          <w:lang w:val="en-US" w:eastAsia="zh-CN"/>
        </w:rPr>
        <w:t>8</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合格供应商的资格承诺书格式：</w:t>
      </w:r>
    </w:p>
    <w:p w14:paraId="7FE26ACE">
      <w:pPr>
        <w:snapToGrid w:val="0"/>
        <w:spacing w:before="120" w:beforeLines="50" w:after="50"/>
        <w:rPr>
          <w:rFonts w:ascii="宋体" w:hAnsi="宋体" w:eastAsia="宋体" w:cs="Times New Roman"/>
          <w:szCs w:val="21"/>
        </w:rPr>
      </w:pPr>
    </w:p>
    <w:p w14:paraId="6841833F">
      <w:pPr>
        <w:snapToGrid w:val="0"/>
        <w:spacing w:before="120" w:beforeLines="50" w:after="50"/>
        <w:rPr>
          <w:rFonts w:ascii="宋体" w:hAnsi="宋体" w:eastAsia="宋体" w:cs="Times New Roman"/>
          <w:szCs w:val="21"/>
        </w:rPr>
      </w:pPr>
    </w:p>
    <w:p w14:paraId="3B034A4D">
      <w:pPr>
        <w:widowControl/>
        <w:spacing w:line="360" w:lineRule="auto"/>
        <w:ind w:right="159" w:firstLine="422" w:firstLineChars="200"/>
        <w:jc w:val="center"/>
        <w:rPr>
          <w:rFonts w:hint="eastAsia" w:ascii="宋体" w:hAnsi="宋体" w:eastAsia="宋体" w:cs="Times New Roman"/>
          <w:b/>
          <w:bCs/>
          <w:kern w:val="0"/>
          <w:szCs w:val="21"/>
        </w:rPr>
      </w:pPr>
    </w:p>
    <w:p w14:paraId="59492D64">
      <w:pPr>
        <w:widowControl/>
        <w:spacing w:line="360" w:lineRule="auto"/>
        <w:ind w:right="159" w:firstLine="422" w:firstLineChars="200"/>
        <w:jc w:val="center"/>
        <w:rPr>
          <w:rFonts w:hint="eastAsia" w:ascii="宋体" w:hAnsi="宋体" w:eastAsia="宋体" w:cs="Times New Roman"/>
          <w:b/>
          <w:bCs/>
          <w:kern w:val="0"/>
          <w:szCs w:val="21"/>
        </w:rPr>
      </w:pPr>
    </w:p>
    <w:p w14:paraId="4DA7DFC9">
      <w:pPr>
        <w:widowControl/>
        <w:spacing w:line="360" w:lineRule="auto"/>
        <w:ind w:right="159" w:firstLine="422" w:firstLineChars="200"/>
        <w:jc w:val="center"/>
        <w:rPr>
          <w:rFonts w:ascii="宋体" w:hAnsi="宋体" w:eastAsia="宋体" w:cs="Times New Roman"/>
          <w:b/>
          <w:bCs/>
          <w:kern w:val="0"/>
          <w:szCs w:val="21"/>
        </w:rPr>
      </w:pPr>
      <w:r>
        <w:rPr>
          <w:rFonts w:hint="eastAsia" w:ascii="宋体" w:hAnsi="宋体" w:eastAsia="宋体" w:cs="Times New Roman"/>
          <w:b/>
          <w:bCs/>
          <w:kern w:val="0"/>
          <w:szCs w:val="21"/>
        </w:rPr>
        <w:t>合格供应商的资格承诺书</w:t>
      </w:r>
    </w:p>
    <w:p w14:paraId="40DB7891">
      <w:pPr>
        <w:widowControl/>
        <w:spacing w:line="360" w:lineRule="auto"/>
        <w:ind w:right="159" w:firstLine="420" w:firstLineChars="200"/>
        <w:rPr>
          <w:rFonts w:ascii="宋体" w:hAnsi="宋体" w:eastAsia="宋体" w:cs="Times New Roman"/>
          <w:kern w:val="0"/>
          <w:szCs w:val="21"/>
        </w:rPr>
      </w:pPr>
      <w:r>
        <w:rPr>
          <w:rFonts w:hint="eastAsia" w:ascii="宋体" w:hAnsi="宋体" w:eastAsia="宋体" w:cs="Times New Roman"/>
          <w:kern w:val="0"/>
          <w:szCs w:val="21"/>
        </w:rPr>
        <w:t>（一）我公司（单位）符合《中华人民共和国政府采购法》第二十二条规定的供应商资格条件：</w:t>
      </w:r>
    </w:p>
    <w:p w14:paraId="2D3B43FE">
      <w:pPr>
        <w:numPr>
          <w:ilvl w:val="0"/>
          <w:numId w:val="4"/>
        </w:numPr>
        <w:ind w:left="315" w:leftChars="0" w:firstLine="0" w:firstLineChars="0"/>
        <w:jc w:val="both"/>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具有独立承担民事责任的能力。</w:t>
      </w:r>
    </w:p>
    <w:p w14:paraId="2B58B4D1">
      <w:pPr>
        <w:numPr>
          <w:ilvl w:val="0"/>
          <w:numId w:val="4"/>
        </w:numPr>
        <w:ind w:left="315" w:leftChars="0" w:firstLine="0" w:firstLineChars="0"/>
        <w:jc w:val="both"/>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具有良好的商业信誉和健全的财务会计制度。</w:t>
      </w:r>
    </w:p>
    <w:p w14:paraId="246A715A">
      <w:pPr>
        <w:numPr>
          <w:ilvl w:val="0"/>
          <w:numId w:val="4"/>
        </w:numPr>
        <w:ind w:left="315" w:leftChars="0" w:firstLine="0" w:firstLineChars="0"/>
        <w:jc w:val="both"/>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具有依法缴纳税收和社会保障资金的良好记录。</w:t>
      </w:r>
    </w:p>
    <w:p w14:paraId="6EEED9D6">
      <w:pPr>
        <w:numPr>
          <w:ilvl w:val="0"/>
          <w:numId w:val="4"/>
        </w:numPr>
        <w:ind w:left="315" w:leftChars="0" w:firstLine="0" w:firstLineChars="0"/>
        <w:jc w:val="both"/>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参加政府采购活动前三年内，在经营活动中没有重大违法记录（参选单位注册成立时间不足三年的，从注册时间起算。</w:t>
      </w:r>
    </w:p>
    <w:p w14:paraId="6DB509FA">
      <w:pPr>
        <w:numPr>
          <w:ilvl w:val="0"/>
          <w:numId w:val="4"/>
        </w:numPr>
        <w:ind w:left="315" w:leftChars="0" w:firstLine="0" w:firstLineChars="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lang w:val="en-US" w:eastAsia="zh-CN"/>
        </w:rPr>
        <w:t>具有履行合同所必需的设备和专业技术能力</w:t>
      </w:r>
      <w:r>
        <w:rPr>
          <w:rFonts w:hint="eastAsia" w:asciiTheme="minorEastAsia" w:hAnsiTheme="minorEastAsia" w:eastAsiaTheme="minorEastAsia" w:cstheme="minorEastAsia"/>
          <w:color w:val="auto"/>
          <w:lang w:val="en-US" w:eastAsia="zh-CN"/>
        </w:rPr>
        <w:t>。</w:t>
      </w:r>
    </w:p>
    <w:p w14:paraId="37EB5547">
      <w:pPr>
        <w:numPr>
          <w:ilvl w:val="0"/>
          <w:numId w:val="4"/>
        </w:numPr>
        <w:ind w:left="315" w:leftChars="0" w:firstLine="0" w:firstLineChars="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供应商未被列入“中国执行信息公开网”网站（http://zxgk.court.gov.cn）失信被执行人名单、“信用中国”网站（www.creditchina.gov.cn）重大税收违法失信主体和未被列入“中国政府采购网”（www.ccgp.gov.cn）政府采购严重违法失信行为记录名单。</w:t>
      </w:r>
    </w:p>
    <w:p w14:paraId="0232E412">
      <w:pPr>
        <w:numPr>
          <w:ilvl w:val="0"/>
          <w:numId w:val="4"/>
        </w:numPr>
        <w:ind w:left="315" w:leftChars="0" w:firstLine="0" w:firstLineChars="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非联合体投标，不转包、分包。</w:t>
      </w:r>
    </w:p>
    <w:p w14:paraId="0F2F067C">
      <w:pPr>
        <w:numPr>
          <w:ilvl w:val="0"/>
          <w:numId w:val="4"/>
        </w:numPr>
        <w:ind w:left="315" w:leftChars="0" w:firstLine="0" w:firstLineChars="0"/>
        <w:jc w:val="both"/>
        <w:rPr>
          <w:rFonts w:hint="eastAsia"/>
          <w:lang w:val="en-US" w:eastAsia="zh-CN"/>
        </w:rPr>
      </w:pPr>
      <w:r>
        <w:rPr>
          <w:rFonts w:hint="eastAsia" w:asciiTheme="minorEastAsia" w:hAnsiTheme="minorEastAsia" w:eastAsiaTheme="minorEastAsia" w:cstheme="minorEastAsia"/>
          <w:color w:val="auto"/>
          <w:lang w:val="en-US" w:eastAsia="zh-CN"/>
        </w:rPr>
        <w:t>单位负责人为同一人或者存在控股、管理关系的不同供应商，不得同时参加本次采购比选。</w:t>
      </w:r>
    </w:p>
    <w:p w14:paraId="27219CC2">
      <w:pPr>
        <w:widowControl/>
        <w:spacing w:line="360" w:lineRule="auto"/>
        <w:ind w:right="159" w:firstLine="420" w:firstLineChars="200"/>
        <w:rPr>
          <w:rFonts w:hint="eastAsia" w:ascii="宋体" w:hAnsi="宋体" w:eastAsia="宋体" w:cs="Times New Roman"/>
          <w:kern w:val="0"/>
          <w:szCs w:val="21"/>
          <w:lang w:val="en-US" w:eastAsia="zh-CN"/>
        </w:rPr>
      </w:pPr>
      <w:r>
        <w:rPr>
          <w:rFonts w:hint="eastAsia" w:ascii="宋体" w:hAnsi="宋体" w:cs="Times New Roman"/>
          <w:kern w:val="0"/>
          <w:szCs w:val="21"/>
          <w:lang w:val="en-US" w:eastAsia="zh-CN"/>
        </w:rPr>
        <w:t>9、具备法律、行政法规规定的其他条件。</w:t>
      </w:r>
    </w:p>
    <w:p w14:paraId="418EB300">
      <w:pPr>
        <w:widowControl/>
        <w:spacing w:line="360" w:lineRule="auto"/>
        <w:ind w:right="159" w:firstLine="420" w:firstLineChars="200"/>
        <w:rPr>
          <w:rFonts w:ascii="宋体" w:hAnsi="宋体" w:eastAsia="宋体" w:cs="Times New Roman"/>
          <w:kern w:val="0"/>
          <w:szCs w:val="21"/>
        </w:rPr>
      </w:pPr>
      <w:r>
        <w:rPr>
          <w:rFonts w:hint="eastAsia" w:ascii="宋体" w:hAnsi="宋体" w:eastAsia="宋体" w:cs="Times New Roman"/>
          <w:kern w:val="0"/>
          <w:szCs w:val="21"/>
        </w:rPr>
        <w:t>特此承诺！</w:t>
      </w:r>
    </w:p>
    <w:p w14:paraId="6318FA2D">
      <w:pPr>
        <w:widowControl/>
        <w:spacing w:line="360" w:lineRule="auto"/>
        <w:ind w:right="159" w:firstLine="420" w:firstLineChars="200"/>
        <w:rPr>
          <w:rFonts w:ascii="宋体" w:hAnsi="宋体" w:eastAsia="宋体" w:cs="Times New Roman"/>
          <w:kern w:val="0"/>
          <w:szCs w:val="21"/>
        </w:rPr>
      </w:pPr>
      <w:r>
        <w:rPr>
          <w:rFonts w:hint="eastAsia" w:ascii="宋体" w:hAnsi="宋体" w:eastAsia="宋体" w:cs="Times New Roman"/>
          <w:kern w:val="0"/>
          <w:szCs w:val="21"/>
        </w:rPr>
        <w:t xml:space="preserve"> </w:t>
      </w:r>
    </w:p>
    <w:p w14:paraId="69E1BBBC">
      <w:pPr>
        <w:widowControl/>
        <w:wordWrap w:val="0"/>
        <w:spacing w:line="360" w:lineRule="auto"/>
        <w:ind w:right="159" w:firstLine="420" w:firstLineChars="200"/>
        <w:jc w:val="right"/>
        <w:rPr>
          <w:rFonts w:ascii="宋体" w:hAnsi="宋体" w:eastAsia="宋体" w:cs="Times New Roman"/>
          <w:kern w:val="0"/>
          <w:szCs w:val="21"/>
        </w:rPr>
      </w:pPr>
      <w:r>
        <w:rPr>
          <w:rFonts w:hint="eastAsia" w:ascii="宋体" w:hAnsi="宋体" w:eastAsia="宋体" w:cs="Times New Roman"/>
          <w:kern w:val="0"/>
          <w:szCs w:val="21"/>
        </w:rPr>
        <w:t xml:space="preserve">供应商（盖章）：        </w:t>
      </w:r>
    </w:p>
    <w:p w14:paraId="217B344F">
      <w:pPr>
        <w:widowControl/>
        <w:wordWrap w:val="0"/>
        <w:spacing w:line="360" w:lineRule="auto"/>
        <w:ind w:right="159" w:firstLine="420" w:firstLineChars="200"/>
        <w:jc w:val="right"/>
        <w:rPr>
          <w:rFonts w:ascii="宋体" w:hAnsi="宋体" w:eastAsia="宋体" w:cs="Times New Roman"/>
          <w:kern w:val="0"/>
          <w:szCs w:val="21"/>
        </w:rPr>
      </w:pPr>
      <w:r>
        <w:rPr>
          <w:rFonts w:hint="eastAsia" w:ascii="宋体" w:hAnsi="宋体" w:eastAsia="宋体" w:cs="Times New Roman"/>
          <w:kern w:val="0"/>
          <w:szCs w:val="21"/>
        </w:rPr>
        <w:t>供应商的法定代表人或其授权委托人</w:t>
      </w:r>
      <w:r>
        <w:rPr>
          <w:rFonts w:hint="eastAsia" w:ascii="宋体" w:hAnsi="宋体" w:eastAsia="宋体" w:cs="Times New Roman"/>
          <w:kern w:val="0"/>
          <w:szCs w:val="21"/>
          <w:lang w:eastAsia="zh-CN"/>
        </w:rPr>
        <w:t>（</w:t>
      </w:r>
      <w:r>
        <w:rPr>
          <w:rFonts w:hint="eastAsia" w:ascii="宋体" w:hAnsi="宋体" w:eastAsia="宋体" w:cs="Times New Roman"/>
          <w:kern w:val="0"/>
          <w:szCs w:val="21"/>
        </w:rPr>
        <w:t>签字或印章</w:t>
      </w:r>
      <w:r>
        <w:rPr>
          <w:rFonts w:hint="eastAsia" w:ascii="宋体" w:hAnsi="宋体" w:eastAsia="宋体" w:cs="Times New Roman"/>
          <w:kern w:val="0"/>
          <w:szCs w:val="21"/>
          <w:lang w:eastAsia="zh-CN"/>
        </w:rPr>
        <w:t>）</w:t>
      </w:r>
      <w:r>
        <w:rPr>
          <w:rFonts w:hint="eastAsia" w:ascii="宋体" w:hAnsi="宋体" w:eastAsia="宋体" w:cs="Times New Roman"/>
          <w:kern w:val="0"/>
          <w:szCs w:val="21"/>
        </w:rPr>
        <w:t xml:space="preserve">：        </w:t>
      </w:r>
    </w:p>
    <w:p w14:paraId="3FBC522D">
      <w:pPr>
        <w:widowControl/>
        <w:wordWrap w:val="0"/>
        <w:spacing w:line="360" w:lineRule="auto"/>
        <w:ind w:right="159" w:firstLine="420" w:firstLineChars="200"/>
        <w:jc w:val="right"/>
        <w:rPr>
          <w:rFonts w:ascii="宋体" w:hAnsi="宋体" w:eastAsia="宋体" w:cs="Times New Roman"/>
          <w:kern w:val="0"/>
          <w:szCs w:val="21"/>
        </w:rPr>
      </w:pPr>
      <w:r>
        <w:rPr>
          <w:rFonts w:hint="eastAsia" w:ascii="宋体" w:hAnsi="宋体" w:eastAsia="宋体" w:cs="Times New Roman"/>
          <w:kern w:val="0"/>
          <w:szCs w:val="21"/>
        </w:rPr>
        <w:t xml:space="preserve">                       日  期：       </w:t>
      </w:r>
    </w:p>
    <w:p w14:paraId="65738F19">
      <w:pPr>
        <w:snapToGrid w:val="0"/>
        <w:spacing w:before="120" w:beforeLines="50" w:after="50"/>
        <w:rPr>
          <w:rFonts w:ascii="宋体" w:hAnsi="宋体" w:eastAsia="宋体" w:cs="Times New Roman"/>
          <w:szCs w:val="21"/>
        </w:rPr>
      </w:pPr>
    </w:p>
    <w:p w14:paraId="347051B8">
      <w:pPr>
        <w:snapToGrid w:val="0"/>
        <w:spacing w:before="120" w:beforeLines="50" w:after="50"/>
        <w:rPr>
          <w:rFonts w:ascii="宋体" w:hAnsi="宋体" w:eastAsia="宋体" w:cs="Times New Roman"/>
          <w:szCs w:val="21"/>
        </w:rPr>
      </w:pPr>
    </w:p>
    <w:p w14:paraId="0B71A254">
      <w:pPr>
        <w:numPr>
          <w:ilvl w:val="0"/>
          <w:numId w:val="0"/>
        </w:numPr>
        <w:snapToGrid w:val="0"/>
        <w:spacing w:before="120" w:beforeLines="50" w:after="50"/>
        <w:rPr>
          <w:rFonts w:ascii="宋体" w:hAnsi="宋体" w:eastAsia="宋体" w:cs="Times New Roman"/>
          <w:szCs w:val="21"/>
        </w:rPr>
      </w:pPr>
      <w:r>
        <w:rPr>
          <w:rFonts w:hint="eastAsia" w:ascii="宋体" w:hAnsi="宋体" w:eastAsia="宋体" w:cs="Times New Roman"/>
          <w:szCs w:val="21"/>
        </w:rPr>
        <w:br w:type="page"/>
      </w:r>
      <w:r>
        <w:rPr>
          <w:rFonts w:hint="eastAsia" w:ascii="宋体" w:hAnsi="宋体" w:eastAsia="宋体" w:cs="Times New Roman"/>
          <w:szCs w:val="21"/>
          <w:lang w:val="en-US" w:eastAsia="zh-CN"/>
        </w:rPr>
        <w:t>9.</w:t>
      </w:r>
      <w:r>
        <w:rPr>
          <w:rFonts w:hint="eastAsia" w:ascii="宋体" w:hAnsi="宋体" w:eastAsia="宋体" w:cs="Times New Roman"/>
          <w:szCs w:val="21"/>
        </w:rPr>
        <w:t>供应商基本情况表格式：</w:t>
      </w:r>
    </w:p>
    <w:p w14:paraId="6A7E1541">
      <w:pPr>
        <w:snapToGrid w:val="0"/>
        <w:spacing w:before="120" w:beforeLines="50" w:after="50"/>
        <w:rPr>
          <w:rFonts w:ascii="宋体" w:hAnsi="宋体" w:eastAsia="宋体" w:cs="Times New Roman"/>
          <w:szCs w:val="21"/>
        </w:rPr>
      </w:pPr>
    </w:p>
    <w:p w14:paraId="4BEAF4BB">
      <w:pPr>
        <w:snapToGrid w:val="0"/>
        <w:spacing w:before="50" w:after="120" w:afterLines="50" w:line="360" w:lineRule="auto"/>
        <w:jc w:val="center"/>
        <w:rPr>
          <w:rFonts w:ascii="宋体" w:hAnsi="Times New Roman" w:eastAsia="宋体" w:cs="Times New Roman"/>
          <w:b/>
          <w:bCs/>
          <w:szCs w:val="24"/>
        </w:rPr>
      </w:pPr>
      <w:r>
        <w:rPr>
          <w:rFonts w:hint="eastAsia" w:ascii="宋体" w:hAnsi="宋体" w:eastAsia="宋体" w:cs="宋体"/>
          <w:b/>
          <w:bCs/>
          <w:szCs w:val="24"/>
        </w:rPr>
        <w:t>供应商基本情况表</w:t>
      </w:r>
    </w:p>
    <w:tbl>
      <w:tblPr>
        <w:tblStyle w:val="6"/>
        <w:tblW w:w="907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974"/>
        <w:gridCol w:w="309"/>
        <w:gridCol w:w="1352"/>
        <w:gridCol w:w="1012"/>
        <w:gridCol w:w="349"/>
        <w:gridCol w:w="1074"/>
        <w:gridCol w:w="179"/>
        <w:gridCol w:w="352"/>
        <w:gridCol w:w="285"/>
        <w:gridCol w:w="1416"/>
      </w:tblGrid>
      <w:tr w14:paraId="0C74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2515BCBE">
            <w:pPr>
              <w:spacing w:line="360" w:lineRule="auto"/>
              <w:jc w:val="center"/>
              <w:rPr>
                <w:rFonts w:ascii="宋体" w:hAnsi="Times New Roman" w:eastAsia="宋体" w:cs="Times New Roman"/>
                <w:szCs w:val="24"/>
              </w:rPr>
            </w:pPr>
            <w:r>
              <w:rPr>
                <w:rFonts w:hint="eastAsia" w:ascii="宋体" w:hAnsi="宋体" w:eastAsia="宋体" w:cs="宋体"/>
                <w:szCs w:val="24"/>
              </w:rPr>
              <w:t>申请人名称</w:t>
            </w:r>
          </w:p>
        </w:tc>
        <w:tc>
          <w:tcPr>
            <w:tcW w:w="7302" w:type="dxa"/>
            <w:gridSpan w:val="10"/>
            <w:noWrap w:val="0"/>
            <w:vAlign w:val="center"/>
          </w:tcPr>
          <w:p w14:paraId="64FEE962">
            <w:pPr>
              <w:spacing w:line="360" w:lineRule="auto"/>
              <w:jc w:val="center"/>
              <w:rPr>
                <w:rFonts w:ascii="宋体" w:hAnsi="Times New Roman" w:eastAsia="宋体" w:cs="Times New Roman"/>
                <w:szCs w:val="24"/>
              </w:rPr>
            </w:pPr>
          </w:p>
        </w:tc>
      </w:tr>
      <w:tr w14:paraId="5CD9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5D9F51BA">
            <w:pPr>
              <w:spacing w:line="360" w:lineRule="auto"/>
              <w:jc w:val="center"/>
              <w:rPr>
                <w:rFonts w:ascii="宋体" w:hAnsi="Times New Roman" w:eastAsia="宋体" w:cs="Times New Roman"/>
                <w:szCs w:val="24"/>
              </w:rPr>
            </w:pPr>
            <w:r>
              <w:rPr>
                <w:rFonts w:hint="eastAsia" w:ascii="宋体" w:hAnsi="宋体" w:eastAsia="宋体" w:cs="宋体"/>
                <w:szCs w:val="24"/>
              </w:rPr>
              <w:t>注册地址</w:t>
            </w:r>
          </w:p>
        </w:tc>
        <w:tc>
          <w:tcPr>
            <w:tcW w:w="3647" w:type="dxa"/>
            <w:gridSpan w:val="4"/>
            <w:noWrap w:val="0"/>
            <w:vAlign w:val="center"/>
          </w:tcPr>
          <w:p w14:paraId="4550214D">
            <w:pPr>
              <w:spacing w:line="360" w:lineRule="auto"/>
              <w:jc w:val="center"/>
              <w:rPr>
                <w:rFonts w:ascii="宋体" w:hAnsi="Times New Roman" w:eastAsia="宋体" w:cs="Times New Roman"/>
                <w:szCs w:val="24"/>
              </w:rPr>
            </w:pPr>
          </w:p>
        </w:tc>
        <w:tc>
          <w:tcPr>
            <w:tcW w:w="1602" w:type="dxa"/>
            <w:gridSpan w:val="3"/>
            <w:noWrap w:val="0"/>
            <w:vAlign w:val="center"/>
          </w:tcPr>
          <w:p w14:paraId="2ABC2B46">
            <w:pPr>
              <w:spacing w:line="360" w:lineRule="auto"/>
              <w:jc w:val="center"/>
              <w:rPr>
                <w:rFonts w:ascii="宋体" w:hAnsi="Times New Roman" w:eastAsia="宋体" w:cs="Times New Roman"/>
                <w:szCs w:val="24"/>
              </w:rPr>
            </w:pPr>
            <w:r>
              <w:rPr>
                <w:rFonts w:hint="eastAsia" w:ascii="宋体" w:hAnsi="宋体" w:eastAsia="宋体" w:cs="宋体"/>
                <w:szCs w:val="24"/>
              </w:rPr>
              <w:t>邮政编码</w:t>
            </w:r>
          </w:p>
        </w:tc>
        <w:tc>
          <w:tcPr>
            <w:tcW w:w="2053" w:type="dxa"/>
            <w:gridSpan w:val="3"/>
            <w:noWrap w:val="0"/>
            <w:vAlign w:val="center"/>
          </w:tcPr>
          <w:p w14:paraId="460C263F">
            <w:pPr>
              <w:spacing w:line="360" w:lineRule="auto"/>
              <w:jc w:val="center"/>
              <w:rPr>
                <w:rFonts w:ascii="宋体" w:hAnsi="Times New Roman" w:eastAsia="宋体" w:cs="Times New Roman"/>
                <w:szCs w:val="24"/>
              </w:rPr>
            </w:pPr>
          </w:p>
        </w:tc>
      </w:tr>
      <w:tr w14:paraId="773C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noWrap w:val="0"/>
            <w:vAlign w:val="center"/>
          </w:tcPr>
          <w:p w14:paraId="54B2B4F4">
            <w:pPr>
              <w:spacing w:line="360" w:lineRule="auto"/>
              <w:jc w:val="center"/>
              <w:rPr>
                <w:rFonts w:ascii="宋体" w:hAnsi="Times New Roman" w:eastAsia="宋体" w:cs="Times New Roman"/>
                <w:szCs w:val="24"/>
              </w:rPr>
            </w:pPr>
            <w:r>
              <w:rPr>
                <w:rFonts w:hint="eastAsia" w:ascii="宋体" w:hAnsi="宋体" w:eastAsia="宋体" w:cs="宋体"/>
                <w:szCs w:val="24"/>
              </w:rPr>
              <w:t>联系方式</w:t>
            </w:r>
          </w:p>
        </w:tc>
        <w:tc>
          <w:tcPr>
            <w:tcW w:w="1283" w:type="dxa"/>
            <w:gridSpan w:val="2"/>
            <w:noWrap w:val="0"/>
            <w:vAlign w:val="center"/>
          </w:tcPr>
          <w:p w14:paraId="47CA839A">
            <w:pPr>
              <w:spacing w:line="360" w:lineRule="auto"/>
              <w:jc w:val="center"/>
              <w:rPr>
                <w:rFonts w:ascii="宋体" w:hAnsi="Times New Roman" w:eastAsia="宋体" w:cs="Times New Roman"/>
                <w:szCs w:val="24"/>
              </w:rPr>
            </w:pPr>
            <w:r>
              <w:rPr>
                <w:rFonts w:hint="eastAsia" w:ascii="宋体" w:hAnsi="宋体" w:eastAsia="宋体" w:cs="宋体"/>
                <w:szCs w:val="24"/>
              </w:rPr>
              <w:t>联系人</w:t>
            </w:r>
          </w:p>
        </w:tc>
        <w:tc>
          <w:tcPr>
            <w:tcW w:w="2364" w:type="dxa"/>
            <w:gridSpan w:val="2"/>
            <w:noWrap w:val="0"/>
            <w:vAlign w:val="center"/>
          </w:tcPr>
          <w:p w14:paraId="4BDBF5DF">
            <w:pPr>
              <w:spacing w:line="360" w:lineRule="auto"/>
              <w:jc w:val="center"/>
              <w:rPr>
                <w:rFonts w:ascii="宋体" w:hAnsi="Times New Roman" w:eastAsia="宋体" w:cs="Times New Roman"/>
                <w:szCs w:val="24"/>
              </w:rPr>
            </w:pPr>
          </w:p>
        </w:tc>
        <w:tc>
          <w:tcPr>
            <w:tcW w:w="1602" w:type="dxa"/>
            <w:gridSpan w:val="3"/>
            <w:noWrap w:val="0"/>
            <w:vAlign w:val="center"/>
          </w:tcPr>
          <w:p w14:paraId="4C3395E0">
            <w:pPr>
              <w:spacing w:line="360" w:lineRule="auto"/>
              <w:jc w:val="center"/>
              <w:rPr>
                <w:rFonts w:ascii="宋体" w:hAnsi="Times New Roman" w:eastAsia="宋体" w:cs="Times New Roman"/>
                <w:szCs w:val="24"/>
              </w:rPr>
            </w:pPr>
            <w:r>
              <w:rPr>
                <w:rFonts w:hint="eastAsia" w:ascii="宋体" w:hAnsi="宋体" w:eastAsia="宋体" w:cs="宋体"/>
                <w:szCs w:val="24"/>
              </w:rPr>
              <w:t>电话</w:t>
            </w:r>
          </w:p>
        </w:tc>
        <w:tc>
          <w:tcPr>
            <w:tcW w:w="2053" w:type="dxa"/>
            <w:gridSpan w:val="3"/>
            <w:noWrap w:val="0"/>
            <w:vAlign w:val="center"/>
          </w:tcPr>
          <w:p w14:paraId="4A341F9E">
            <w:pPr>
              <w:spacing w:line="360" w:lineRule="auto"/>
              <w:jc w:val="center"/>
              <w:rPr>
                <w:rFonts w:ascii="宋体" w:hAnsi="Times New Roman" w:eastAsia="宋体" w:cs="Times New Roman"/>
                <w:szCs w:val="24"/>
              </w:rPr>
            </w:pPr>
          </w:p>
        </w:tc>
      </w:tr>
      <w:tr w14:paraId="0F9C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69CE8138">
            <w:pPr>
              <w:spacing w:line="360" w:lineRule="auto"/>
              <w:jc w:val="center"/>
              <w:rPr>
                <w:rFonts w:ascii="宋体" w:hAnsi="Times New Roman" w:eastAsia="宋体" w:cs="Times New Roman"/>
                <w:szCs w:val="24"/>
              </w:rPr>
            </w:pPr>
          </w:p>
        </w:tc>
        <w:tc>
          <w:tcPr>
            <w:tcW w:w="1283" w:type="dxa"/>
            <w:gridSpan w:val="2"/>
            <w:noWrap w:val="0"/>
            <w:vAlign w:val="center"/>
          </w:tcPr>
          <w:p w14:paraId="543F79B4">
            <w:pPr>
              <w:spacing w:line="360" w:lineRule="auto"/>
              <w:jc w:val="center"/>
              <w:rPr>
                <w:rFonts w:ascii="宋体" w:hAnsi="Times New Roman" w:eastAsia="宋体" w:cs="Times New Roman"/>
                <w:szCs w:val="24"/>
              </w:rPr>
            </w:pPr>
            <w:r>
              <w:rPr>
                <w:rFonts w:hint="eastAsia" w:ascii="宋体" w:hAnsi="宋体" w:eastAsia="宋体" w:cs="宋体"/>
                <w:szCs w:val="24"/>
              </w:rPr>
              <w:t>传真</w:t>
            </w:r>
          </w:p>
        </w:tc>
        <w:tc>
          <w:tcPr>
            <w:tcW w:w="2364" w:type="dxa"/>
            <w:gridSpan w:val="2"/>
            <w:noWrap w:val="0"/>
            <w:vAlign w:val="center"/>
          </w:tcPr>
          <w:p w14:paraId="602BE2CC">
            <w:pPr>
              <w:spacing w:line="360" w:lineRule="auto"/>
              <w:jc w:val="center"/>
              <w:rPr>
                <w:rFonts w:ascii="宋体" w:hAnsi="Times New Roman" w:eastAsia="宋体" w:cs="Times New Roman"/>
                <w:szCs w:val="24"/>
              </w:rPr>
            </w:pPr>
          </w:p>
        </w:tc>
        <w:tc>
          <w:tcPr>
            <w:tcW w:w="1602" w:type="dxa"/>
            <w:gridSpan w:val="3"/>
            <w:noWrap w:val="0"/>
            <w:vAlign w:val="center"/>
          </w:tcPr>
          <w:p w14:paraId="4A0CFC85">
            <w:pPr>
              <w:spacing w:line="360" w:lineRule="auto"/>
              <w:jc w:val="center"/>
              <w:rPr>
                <w:rFonts w:ascii="宋体" w:hAnsi="Times New Roman" w:eastAsia="宋体" w:cs="Times New Roman"/>
                <w:szCs w:val="24"/>
              </w:rPr>
            </w:pPr>
            <w:r>
              <w:rPr>
                <w:rFonts w:hint="eastAsia" w:ascii="宋体" w:hAnsi="宋体" w:eastAsia="宋体" w:cs="宋体"/>
                <w:szCs w:val="24"/>
              </w:rPr>
              <w:t>网址</w:t>
            </w:r>
          </w:p>
        </w:tc>
        <w:tc>
          <w:tcPr>
            <w:tcW w:w="2053" w:type="dxa"/>
            <w:gridSpan w:val="3"/>
            <w:noWrap w:val="0"/>
            <w:vAlign w:val="center"/>
          </w:tcPr>
          <w:p w14:paraId="2F839BDB">
            <w:pPr>
              <w:spacing w:line="360" w:lineRule="auto"/>
              <w:jc w:val="center"/>
              <w:rPr>
                <w:rFonts w:ascii="宋体" w:hAnsi="Times New Roman" w:eastAsia="宋体" w:cs="Times New Roman"/>
                <w:szCs w:val="24"/>
              </w:rPr>
            </w:pPr>
          </w:p>
        </w:tc>
      </w:tr>
      <w:tr w14:paraId="3811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23B20D43">
            <w:pPr>
              <w:spacing w:line="360" w:lineRule="auto"/>
              <w:jc w:val="center"/>
              <w:rPr>
                <w:rFonts w:ascii="宋体" w:hAnsi="Times New Roman" w:eastAsia="宋体" w:cs="Times New Roman"/>
                <w:szCs w:val="24"/>
              </w:rPr>
            </w:pPr>
            <w:r>
              <w:rPr>
                <w:rFonts w:hint="eastAsia" w:ascii="宋体" w:hAnsi="宋体" w:eastAsia="宋体" w:cs="宋体"/>
                <w:szCs w:val="24"/>
              </w:rPr>
              <w:t>组织结构</w:t>
            </w:r>
          </w:p>
        </w:tc>
        <w:tc>
          <w:tcPr>
            <w:tcW w:w="7302" w:type="dxa"/>
            <w:gridSpan w:val="10"/>
            <w:noWrap w:val="0"/>
            <w:vAlign w:val="center"/>
          </w:tcPr>
          <w:p w14:paraId="209D9398">
            <w:pPr>
              <w:spacing w:line="360" w:lineRule="auto"/>
              <w:jc w:val="center"/>
              <w:rPr>
                <w:rFonts w:ascii="宋体" w:hAnsi="Times New Roman" w:eastAsia="宋体" w:cs="Times New Roman"/>
                <w:szCs w:val="24"/>
              </w:rPr>
            </w:pPr>
          </w:p>
        </w:tc>
      </w:tr>
      <w:tr w14:paraId="231F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66BDBF20">
            <w:pPr>
              <w:spacing w:line="360" w:lineRule="auto"/>
              <w:jc w:val="center"/>
              <w:rPr>
                <w:rFonts w:ascii="宋体" w:hAnsi="Times New Roman" w:eastAsia="宋体" w:cs="Times New Roman"/>
                <w:szCs w:val="24"/>
              </w:rPr>
            </w:pPr>
            <w:r>
              <w:rPr>
                <w:rFonts w:hint="eastAsia" w:ascii="宋体" w:hAnsi="宋体" w:eastAsia="宋体" w:cs="宋体"/>
                <w:szCs w:val="24"/>
              </w:rPr>
              <w:t>法定代表人</w:t>
            </w:r>
          </w:p>
        </w:tc>
        <w:tc>
          <w:tcPr>
            <w:tcW w:w="974" w:type="dxa"/>
            <w:noWrap w:val="0"/>
            <w:vAlign w:val="center"/>
          </w:tcPr>
          <w:p w14:paraId="461A1F74">
            <w:pPr>
              <w:spacing w:line="360" w:lineRule="auto"/>
              <w:jc w:val="center"/>
              <w:rPr>
                <w:rFonts w:ascii="宋体" w:hAnsi="Times New Roman" w:eastAsia="宋体" w:cs="Times New Roman"/>
                <w:szCs w:val="24"/>
              </w:rPr>
            </w:pPr>
            <w:r>
              <w:rPr>
                <w:rFonts w:hint="eastAsia" w:ascii="宋体" w:hAnsi="宋体" w:eastAsia="宋体" w:cs="宋体"/>
                <w:szCs w:val="24"/>
              </w:rPr>
              <w:t>姓名</w:t>
            </w:r>
          </w:p>
        </w:tc>
        <w:tc>
          <w:tcPr>
            <w:tcW w:w="1661" w:type="dxa"/>
            <w:gridSpan w:val="2"/>
            <w:noWrap w:val="0"/>
            <w:vAlign w:val="center"/>
          </w:tcPr>
          <w:p w14:paraId="604AB051">
            <w:pPr>
              <w:spacing w:line="360" w:lineRule="auto"/>
              <w:jc w:val="center"/>
              <w:rPr>
                <w:rFonts w:ascii="宋体" w:hAnsi="Times New Roman" w:eastAsia="宋体" w:cs="Times New Roman"/>
                <w:szCs w:val="24"/>
              </w:rPr>
            </w:pPr>
          </w:p>
        </w:tc>
        <w:tc>
          <w:tcPr>
            <w:tcW w:w="1361" w:type="dxa"/>
            <w:gridSpan w:val="2"/>
            <w:noWrap w:val="0"/>
            <w:vAlign w:val="center"/>
          </w:tcPr>
          <w:p w14:paraId="47EF452A">
            <w:pPr>
              <w:spacing w:line="360" w:lineRule="auto"/>
              <w:jc w:val="center"/>
              <w:rPr>
                <w:rFonts w:ascii="宋体" w:hAnsi="Times New Roman" w:eastAsia="宋体" w:cs="Times New Roman"/>
                <w:szCs w:val="24"/>
              </w:rPr>
            </w:pPr>
            <w:r>
              <w:rPr>
                <w:rFonts w:hint="eastAsia" w:ascii="宋体" w:hAnsi="宋体" w:eastAsia="宋体" w:cs="宋体"/>
                <w:szCs w:val="24"/>
              </w:rPr>
              <w:t>技术职称</w:t>
            </w:r>
          </w:p>
        </w:tc>
        <w:tc>
          <w:tcPr>
            <w:tcW w:w="1074" w:type="dxa"/>
            <w:noWrap w:val="0"/>
            <w:vAlign w:val="center"/>
          </w:tcPr>
          <w:p w14:paraId="2741C78F">
            <w:pPr>
              <w:spacing w:line="360" w:lineRule="auto"/>
              <w:jc w:val="center"/>
              <w:rPr>
                <w:rFonts w:ascii="宋体" w:hAnsi="Times New Roman" w:eastAsia="宋体" w:cs="Times New Roman"/>
                <w:szCs w:val="24"/>
              </w:rPr>
            </w:pPr>
          </w:p>
        </w:tc>
        <w:tc>
          <w:tcPr>
            <w:tcW w:w="816" w:type="dxa"/>
            <w:gridSpan w:val="3"/>
            <w:noWrap w:val="0"/>
            <w:vAlign w:val="center"/>
          </w:tcPr>
          <w:p w14:paraId="50442A79">
            <w:pPr>
              <w:spacing w:line="360" w:lineRule="auto"/>
              <w:jc w:val="center"/>
              <w:rPr>
                <w:rFonts w:ascii="宋体" w:hAnsi="Times New Roman" w:eastAsia="宋体" w:cs="Times New Roman"/>
                <w:szCs w:val="24"/>
              </w:rPr>
            </w:pPr>
            <w:r>
              <w:rPr>
                <w:rFonts w:hint="eastAsia" w:ascii="宋体" w:hAnsi="宋体" w:eastAsia="宋体" w:cs="宋体"/>
                <w:szCs w:val="24"/>
              </w:rPr>
              <w:t>电话</w:t>
            </w:r>
          </w:p>
        </w:tc>
        <w:tc>
          <w:tcPr>
            <w:tcW w:w="1416" w:type="dxa"/>
            <w:noWrap w:val="0"/>
            <w:vAlign w:val="center"/>
          </w:tcPr>
          <w:p w14:paraId="73E6938C">
            <w:pPr>
              <w:spacing w:line="360" w:lineRule="auto"/>
              <w:jc w:val="center"/>
              <w:rPr>
                <w:rFonts w:ascii="宋体" w:hAnsi="Times New Roman" w:eastAsia="宋体" w:cs="Times New Roman"/>
                <w:szCs w:val="24"/>
              </w:rPr>
            </w:pPr>
          </w:p>
        </w:tc>
      </w:tr>
      <w:tr w14:paraId="6DE8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3B7FDB0C">
            <w:pPr>
              <w:spacing w:line="360" w:lineRule="auto"/>
              <w:jc w:val="center"/>
              <w:rPr>
                <w:rFonts w:ascii="宋体" w:hAnsi="Times New Roman" w:eastAsia="宋体" w:cs="Times New Roman"/>
                <w:szCs w:val="24"/>
              </w:rPr>
            </w:pPr>
            <w:r>
              <w:rPr>
                <w:rFonts w:hint="eastAsia" w:ascii="宋体" w:hAnsi="宋体" w:eastAsia="宋体" w:cs="宋体"/>
                <w:szCs w:val="24"/>
              </w:rPr>
              <w:t>技术负责人</w:t>
            </w:r>
          </w:p>
        </w:tc>
        <w:tc>
          <w:tcPr>
            <w:tcW w:w="974" w:type="dxa"/>
            <w:noWrap w:val="0"/>
            <w:vAlign w:val="center"/>
          </w:tcPr>
          <w:p w14:paraId="41364B7D">
            <w:pPr>
              <w:spacing w:line="360" w:lineRule="auto"/>
              <w:jc w:val="center"/>
              <w:rPr>
                <w:rFonts w:ascii="宋体" w:hAnsi="Times New Roman" w:eastAsia="宋体" w:cs="Times New Roman"/>
                <w:szCs w:val="24"/>
              </w:rPr>
            </w:pPr>
            <w:r>
              <w:rPr>
                <w:rFonts w:hint="eastAsia" w:ascii="宋体" w:hAnsi="宋体" w:eastAsia="宋体" w:cs="宋体"/>
                <w:szCs w:val="24"/>
              </w:rPr>
              <w:t>姓名</w:t>
            </w:r>
          </w:p>
        </w:tc>
        <w:tc>
          <w:tcPr>
            <w:tcW w:w="1661" w:type="dxa"/>
            <w:gridSpan w:val="2"/>
            <w:noWrap w:val="0"/>
            <w:vAlign w:val="center"/>
          </w:tcPr>
          <w:p w14:paraId="68F3AA0E">
            <w:pPr>
              <w:spacing w:line="360" w:lineRule="auto"/>
              <w:jc w:val="center"/>
              <w:rPr>
                <w:rFonts w:ascii="宋体" w:hAnsi="Times New Roman" w:eastAsia="宋体" w:cs="Times New Roman"/>
                <w:szCs w:val="24"/>
              </w:rPr>
            </w:pPr>
          </w:p>
        </w:tc>
        <w:tc>
          <w:tcPr>
            <w:tcW w:w="1361" w:type="dxa"/>
            <w:gridSpan w:val="2"/>
            <w:noWrap w:val="0"/>
            <w:vAlign w:val="center"/>
          </w:tcPr>
          <w:p w14:paraId="35E3B19C">
            <w:pPr>
              <w:spacing w:line="360" w:lineRule="auto"/>
              <w:jc w:val="center"/>
              <w:rPr>
                <w:rFonts w:ascii="宋体" w:hAnsi="Times New Roman" w:eastAsia="宋体" w:cs="Times New Roman"/>
                <w:szCs w:val="24"/>
              </w:rPr>
            </w:pPr>
            <w:r>
              <w:rPr>
                <w:rFonts w:hint="eastAsia" w:ascii="宋体" w:hAnsi="宋体" w:eastAsia="宋体" w:cs="宋体"/>
                <w:szCs w:val="24"/>
              </w:rPr>
              <w:t>技术职称</w:t>
            </w:r>
          </w:p>
        </w:tc>
        <w:tc>
          <w:tcPr>
            <w:tcW w:w="1074" w:type="dxa"/>
            <w:noWrap w:val="0"/>
            <w:vAlign w:val="center"/>
          </w:tcPr>
          <w:p w14:paraId="14356E6A">
            <w:pPr>
              <w:spacing w:line="360" w:lineRule="auto"/>
              <w:jc w:val="center"/>
              <w:rPr>
                <w:rFonts w:ascii="宋体" w:hAnsi="Times New Roman" w:eastAsia="宋体" w:cs="Times New Roman"/>
                <w:szCs w:val="24"/>
              </w:rPr>
            </w:pPr>
          </w:p>
        </w:tc>
        <w:tc>
          <w:tcPr>
            <w:tcW w:w="816" w:type="dxa"/>
            <w:gridSpan w:val="3"/>
            <w:noWrap w:val="0"/>
            <w:vAlign w:val="center"/>
          </w:tcPr>
          <w:p w14:paraId="13BF4FD7">
            <w:pPr>
              <w:spacing w:line="360" w:lineRule="auto"/>
              <w:jc w:val="center"/>
              <w:rPr>
                <w:rFonts w:ascii="宋体" w:hAnsi="Times New Roman" w:eastAsia="宋体" w:cs="Times New Roman"/>
                <w:szCs w:val="24"/>
              </w:rPr>
            </w:pPr>
            <w:r>
              <w:rPr>
                <w:rFonts w:hint="eastAsia" w:ascii="宋体" w:hAnsi="宋体" w:eastAsia="宋体" w:cs="宋体"/>
                <w:szCs w:val="24"/>
              </w:rPr>
              <w:t>电话</w:t>
            </w:r>
          </w:p>
        </w:tc>
        <w:tc>
          <w:tcPr>
            <w:tcW w:w="1416" w:type="dxa"/>
            <w:noWrap w:val="0"/>
            <w:vAlign w:val="center"/>
          </w:tcPr>
          <w:p w14:paraId="7EB8F248">
            <w:pPr>
              <w:spacing w:line="360" w:lineRule="auto"/>
              <w:jc w:val="center"/>
              <w:rPr>
                <w:rFonts w:ascii="宋体" w:hAnsi="Times New Roman" w:eastAsia="宋体" w:cs="Times New Roman"/>
                <w:szCs w:val="24"/>
              </w:rPr>
            </w:pPr>
          </w:p>
        </w:tc>
      </w:tr>
      <w:tr w14:paraId="3468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229FE14A">
            <w:pPr>
              <w:spacing w:line="360" w:lineRule="auto"/>
              <w:jc w:val="center"/>
              <w:rPr>
                <w:rFonts w:ascii="宋体" w:hAnsi="Times New Roman" w:eastAsia="宋体" w:cs="Times New Roman"/>
                <w:szCs w:val="24"/>
              </w:rPr>
            </w:pPr>
            <w:r>
              <w:rPr>
                <w:rFonts w:hint="eastAsia" w:ascii="宋体" w:hAnsi="宋体" w:eastAsia="宋体" w:cs="宋体"/>
                <w:szCs w:val="24"/>
              </w:rPr>
              <w:t>成立时间</w:t>
            </w:r>
          </w:p>
        </w:tc>
        <w:tc>
          <w:tcPr>
            <w:tcW w:w="2635" w:type="dxa"/>
            <w:gridSpan w:val="3"/>
            <w:noWrap w:val="0"/>
            <w:vAlign w:val="center"/>
          </w:tcPr>
          <w:p w14:paraId="31789E88">
            <w:pPr>
              <w:spacing w:line="360" w:lineRule="auto"/>
              <w:jc w:val="center"/>
              <w:rPr>
                <w:rFonts w:ascii="宋体" w:hAnsi="Times New Roman" w:eastAsia="宋体" w:cs="Times New Roman"/>
                <w:szCs w:val="24"/>
              </w:rPr>
            </w:pPr>
          </w:p>
        </w:tc>
        <w:tc>
          <w:tcPr>
            <w:tcW w:w="4667" w:type="dxa"/>
            <w:gridSpan w:val="7"/>
            <w:noWrap w:val="0"/>
            <w:vAlign w:val="center"/>
          </w:tcPr>
          <w:p w14:paraId="7E16B418">
            <w:pPr>
              <w:spacing w:line="360" w:lineRule="auto"/>
              <w:jc w:val="center"/>
              <w:rPr>
                <w:rFonts w:ascii="宋体" w:hAnsi="Times New Roman" w:eastAsia="宋体" w:cs="Times New Roman"/>
                <w:szCs w:val="24"/>
              </w:rPr>
            </w:pPr>
            <w:r>
              <w:rPr>
                <w:rFonts w:hint="eastAsia" w:ascii="宋体" w:hAnsi="宋体" w:eastAsia="宋体" w:cs="宋体"/>
                <w:szCs w:val="24"/>
              </w:rPr>
              <w:t>员工总人数：</w:t>
            </w:r>
          </w:p>
        </w:tc>
      </w:tr>
      <w:tr w14:paraId="41693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43172164">
            <w:pPr>
              <w:spacing w:line="360" w:lineRule="auto"/>
              <w:jc w:val="center"/>
              <w:rPr>
                <w:rFonts w:ascii="宋体" w:hAnsi="Times New Roman" w:eastAsia="宋体" w:cs="Times New Roman"/>
                <w:szCs w:val="24"/>
              </w:rPr>
            </w:pPr>
            <w:r>
              <w:rPr>
                <w:rFonts w:hint="eastAsia" w:ascii="宋体" w:hAnsi="宋体" w:eastAsia="宋体" w:cs="宋体"/>
                <w:szCs w:val="24"/>
              </w:rPr>
              <w:t>营业执照号</w:t>
            </w:r>
          </w:p>
        </w:tc>
        <w:tc>
          <w:tcPr>
            <w:tcW w:w="2635" w:type="dxa"/>
            <w:gridSpan w:val="3"/>
            <w:noWrap w:val="0"/>
            <w:vAlign w:val="center"/>
          </w:tcPr>
          <w:p w14:paraId="7393A261">
            <w:pPr>
              <w:spacing w:line="360" w:lineRule="auto"/>
              <w:jc w:val="center"/>
              <w:rPr>
                <w:rFonts w:ascii="宋体" w:hAnsi="Times New Roman" w:eastAsia="宋体" w:cs="Times New Roman"/>
                <w:szCs w:val="24"/>
              </w:rPr>
            </w:pPr>
          </w:p>
        </w:tc>
        <w:tc>
          <w:tcPr>
            <w:tcW w:w="1012" w:type="dxa"/>
            <w:vMerge w:val="restart"/>
            <w:noWrap w:val="0"/>
            <w:vAlign w:val="center"/>
          </w:tcPr>
          <w:p w14:paraId="4549EC6C">
            <w:pPr>
              <w:spacing w:line="360" w:lineRule="auto"/>
              <w:jc w:val="center"/>
              <w:rPr>
                <w:rFonts w:ascii="宋体" w:hAnsi="Times New Roman" w:eastAsia="宋体" w:cs="Times New Roman"/>
                <w:szCs w:val="24"/>
              </w:rPr>
            </w:pPr>
            <w:r>
              <w:rPr>
                <w:rFonts w:hint="eastAsia" w:ascii="宋体" w:hAnsi="宋体" w:eastAsia="宋体" w:cs="宋体"/>
                <w:szCs w:val="24"/>
              </w:rPr>
              <w:t>其中</w:t>
            </w:r>
          </w:p>
        </w:tc>
        <w:tc>
          <w:tcPr>
            <w:tcW w:w="1954" w:type="dxa"/>
            <w:gridSpan w:val="4"/>
            <w:noWrap w:val="0"/>
            <w:vAlign w:val="center"/>
          </w:tcPr>
          <w:p w14:paraId="274D9214">
            <w:pPr>
              <w:spacing w:line="360" w:lineRule="auto"/>
              <w:jc w:val="center"/>
              <w:rPr>
                <w:rFonts w:ascii="宋体" w:hAnsi="Times New Roman" w:eastAsia="宋体" w:cs="Times New Roman"/>
                <w:szCs w:val="24"/>
              </w:rPr>
            </w:pPr>
            <w:r>
              <w:rPr>
                <w:rFonts w:hint="eastAsia" w:ascii="宋体" w:hAnsi="宋体" w:eastAsia="宋体" w:cs="宋体"/>
                <w:szCs w:val="24"/>
              </w:rPr>
              <w:t>高级职称人员</w:t>
            </w:r>
          </w:p>
        </w:tc>
        <w:tc>
          <w:tcPr>
            <w:tcW w:w="1701" w:type="dxa"/>
            <w:gridSpan w:val="2"/>
            <w:noWrap w:val="0"/>
            <w:vAlign w:val="center"/>
          </w:tcPr>
          <w:p w14:paraId="308CA71A">
            <w:pPr>
              <w:spacing w:line="360" w:lineRule="auto"/>
              <w:jc w:val="center"/>
              <w:rPr>
                <w:rFonts w:ascii="宋体" w:hAnsi="Times New Roman" w:eastAsia="宋体" w:cs="Times New Roman"/>
                <w:szCs w:val="24"/>
              </w:rPr>
            </w:pPr>
          </w:p>
        </w:tc>
      </w:tr>
      <w:tr w14:paraId="06F7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78000E27">
            <w:pPr>
              <w:spacing w:line="360" w:lineRule="auto"/>
              <w:jc w:val="center"/>
              <w:rPr>
                <w:rFonts w:ascii="宋体" w:hAnsi="Times New Roman" w:eastAsia="宋体" w:cs="Times New Roman"/>
                <w:szCs w:val="24"/>
              </w:rPr>
            </w:pPr>
            <w:r>
              <w:rPr>
                <w:rFonts w:hint="eastAsia" w:ascii="宋体" w:hAnsi="宋体" w:eastAsia="宋体" w:cs="宋体"/>
                <w:szCs w:val="24"/>
              </w:rPr>
              <w:t>注册资金（或开办资金）</w:t>
            </w:r>
          </w:p>
        </w:tc>
        <w:tc>
          <w:tcPr>
            <w:tcW w:w="2635" w:type="dxa"/>
            <w:gridSpan w:val="3"/>
            <w:noWrap w:val="0"/>
            <w:vAlign w:val="center"/>
          </w:tcPr>
          <w:p w14:paraId="4CD947D9">
            <w:pPr>
              <w:spacing w:line="360" w:lineRule="auto"/>
              <w:jc w:val="center"/>
              <w:rPr>
                <w:rFonts w:ascii="宋体" w:hAnsi="Times New Roman" w:eastAsia="宋体" w:cs="Times New Roman"/>
                <w:szCs w:val="24"/>
              </w:rPr>
            </w:pPr>
          </w:p>
        </w:tc>
        <w:tc>
          <w:tcPr>
            <w:tcW w:w="1012" w:type="dxa"/>
            <w:vMerge w:val="continue"/>
            <w:noWrap w:val="0"/>
            <w:vAlign w:val="center"/>
          </w:tcPr>
          <w:p w14:paraId="6ECDC31A">
            <w:pPr>
              <w:spacing w:line="360" w:lineRule="auto"/>
              <w:jc w:val="center"/>
              <w:rPr>
                <w:rFonts w:ascii="宋体" w:hAnsi="Times New Roman" w:eastAsia="宋体" w:cs="Times New Roman"/>
                <w:szCs w:val="24"/>
              </w:rPr>
            </w:pPr>
          </w:p>
        </w:tc>
        <w:tc>
          <w:tcPr>
            <w:tcW w:w="1954" w:type="dxa"/>
            <w:gridSpan w:val="4"/>
            <w:noWrap w:val="0"/>
            <w:vAlign w:val="center"/>
          </w:tcPr>
          <w:p w14:paraId="030756C1">
            <w:pPr>
              <w:spacing w:line="360" w:lineRule="auto"/>
              <w:jc w:val="center"/>
              <w:rPr>
                <w:rFonts w:ascii="宋体" w:hAnsi="Times New Roman" w:eastAsia="宋体" w:cs="Times New Roman"/>
                <w:szCs w:val="24"/>
              </w:rPr>
            </w:pPr>
            <w:r>
              <w:rPr>
                <w:rFonts w:hint="eastAsia" w:ascii="宋体" w:hAnsi="宋体" w:eastAsia="宋体" w:cs="宋体"/>
                <w:szCs w:val="24"/>
              </w:rPr>
              <w:t>中级职称人员</w:t>
            </w:r>
          </w:p>
        </w:tc>
        <w:tc>
          <w:tcPr>
            <w:tcW w:w="1701" w:type="dxa"/>
            <w:gridSpan w:val="2"/>
            <w:noWrap w:val="0"/>
            <w:vAlign w:val="center"/>
          </w:tcPr>
          <w:p w14:paraId="1953F4F3">
            <w:pPr>
              <w:spacing w:line="360" w:lineRule="auto"/>
              <w:jc w:val="center"/>
              <w:rPr>
                <w:rFonts w:ascii="宋体" w:hAnsi="Times New Roman" w:eastAsia="宋体" w:cs="Times New Roman"/>
                <w:szCs w:val="24"/>
              </w:rPr>
            </w:pPr>
          </w:p>
        </w:tc>
      </w:tr>
      <w:tr w14:paraId="6F06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582EE917">
            <w:pPr>
              <w:spacing w:line="360" w:lineRule="auto"/>
              <w:jc w:val="center"/>
              <w:rPr>
                <w:rFonts w:ascii="宋体" w:hAnsi="Times New Roman" w:eastAsia="宋体" w:cs="Times New Roman"/>
                <w:szCs w:val="24"/>
              </w:rPr>
            </w:pPr>
            <w:r>
              <w:rPr>
                <w:rFonts w:hint="eastAsia" w:ascii="宋体" w:hAnsi="宋体" w:eastAsia="宋体" w:cs="宋体"/>
                <w:szCs w:val="24"/>
              </w:rPr>
              <w:t>开户银行</w:t>
            </w:r>
          </w:p>
        </w:tc>
        <w:tc>
          <w:tcPr>
            <w:tcW w:w="2635" w:type="dxa"/>
            <w:gridSpan w:val="3"/>
            <w:noWrap w:val="0"/>
            <w:vAlign w:val="center"/>
          </w:tcPr>
          <w:p w14:paraId="5F463574">
            <w:pPr>
              <w:spacing w:line="360" w:lineRule="auto"/>
              <w:jc w:val="center"/>
              <w:rPr>
                <w:rFonts w:ascii="宋体" w:hAnsi="Times New Roman" w:eastAsia="宋体" w:cs="Times New Roman"/>
                <w:szCs w:val="24"/>
              </w:rPr>
            </w:pPr>
          </w:p>
        </w:tc>
        <w:tc>
          <w:tcPr>
            <w:tcW w:w="1012" w:type="dxa"/>
            <w:vMerge w:val="continue"/>
            <w:noWrap w:val="0"/>
            <w:vAlign w:val="center"/>
          </w:tcPr>
          <w:p w14:paraId="1FEA5A00">
            <w:pPr>
              <w:spacing w:line="360" w:lineRule="auto"/>
              <w:jc w:val="center"/>
              <w:rPr>
                <w:rFonts w:ascii="宋体" w:hAnsi="Times New Roman" w:eastAsia="宋体" w:cs="Times New Roman"/>
                <w:szCs w:val="24"/>
              </w:rPr>
            </w:pPr>
          </w:p>
        </w:tc>
        <w:tc>
          <w:tcPr>
            <w:tcW w:w="1954" w:type="dxa"/>
            <w:gridSpan w:val="4"/>
            <w:noWrap w:val="0"/>
            <w:vAlign w:val="center"/>
          </w:tcPr>
          <w:p w14:paraId="06F22307">
            <w:pPr>
              <w:spacing w:line="360" w:lineRule="auto"/>
              <w:jc w:val="center"/>
              <w:rPr>
                <w:rFonts w:ascii="宋体" w:hAnsi="Times New Roman" w:eastAsia="宋体" w:cs="Times New Roman"/>
                <w:szCs w:val="24"/>
              </w:rPr>
            </w:pPr>
            <w:r>
              <w:rPr>
                <w:rFonts w:hint="eastAsia" w:ascii="宋体" w:hAnsi="宋体" w:eastAsia="宋体" w:cs="宋体"/>
                <w:szCs w:val="24"/>
              </w:rPr>
              <w:t>初级职称人员</w:t>
            </w:r>
          </w:p>
        </w:tc>
        <w:tc>
          <w:tcPr>
            <w:tcW w:w="1701" w:type="dxa"/>
            <w:gridSpan w:val="2"/>
            <w:noWrap w:val="0"/>
            <w:vAlign w:val="center"/>
          </w:tcPr>
          <w:p w14:paraId="54416814">
            <w:pPr>
              <w:spacing w:line="360" w:lineRule="auto"/>
              <w:jc w:val="center"/>
              <w:rPr>
                <w:rFonts w:ascii="宋体" w:hAnsi="Times New Roman" w:eastAsia="宋体" w:cs="Times New Roman"/>
                <w:szCs w:val="24"/>
              </w:rPr>
            </w:pPr>
          </w:p>
        </w:tc>
      </w:tr>
      <w:tr w14:paraId="1171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77C0EB2A">
            <w:pPr>
              <w:spacing w:line="360" w:lineRule="auto"/>
              <w:jc w:val="center"/>
              <w:rPr>
                <w:rFonts w:ascii="宋体" w:hAnsi="Times New Roman" w:eastAsia="宋体" w:cs="Times New Roman"/>
                <w:szCs w:val="24"/>
              </w:rPr>
            </w:pPr>
            <w:r>
              <w:rPr>
                <w:rFonts w:hint="eastAsia" w:ascii="宋体" w:hAnsi="宋体" w:eastAsia="宋体" w:cs="宋体"/>
                <w:szCs w:val="24"/>
              </w:rPr>
              <w:t>账号</w:t>
            </w:r>
          </w:p>
        </w:tc>
        <w:tc>
          <w:tcPr>
            <w:tcW w:w="2635" w:type="dxa"/>
            <w:gridSpan w:val="3"/>
            <w:noWrap w:val="0"/>
            <w:vAlign w:val="center"/>
          </w:tcPr>
          <w:p w14:paraId="2511A727">
            <w:pPr>
              <w:spacing w:line="360" w:lineRule="auto"/>
              <w:jc w:val="center"/>
              <w:rPr>
                <w:rFonts w:ascii="宋体" w:hAnsi="Times New Roman" w:eastAsia="宋体" w:cs="Times New Roman"/>
                <w:szCs w:val="24"/>
              </w:rPr>
            </w:pPr>
          </w:p>
        </w:tc>
        <w:tc>
          <w:tcPr>
            <w:tcW w:w="1012" w:type="dxa"/>
            <w:vMerge w:val="continue"/>
            <w:noWrap w:val="0"/>
            <w:vAlign w:val="center"/>
          </w:tcPr>
          <w:p w14:paraId="0FDA7023">
            <w:pPr>
              <w:spacing w:line="360" w:lineRule="auto"/>
              <w:jc w:val="center"/>
              <w:rPr>
                <w:rFonts w:ascii="宋体" w:hAnsi="Times New Roman" w:eastAsia="宋体" w:cs="Times New Roman"/>
                <w:szCs w:val="24"/>
              </w:rPr>
            </w:pPr>
          </w:p>
        </w:tc>
        <w:tc>
          <w:tcPr>
            <w:tcW w:w="1954" w:type="dxa"/>
            <w:gridSpan w:val="4"/>
            <w:noWrap w:val="0"/>
            <w:vAlign w:val="center"/>
          </w:tcPr>
          <w:p w14:paraId="65D6CEC3">
            <w:pPr>
              <w:spacing w:line="360" w:lineRule="auto"/>
              <w:jc w:val="center"/>
              <w:rPr>
                <w:rFonts w:ascii="宋体" w:hAnsi="Times New Roman" w:eastAsia="宋体" w:cs="Times New Roman"/>
                <w:szCs w:val="24"/>
              </w:rPr>
            </w:pPr>
          </w:p>
        </w:tc>
        <w:tc>
          <w:tcPr>
            <w:tcW w:w="1701" w:type="dxa"/>
            <w:gridSpan w:val="2"/>
            <w:noWrap w:val="0"/>
            <w:vAlign w:val="center"/>
          </w:tcPr>
          <w:p w14:paraId="6D3A0389">
            <w:pPr>
              <w:spacing w:line="360" w:lineRule="auto"/>
              <w:jc w:val="center"/>
              <w:rPr>
                <w:rFonts w:ascii="宋体" w:hAnsi="Times New Roman" w:eastAsia="宋体" w:cs="Times New Roman"/>
                <w:szCs w:val="24"/>
              </w:rPr>
            </w:pPr>
          </w:p>
        </w:tc>
      </w:tr>
      <w:tr w14:paraId="5987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9" w:hRule="atLeast"/>
        </w:trPr>
        <w:tc>
          <w:tcPr>
            <w:tcW w:w="1771" w:type="dxa"/>
            <w:noWrap w:val="0"/>
            <w:vAlign w:val="center"/>
          </w:tcPr>
          <w:p w14:paraId="0D42A5B9">
            <w:pPr>
              <w:spacing w:line="360" w:lineRule="auto"/>
              <w:jc w:val="center"/>
              <w:rPr>
                <w:rFonts w:ascii="宋体" w:hAnsi="Times New Roman" w:eastAsia="宋体" w:cs="Times New Roman"/>
                <w:szCs w:val="24"/>
              </w:rPr>
            </w:pPr>
            <w:r>
              <w:rPr>
                <w:rFonts w:hint="eastAsia" w:ascii="宋体" w:hAnsi="宋体" w:eastAsia="宋体" w:cs="宋体"/>
                <w:szCs w:val="24"/>
              </w:rPr>
              <w:t>经营范围</w:t>
            </w:r>
          </w:p>
        </w:tc>
        <w:tc>
          <w:tcPr>
            <w:tcW w:w="7302" w:type="dxa"/>
            <w:gridSpan w:val="10"/>
            <w:noWrap w:val="0"/>
            <w:vAlign w:val="center"/>
          </w:tcPr>
          <w:p w14:paraId="339DC732">
            <w:pPr>
              <w:spacing w:line="360" w:lineRule="auto"/>
              <w:rPr>
                <w:rFonts w:ascii="宋体" w:hAnsi="Times New Roman" w:eastAsia="宋体" w:cs="Times New Roman"/>
                <w:szCs w:val="24"/>
              </w:rPr>
            </w:pPr>
          </w:p>
        </w:tc>
      </w:tr>
      <w:tr w14:paraId="579F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771" w:type="dxa"/>
            <w:noWrap w:val="0"/>
            <w:vAlign w:val="center"/>
          </w:tcPr>
          <w:p w14:paraId="5E6F97C9">
            <w:pPr>
              <w:spacing w:line="360" w:lineRule="auto"/>
              <w:jc w:val="center"/>
              <w:rPr>
                <w:rFonts w:ascii="宋体" w:hAnsi="Times New Roman" w:eastAsia="宋体" w:cs="Times New Roman"/>
                <w:szCs w:val="24"/>
              </w:rPr>
            </w:pPr>
            <w:r>
              <w:rPr>
                <w:rFonts w:hint="eastAsia" w:ascii="宋体" w:hAnsi="宋体" w:eastAsia="宋体" w:cs="宋体"/>
                <w:szCs w:val="24"/>
              </w:rPr>
              <w:t>备注</w:t>
            </w:r>
          </w:p>
        </w:tc>
        <w:tc>
          <w:tcPr>
            <w:tcW w:w="7302" w:type="dxa"/>
            <w:gridSpan w:val="10"/>
            <w:noWrap w:val="0"/>
            <w:vAlign w:val="center"/>
          </w:tcPr>
          <w:p w14:paraId="727C6315">
            <w:pPr>
              <w:spacing w:line="360" w:lineRule="auto"/>
              <w:jc w:val="center"/>
              <w:rPr>
                <w:rFonts w:ascii="宋体" w:hAnsi="Times New Roman" w:eastAsia="宋体" w:cs="Times New Roman"/>
                <w:szCs w:val="24"/>
              </w:rPr>
            </w:pPr>
          </w:p>
        </w:tc>
      </w:tr>
    </w:tbl>
    <w:p w14:paraId="4B2AAB6E">
      <w:pPr>
        <w:snapToGrid w:val="0"/>
        <w:spacing w:before="50" w:after="120" w:afterLines="50"/>
        <w:jc w:val="left"/>
        <w:rPr>
          <w:rFonts w:ascii="宋体" w:hAnsi="宋体" w:eastAsia="宋体" w:cs="Times New Roman"/>
          <w:szCs w:val="21"/>
        </w:rPr>
      </w:pPr>
    </w:p>
    <w:p w14:paraId="4FB3A0B4">
      <w:pPr>
        <w:numPr>
          <w:ilvl w:val="0"/>
          <w:numId w:val="5"/>
        </w:numPr>
        <w:snapToGrid w:val="0"/>
        <w:spacing w:before="120" w:beforeLines="50" w:after="50"/>
        <w:rPr>
          <w:rFonts w:ascii="宋体" w:hAnsi="宋体" w:eastAsia="宋体" w:cs="Times New Roman"/>
          <w:szCs w:val="21"/>
        </w:rPr>
      </w:pPr>
      <w:r>
        <w:rPr>
          <w:rFonts w:ascii="宋体" w:hAnsi="宋体" w:eastAsia="宋体" w:cs="Times New Roman"/>
          <w:szCs w:val="21"/>
        </w:rPr>
        <w:br w:type="page"/>
      </w:r>
      <w:r>
        <w:rPr>
          <w:rFonts w:hint="eastAsia" w:ascii="宋体" w:hAnsi="宋体" w:eastAsia="宋体" w:cs="Times New Roman"/>
          <w:szCs w:val="21"/>
        </w:rPr>
        <w:t>投标函格式：</w:t>
      </w:r>
    </w:p>
    <w:p w14:paraId="60DD86B1">
      <w:pPr>
        <w:snapToGrid w:val="0"/>
        <w:spacing w:before="120" w:beforeLines="50" w:after="50"/>
        <w:jc w:val="center"/>
        <w:rPr>
          <w:rFonts w:ascii="宋体" w:hAnsi="宋体" w:eastAsia="宋体" w:cs="Times New Roman"/>
          <w:b/>
          <w:szCs w:val="21"/>
        </w:rPr>
      </w:pPr>
      <w:r>
        <w:rPr>
          <w:rFonts w:hint="eastAsia" w:ascii="宋体" w:hAnsi="宋体" w:eastAsia="宋体" w:cs="Times New Roman"/>
          <w:b/>
          <w:szCs w:val="21"/>
        </w:rPr>
        <w:t>投</w:t>
      </w:r>
      <w:r>
        <w:rPr>
          <w:rFonts w:ascii="宋体" w:hAnsi="宋体" w:eastAsia="宋体" w:cs="Times New Roman"/>
          <w:b/>
          <w:szCs w:val="21"/>
        </w:rPr>
        <w:t xml:space="preserve"> </w:t>
      </w:r>
      <w:r>
        <w:rPr>
          <w:rFonts w:hint="eastAsia" w:ascii="宋体" w:hAnsi="宋体" w:eastAsia="宋体" w:cs="Times New Roman"/>
          <w:b/>
          <w:szCs w:val="21"/>
        </w:rPr>
        <w:t>标</w:t>
      </w:r>
      <w:r>
        <w:rPr>
          <w:rFonts w:ascii="宋体" w:hAnsi="宋体" w:eastAsia="宋体" w:cs="Times New Roman"/>
          <w:b/>
          <w:szCs w:val="21"/>
        </w:rPr>
        <w:t xml:space="preserve"> </w:t>
      </w:r>
      <w:r>
        <w:rPr>
          <w:rFonts w:hint="eastAsia" w:ascii="宋体" w:hAnsi="宋体" w:eastAsia="宋体" w:cs="Times New Roman"/>
          <w:b/>
          <w:szCs w:val="21"/>
        </w:rPr>
        <w:t>函</w:t>
      </w:r>
    </w:p>
    <w:p w14:paraId="06FF6AF4">
      <w:pPr>
        <w:snapToGrid w:val="0"/>
        <w:spacing w:before="120" w:beforeLines="50" w:after="50"/>
        <w:jc w:val="center"/>
        <w:rPr>
          <w:rFonts w:ascii="宋体" w:hAnsi="宋体" w:eastAsia="宋体" w:cs="Times New Roman"/>
          <w:b/>
          <w:szCs w:val="21"/>
        </w:rPr>
      </w:pPr>
    </w:p>
    <w:p w14:paraId="5D8A9167">
      <w:pPr>
        <w:snapToGrid w:val="0"/>
        <w:spacing w:line="360" w:lineRule="auto"/>
        <w:rPr>
          <w:rFonts w:ascii="宋体" w:hAnsi="宋体" w:eastAsia="宋体" w:cs="Times New Roman"/>
          <w:szCs w:val="21"/>
        </w:rPr>
      </w:pPr>
      <w:r>
        <w:rPr>
          <w:rFonts w:hint="eastAsia" w:ascii="宋体" w:hAnsi="宋体" w:eastAsia="宋体" w:cs="Times New Roman"/>
          <w:szCs w:val="21"/>
        </w:rPr>
        <w:t>致：</w:t>
      </w:r>
      <w:r>
        <w:rPr>
          <w:rFonts w:hint="eastAsia" w:ascii="宋体" w:hAnsi="宋体" w:eastAsia="宋体" w:cs="Times New Roman"/>
          <w:szCs w:val="21"/>
          <w:u w:val="single"/>
        </w:rPr>
        <w:t xml:space="preserve">                  </w:t>
      </w:r>
      <w:r>
        <w:rPr>
          <w:rFonts w:hint="eastAsia" w:ascii="宋体" w:hAnsi="宋体" w:eastAsia="宋体" w:cs="Times New Roman"/>
          <w:szCs w:val="21"/>
        </w:rPr>
        <w:t>（招标采购单位名称）：</w:t>
      </w:r>
    </w:p>
    <w:p w14:paraId="64D961C0">
      <w:pPr>
        <w:snapToGrid w:val="0"/>
        <w:spacing w:line="360" w:lineRule="auto"/>
        <w:ind w:firstLine="480"/>
        <w:rPr>
          <w:rFonts w:ascii="宋体" w:hAnsi="宋体" w:eastAsia="宋体" w:cs="Times New Roman"/>
          <w:szCs w:val="21"/>
        </w:rPr>
      </w:pPr>
      <w:r>
        <w:rPr>
          <w:rFonts w:hint="eastAsia" w:ascii="宋体" w:hAnsi="宋体" w:eastAsia="宋体" w:cs="Times New Roman"/>
          <w:szCs w:val="21"/>
        </w:rPr>
        <w:t>根据贵方为</w:t>
      </w:r>
      <w:r>
        <w:rPr>
          <w:rFonts w:ascii="宋体" w:hAnsi="宋体" w:eastAsia="宋体" w:cs="Times New Roman"/>
          <w:szCs w:val="21"/>
          <w:u w:val="single"/>
        </w:rPr>
        <w:t xml:space="preserve">                       </w:t>
      </w:r>
      <w:r>
        <w:rPr>
          <w:rFonts w:hint="eastAsia" w:ascii="宋体" w:hAnsi="宋体" w:eastAsia="宋体" w:cs="Times New Roman"/>
          <w:szCs w:val="21"/>
        </w:rPr>
        <w:t>项目的招标公告</w:t>
      </w:r>
      <w:r>
        <w:rPr>
          <w:rFonts w:ascii="宋体" w:hAnsi="宋体" w:eastAsia="宋体" w:cs="Times New Roman"/>
          <w:szCs w:val="21"/>
        </w:rPr>
        <w:t>/</w:t>
      </w:r>
      <w:r>
        <w:rPr>
          <w:rFonts w:hint="eastAsia" w:ascii="宋体" w:hAnsi="宋体" w:eastAsia="宋体" w:cs="Times New Roman"/>
          <w:szCs w:val="21"/>
        </w:rPr>
        <w:t>投标邀请书，签字代表</w:t>
      </w:r>
      <w:r>
        <w:rPr>
          <w:rFonts w:hint="eastAsia" w:ascii="宋体" w:hAnsi="宋体" w:eastAsia="宋体" w:cs="Times New Roman"/>
          <w:szCs w:val="21"/>
          <w:u w:val="single"/>
        </w:rPr>
        <w:t xml:space="preserve">         </w:t>
      </w:r>
      <w:r>
        <w:rPr>
          <w:rFonts w:hint="eastAsia" w:ascii="宋体" w:hAnsi="宋体" w:eastAsia="宋体" w:cs="Times New Roman"/>
          <w:szCs w:val="21"/>
        </w:rPr>
        <w:t>（全名）经正式授权并代表供应商</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hint="eastAsia" w:ascii="宋体" w:hAnsi="宋体" w:eastAsia="宋体" w:cs="Times New Roman"/>
          <w:szCs w:val="21"/>
        </w:rPr>
        <w:t>（供应商名称）提交商务技术文件、报价文件正本各一份、副本</w:t>
      </w:r>
      <w:r>
        <w:rPr>
          <w:rFonts w:ascii="宋体" w:hAnsi="宋体" w:eastAsia="宋体" w:cs="Times New Roman"/>
          <w:szCs w:val="21"/>
          <w:u w:val="single"/>
        </w:rPr>
        <w:t xml:space="preserve">      </w:t>
      </w:r>
      <w:r>
        <w:rPr>
          <w:rFonts w:hint="eastAsia" w:ascii="宋体" w:hAnsi="宋体" w:eastAsia="宋体" w:cs="Times New Roman"/>
          <w:szCs w:val="21"/>
        </w:rPr>
        <w:t>份。</w:t>
      </w:r>
    </w:p>
    <w:p w14:paraId="1FDC2551">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据此函，签字代表宣布同意如下：</w:t>
      </w:r>
    </w:p>
    <w:p w14:paraId="72758D1F">
      <w:pPr>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1</w:t>
      </w:r>
      <w:r>
        <w:rPr>
          <w:rFonts w:hint="eastAsia" w:ascii="宋体" w:hAnsi="宋体" w:eastAsia="宋体" w:cs="Times New Roman"/>
          <w:szCs w:val="21"/>
        </w:rPr>
        <w:t>.供应商已详细审查全部“</w:t>
      </w:r>
      <w:r>
        <w:rPr>
          <w:rFonts w:hint="eastAsia" w:ascii="宋体" w:hAnsi="宋体" w:eastAsia="宋体" w:cs="Times New Roman"/>
          <w:szCs w:val="21"/>
          <w:lang w:eastAsia="zh-CN"/>
        </w:rPr>
        <w:t>比选文件</w:t>
      </w:r>
      <w:r>
        <w:rPr>
          <w:rFonts w:hint="eastAsia" w:ascii="宋体" w:hAnsi="宋体" w:eastAsia="宋体" w:cs="Times New Roman"/>
          <w:szCs w:val="21"/>
        </w:rPr>
        <w:t>”，包括修改文件（如有的话）以及全部参考资料和有关附件，已经了解我方对于</w:t>
      </w:r>
      <w:r>
        <w:rPr>
          <w:rFonts w:hint="eastAsia" w:ascii="宋体" w:hAnsi="宋体" w:eastAsia="宋体" w:cs="Times New Roman"/>
          <w:szCs w:val="21"/>
          <w:lang w:eastAsia="zh-CN"/>
        </w:rPr>
        <w:t>比选文件</w:t>
      </w:r>
      <w:r>
        <w:rPr>
          <w:rFonts w:hint="eastAsia" w:ascii="宋体" w:hAnsi="宋体" w:eastAsia="宋体" w:cs="Times New Roman"/>
          <w:szCs w:val="21"/>
        </w:rPr>
        <w:t>、采购过程、采购结果有依法进行询问、质疑、投诉的权利及相关渠道和要求。</w:t>
      </w:r>
    </w:p>
    <w:p w14:paraId="425A3CE7">
      <w:pPr>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2</w:t>
      </w:r>
      <w:r>
        <w:rPr>
          <w:rFonts w:hint="eastAsia" w:ascii="宋体" w:hAnsi="宋体" w:eastAsia="宋体" w:cs="Times New Roman"/>
          <w:szCs w:val="21"/>
        </w:rPr>
        <w:t>.供应商在投标之前已经与贵方进行了充分的沟通，完全理解并接受</w:t>
      </w:r>
      <w:r>
        <w:rPr>
          <w:rFonts w:hint="eastAsia" w:ascii="宋体" w:hAnsi="宋体" w:eastAsia="宋体" w:cs="Times New Roman"/>
          <w:szCs w:val="21"/>
          <w:lang w:eastAsia="zh-CN"/>
        </w:rPr>
        <w:t>比选文件</w:t>
      </w:r>
      <w:r>
        <w:rPr>
          <w:rFonts w:hint="eastAsia" w:ascii="宋体" w:hAnsi="宋体" w:eastAsia="宋体" w:cs="Times New Roman"/>
          <w:szCs w:val="21"/>
        </w:rPr>
        <w:t>的各项规定和要求，对</w:t>
      </w:r>
      <w:r>
        <w:rPr>
          <w:rFonts w:hint="eastAsia" w:ascii="宋体" w:hAnsi="宋体" w:eastAsia="宋体" w:cs="Times New Roman"/>
          <w:szCs w:val="21"/>
          <w:lang w:eastAsia="zh-CN"/>
        </w:rPr>
        <w:t>比选文件</w:t>
      </w:r>
      <w:r>
        <w:rPr>
          <w:rFonts w:hint="eastAsia" w:ascii="宋体" w:hAnsi="宋体" w:eastAsia="宋体" w:cs="Times New Roman"/>
          <w:szCs w:val="21"/>
        </w:rPr>
        <w:t>的合理性、合法性不再有异议。</w:t>
      </w:r>
    </w:p>
    <w:p w14:paraId="1BDD0E02">
      <w:pPr>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3</w:t>
      </w:r>
      <w:r>
        <w:rPr>
          <w:rFonts w:hint="eastAsia" w:ascii="宋体" w:hAnsi="宋体" w:eastAsia="宋体" w:cs="Times New Roman"/>
          <w:szCs w:val="21"/>
        </w:rPr>
        <w:t>.本投标有效期自开标日起</w:t>
      </w:r>
      <w:r>
        <w:rPr>
          <w:rFonts w:ascii="宋体" w:hAnsi="宋体" w:eastAsia="宋体" w:cs="Times New Roman"/>
          <w:szCs w:val="21"/>
        </w:rPr>
        <w:t>______</w:t>
      </w:r>
      <w:r>
        <w:rPr>
          <w:rFonts w:hint="eastAsia" w:ascii="宋体" w:hAnsi="宋体" w:eastAsia="宋体" w:cs="Times New Roman"/>
          <w:szCs w:val="21"/>
        </w:rPr>
        <w:t>个日。</w:t>
      </w:r>
    </w:p>
    <w:p w14:paraId="332B3830">
      <w:pPr>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4</w:t>
      </w:r>
      <w:r>
        <w:rPr>
          <w:rFonts w:hint="eastAsia" w:ascii="宋体" w:hAnsi="宋体" w:eastAsia="宋体" w:cs="Times New Roman"/>
          <w:szCs w:val="21"/>
        </w:rPr>
        <w:t>.如中标，本投标文件至本项目合同履行完毕止均保持有效，本供应商将按“</w:t>
      </w:r>
      <w:r>
        <w:rPr>
          <w:rFonts w:hint="eastAsia" w:ascii="宋体" w:hAnsi="宋体" w:eastAsia="宋体" w:cs="Times New Roman"/>
          <w:szCs w:val="21"/>
          <w:lang w:eastAsia="zh-CN"/>
        </w:rPr>
        <w:t>比选文件</w:t>
      </w:r>
      <w:r>
        <w:rPr>
          <w:rFonts w:hint="eastAsia" w:ascii="宋体" w:hAnsi="宋体" w:eastAsia="宋体" w:cs="Times New Roman"/>
          <w:szCs w:val="21"/>
        </w:rPr>
        <w:t>”及政府采购法律、法规的规定履行合同责任和义务。</w:t>
      </w:r>
    </w:p>
    <w:p w14:paraId="3349A847">
      <w:pPr>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5</w:t>
      </w:r>
      <w:r>
        <w:rPr>
          <w:rFonts w:hint="eastAsia" w:ascii="宋体" w:hAnsi="宋体" w:eastAsia="宋体" w:cs="Times New Roman"/>
          <w:szCs w:val="21"/>
        </w:rPr>
        <w:t>.供应商同意按照贵方要求提供与投标有关的一切数据或资料。</w:t>
      </w:r>
    </w:p>
    <w:p w14:paraId="30E1493B">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6.我们郑重声明：本投标文件提供的情况和文件完全是真实的。</w:t>
      </w:r>
    </w:p>
    <w:p w14:paraId="4A0739BA">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7.与本投标有关的一切正式往来信函请寄：</w:t>
      </w:r>
    </w:p>
    <w:p w14:paraId="3FC7484D">
      <w:pPr>
        <w:snapToGrid w:val="0"/>
        <w:spacing w:line="360" w:lineRule="auto"/>
        <w:rPr>
          <w:rFonts w:ascii="宋体" w:hAnsi="宋体" w:eastAsia="宋体" w:cs="Times New Roman"/>
          <w:szCs w:val="21"/>
        </w:rPr>
      </w:pPr>
      <w:r>
        <w:rPr>
          <w:rFonts w:hint="eastAsia" w:ascii="宋体" w:hAnsi="宋体" w:eastAsia="宋体" w:cs="Times New Roman"/>
          <w:szCs w:val="21"/>
        </w:rPr>
        <w:t>地址：</w:t>
      </w:r>
      <w:r>
        <w:rPr>
          <w:rFonts w:hint="eastAsia" w:ascii="宋体" w:hAnsi="宋体" w:eastAsia="宋体" w:cs="Times New Roman"/>
          <w:szCs w:val="21"/>
          <w:u w:val="single"/>
        </w:rPr>
        <w:t xml:space="preserve">                      </w:t>
      </w:r>
      <w:r>
        <w:rPr>
          <w:rFonts w:hint="eastAsia" w:ascii="宋体" w:hAnsi="宋体" w:eastAsia="宋体" w:cs="Times New Roman"/>
          <w:szCs w:val="21"/>
        </w:rPr>
        <w:t>邮编：</w:t>
      </w:r>
      <w:r>
        <w:rPr>
          <w:rFonts w:ascii="宋体" w:hAnsi="宋体" w:eastAsia="宋体" w:cs="Times New Roman"/>
          <w:szCs w:val="21"/>
        </w:rPr>
        <w:t xml:space="preserve">__________   </w:t>
      </w:r>
      <w:r>
        <w:rPr>
          <w:rFonts w:hint="eastAsia" w:ascii="宋体" w:hAnsi="宋体" w:eastAsia="宋体" w:cs="Times New Roman"/>
          <w:szCs w:val="21"/>
        </w:rPr>
        <w:t>电话：</w:t>
      </w:r>
      <w:r>
        <w:rPr>
          <w:rFonts w:ascii="宋体" w:hAnsi="宋体" w:eastAsia="宋体" w:cs="Times New Roman"/>
          <w:szCs w:val="21"/>
        </w:rPr>
        <w:t>______________</w:t>
      </w:r>
    </w:p>
    <w:p w14:paraId="40FDC7A3">
      <w:pPr>
        <w:snapToGrid w:val="0"/>
        <w:spacing w:line="360" w:lineRule="auto"/>
        <w:rPr>
          <w:rFonts w:ascii="宋体" w:hAnsi="宋体" w:eastAsia="宋体" w:cs="Times New Roman"/>
          <w:szCs w:val="21"/>
        </w:rPr>
      </w:pPr>
      <w:r>
        <w:rPr>
          <w:rFonts w:hint="eastAsia" w:ascii="宋体" w:hAnsi="宋体" w:eastAsia="宋体" w:cs="Times New Roman"/>
          <w:szCs w:val="21"/>
        </w:rPr>
        <w:t>传真：</w:t>
      </w:r>
      <w:r>
        <w:rPr>
          <w:rFonts w:ascii="宋体" w:hAnsi="宋体" w:eastAsia="宋体" w:cs="Times New Roman"/>
          <w:szCs w:val="21"/>
        </w:rPr>
        <w:t>______________</w:t>
      </w:r>
      <w:r>
        <w:rPr>
          <w:rFonts w:hint="eastAsia" w:ascii="宋体" w:hAnsi="宋体" w:eastAsia="宋体" w:cs="Times New Roman"/>
          <w:szCs w:val="21"/>
        </w:rPr>
        <w:t>供应商代表姓名</w:t>
      </w:r>
      <w:r>
        <w:rPr>
          <w:rFonts w:ascii="宋体" w:hAnsi="宋体" w:eastAsia="宋体" w:cs="Times New Roman"/>
          <w:szCs w:val="21"/>
        </w:rPr>
        <w:t xml:space="preserve"> ___________  </w:t>
      </w:r>
      <w:r>
        <w:rPr>
          <w:rFonts w:hint="eastAsia" w:ascii="宋体" w:hAnsi="宋体" w:eastAsia="宋体" w:cs="Times New Roman"/>
          <w:szCs w:val="21"/>
        </w:rPr>
        <w:t>职务：</w:t>
      </w:r>
      <w:r>
        <w:rPr>
          <w:rFonts w:ascii="宋体" w:hAnsi="宋体" w:eastAsia="宋体" w:cs="Times New Roman"/>
          <w:szCs w:val="21"/>
        </w:rPr>
        <w:t>______</w:t>
      </w:r>
      <w:r>
        <w:rPr>
          <w:rFonts w:ascii="宋体" w:hAnsi="宋体" w:eastAsia="宋体" w:cs="Times New Roman"/>
          <w:szCs w:val="21"/>
          <w:u w:val="single"/>
        </w:rPr>
        <w:t xml:space="preserve"> </w:t>
      </w:r>
      <w:r>
        <w:rPr>
          <w:rFonts w:ascii="宋体" w:hAnsi="宋体" w:eastAsia="宋体" w:cs="Times New Roman"/>
          <w:szCs w:val="21"/>
        </w:rPr>
        <w:t>_______</w:t>
      </w:r>
    </w:p>
    <w:p w14:paraId="538898CB">
      <w:pPr>
        <w:snapToGrid w:val="0"/>
        <w:spacing w:line="360" w:lineRule="auto"/>
        <w:rPr>
          <w:rFonts w:ascii="宋体" w:hAnsi="宋体" w:eastAsia="宋体" w:cs="Times New Roman"/>
          <w:szCs w:val="21"/>
        </w:rPr>
      </w:pPr>
      <w:r>
        <w:rPr>
          <w:rFonts w:hint="eastAsia" w:ascii="宋体" w:hAnsi="宋体" w:eastAsia="宋体" w:cs="Times New Roman"/>
          <w:szCs w:val="21"/>
        </w:rPr>
        <w:t>供应商名称</w:t>
      </w:r>
      <w:r>
        <w:rPr>
          <w:rFonts w:hint="eastAsia" w:ascii="宋体" w:hAnsi="宋体" w:eastAsia="宋体" w:cs="Times New Roman"/>
          <w:szCs w:val="21"/>
          <w:lang w:eastAsia="zh-CN"/>
        </w:rPr>
        <w:t>（</w:t>
      </w:r>
      <w:r>
        <w:rPr>
          <w:rFonts w:hint="eastAsia" w:ascii="宋体" w:hAnsi="宋体" w:eastAsia="宋体" w:cs="Times New Roman"/>
          <w:szCs w:val="21"/>
        </w:rPr>
        <w:t>公章</w:t>
      </w:r>
      <w:r>
        <w:rPr>
          <w:rFonts w:hint="eastAsia" w:ascii="宋体" w:hAnsi="宋体" w:eastAsia="宋体" w:cs="Times New Roman"/>
          <w:szCs w:val="21"/>
          <w:lang w:eastAsia="zh-CN"/>
        </w:rPr>
        <w:t>）</w:t>
      </w:r>
      <w:r>
        <w:rPr>
          <w:rFonts w:ascii="宋体" w:hAnsi="宋体" w:eastAsia="宋体" w:cs="Times New Roman"/>
          <w:szCs w:val="21"/>
        </w:rPr>
        <w:t>:___________________</w:t>
      </w:r>
    </w:p>
    <w:p w14:paraId="2BAAC5C7">
      <w:pPr>
        <w:snapToGrid w:val="0"/>
        <w:spacing w:line="360" w:lineRule="auto"/>
        <w:rPr>
          <w:rFonts w:ascii="宋体" w:hAnsi="宋体" w:eastAsia="宋体" w:cs="Times New Roman"/>
          <w:szCs w:val="21"/>
        </w:rPr>
      </w:pPr>
      <w:r>
        <w:rPr>
          <w:rFonts w:hint="eastAsia" w:ascii="宋体" w:hAnsi="宋体" w:eastAsia="宋体" w:cs="Times New Roman"/>
          <w:szCs w:val="21"/>
        </w:rPr>
        <w:t>开户银行：</w:t>
      </w:r>
      <w:r>
        <w:rPr>
          <w:rFonts w:ascii="宋体" w:hAnsi="宋体" w:eastAsia="宋体" w:cs="Times New Roman"/>
          <w:szCs w:val="21"/>
          <w:u w:val="single"/>
        </w:rPr>
        <w:t xml:space="preserve">                      </w:t>
      </w:r>
      <w:r>
        <w:rPr>
          <w:rFonts w:ascii="宋体" w:hAnsi="宋体" w:eastAsia="宋体" w:cs="Times New Roman"/>
          <w:szCs w:val="21"/>
        </w:rPr>
        <w:t xml:space="preserve">   </w:t>
      </w:r>
      <w:r>
        <w:rPr>
          <w:rFonts w:hint="eastAsia" w:ascii="宋体" w:hAnsi="宋体" w:eastAsia="宋体" w:cs="Times New Roman"/>
          <w:szCs w:val="21"/>
          <w:lang w:eastAsia="zh-CN"/>
        </w:rPr>
        <w:t>银行账号</w:t>
      </w:r>
      <w:r>
        <w:rPr>
          <w:rFonts w:hint="eastAsia"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 xml:space="preserve"> </w:t>
      </w:r>
    </w:p>
    <w:p w14:paraId="7255A7B6">
      <w:pPr>
        <w:snapToGrid w:val="0"/>
        <w:spacing w:before="50" w:after="120" w:afterLines="50"/>
        <w:jc w:val="left"/>
        <w:rPr>
          <w:rFonts w:ascii="宋体" w:hAnsi="宋体" w:eastAsia="宋体" w:cs="Times New Roman"/>
          <w:szCs w:val="21"/>
        </w:rPr>
      </w:pPr>
      <w:r>
        <w:rPr>
          <w:rFonts w:hint="eastAsia" w:ascii="宋体" w:hAnsi="宋体" w:eastAsia="宋体" w:cs="Times New Roman"/>
          <w:szCs w:val="21"/>
        </w:rPr>
        <w:t>授权代表签字</w:t>
      </w:r>
      <w:r>
        <w:rPr>
          <w:rFonts w:hint="eastAsia" w:ascii="宋体" w:hAnsi="宋体" w:cs="Times New Roman"/>
          <w:szCs w:val="21"/>
          <w:lang w:val="en-US" w:eastAsia="zh-CN"/>
        </w:rPr>
        <w:t>或盖章</w:t>
      </w:r>
      <w:r>
        <w:rPr>
          <w:rFonts w:hint="eastAsia" w:ascii="宋体" w:hAnsi="宋体" w:eastAsia="宋体" w:cs="Times New Roman"/>
          <w:szCs w:val="21"/>
          <w:lang w:eastAsia="zh-CN"/>
        </w:rPr>
        <w:t>：</w:t>
      </w:r>
      <w:r>
        <w:rPr>
          <w:rFonts w:ascii="宋体" w:hAnsi="宋体" w:eastAsia="宋体" w:cs="Times New Roman"/>
          <w:szCs w:val="21"/>
        </w:rPr>
        <w:t xml:space="preserve">___________                      </w:t>
      </w:r>
      <w:r>
        <w:rPr>
          <w:rFonts w:hint="eastAsia" w:ascii="宋体" w:hAnsi="宋体" w:eastAsia="宋体" w:cs="Times New Roman"/>
          <w:szCs w:val="21"/>
        </w:rPr>
        <w:t>日期</w:t>
      </w:r>
      <w:r>
        <w:rPr>
          <w:rFonts w:hint="eastAsia" w:ascii="宋体" w:hAnsi="宋体" w:eastAsia="宋体" w:cs="Times New Roman"/>
          <w:szCs w:val="21"/>
          <w:lang w:eastAsia="zh-CN"/>
        </w:rPr>
        <w:t>：</w:t>
      </w:r>
      <w:r>
        <w:rPr>
          <w:rFonts w:ascii="宋体" w:hAnsi="宋体" w:eastAsia="宋体" w:cs="Times New Roman"/>
          <w:szCs w:val="21"/>
        </w:rPr>
        <w:t>_____</w:t>
      </w:r>
      <w:r>
        <w:rPr>
          <w:rFonts w:hint="eastAsia" w:ascii="宋体" w:hAnsi="宋体" w:eastAsia="宋体" w:cs="Times New Roman"/>
          <w:szCs w:val="21"/>
        </w:rPr>
        <w:t>年</w:t>
      </w:r>
      <w:r>
        <w:rPr>
          <w:rFonts w:ascii="宋体" w:hAnsi="宋体" w:eastAsia="宋体" w:cs="Times New Roman"/>
          <w:szCs w:val="21"/>
        </w:rPr>
        <w:t>___</w:t>
      </w:r>
      <w:r>
        <w:rPr>
          <w:rFonts w:hint="eastAsia" w:ascii="宋体" w:hAnsi="宋体" w:eastAsia="宋体" w:cs="Times New Roman"/>
          <w:szCs w:val="21"/>
        </w:rPr>
        <w:t>月</w:t>
      </w:r>
      <w:r>
        <w:rPr>
          <w:rFonts w:ascii="宋体" w:hAnsi="宋体" w:eastAsia="宋体" w:cs="Times New Roman"/>
          <w:szCs w:val="21"/>
        </w:rPr>
        <w:t>___</w:t>
      </w:r>
      <w:r>
        <w:rPr>
          <w:rFonts w:hint="eastAsia" w:ascii="宋体" w:hAnsi="宋体" w:eastAsia="宋体" w:cs="Times New Roman"/>
          <w:szCs w:val="21"/>
        </w:rPr>
        <w:t>日</w:t>
      </w:r>
    </w:p>
    <w:p w14:paraId="522C6ACA">
      <w:pPr>
        <w:numPr>
          <w:ilvl w:val="0"/>
          <w:numId w:val="5"/>
        </w:numPr>
        <w:snapToGrid w:val="0"/>
        <w:spacing w:before="50" w:after="120" w:afterLines="50"/>
        <w:jc w:val="left"/>
        <w:rPr>
          <w:rFonts w:ascii="宋体" w:hAnsi="宋体" w:eastAsia="宋体" w:cs="Times New Roman"/>
          <w:szCs w:val="21"/>
        </w:rPr>
      </w:pPr>
      <w:r>
        <w:rPr>
          <w:rFonts w:ascii="宋体" w:hAnsi="宋体" w:eastAsia="宋体" w:cs="Times New Roman"/>
          <w:szCs w:val="21"/>
        </w:rPr>
        <w:br w:type="page"/>
      </w:r>
      <w:r>
        <w:rPr>
          <w:rFonts w:hint="eastAsia" w:ascii="宋体" w:hAnsi="宋体" w:eastAsia="宋体" w:cs="Times New Roman"/>
          <w:szCs w:val="21"/>
        </w:rPr>
        <w:t>投标声明书格式：</w:t>
      </w:r>
    </w:p>
    <w:p w14:paraId="2D611B6F">
      <w:pPr>
        <w:snapToGrid w:val="0"/>
        <w:spacing w:before="120" w:beforeLines="50" w:after="50"/>
        <w:jc w:val="center"/>
        <w:rPr>
          <w:rFonts w:ascii="宋体" w:hAnsi="宋体" w:eastAsia="宋体" w:cs="Times New Roman"/>
          <w:b/>
          <w:szCs w:val="21"/>
        </w:rPr>
      </w:pPr>
      <w:r>
        <w:rPr>
          <w:rFonts w:hint="eastAsia" w:ascii="宋体" w:hAnsi="宋体" w:eastAsia="宋体" w:cs="Times New Roman"/>
          <w:b/>
          <w:szCs w:val="21"/>
        </w:rPr>
        <w:t>投标声明书</w:t>
      </w:r>
    </w:p>
    <w:p w14:paraId="66EB08CF">
      <w:pPr>
        <w:snapToGrid w:val="0"/>
        <w:spacing w:before="120" w:beforeLines="50" w:after="50"/>
        <w:rPr>
          <w:rFonts w:ascii="宋体" w:hAnsi="宋体" w:eastAsia="宋体" w:cs="Times New Roman"/>
          <w:szCs w:val="21"/>
        </w:rPr>
      </w:pPr>
      <w:r>
        <w:rPr>
          <w:rFonts w:hint="eastAsia" w:ascii="宋体" w:hAnsi="宋体" w:eastAsia="宋体" w:cs="Times New Roman"/>
          <w:szCs w:val="21"/>
        </w:rPr>
        <w:t>致：</w:t>
      </w:r>
      <w:r>
        <w:rPr>
          <w:rFonts w:hint="eastAsia" w:ascii="宋体" w:hAnsi="宋体" w:eastAsia="宋体" w:cs="Times New Roman"/>
          <w:szCs w:val="21"/>
          <w:u w:val="single"/>
        </w:rPr>
        <w:t xml:space="preserve">                    </w:t>
      </w:r>
      <w:r>
        <w:rPr>
          <w:rFonts w:hint="eastAsia" w:ascii="宋体" w:hAnsi="宋体" w:eastAsia="宋体" w:cs="Times New Roman"/>
          <w:szCs w:val="21"/>
        </w:rPr>
        <w:t>（招标采购单位名称）：</w:t>
      </w:r>
    </w:p>
    <w:p w14:paraId="0DEC3A75">
      <w:pPr>
        <w:snapToGrid w:val="0"/>
        <w:spacing w:before="120" w:beforeLines="50" w:after="50"/>
        <w:ind w:firstLine="630" w:firstLineChars="300"/>
        <w:rPr>
          <w:rFonts w:ascii="宋体" w:hAnsi="宋体" w:eastAsia="宋体" w:cs="Times New Roman"/>
          <w:szCs w:val="21"/>
        </w:rPr>
      </w:pPr>
      <w:r>
        <w:rPr>
          <w:rFonts w:hint="eastAsia" w:ascii="宋体" w:hAnsi="宋体" w:eastAsia="宋体" w:cs="Times New Roman"/>
          <w:szCs w:val="21"/>
          <w:u w:val="single"/>
        </w:rPr>
        <w:t xml:space="preserve">                    </w:t>
      </w:r>
      <w:r>
        <w:rPr>
          <w:rFonts w:hint="eastAsia" w:ascii="宋体" w:hAnsi="宋体" w:eastAsia="宋体" w:cs="Times New Roman"/>
          <w:szCs w:val="21"/>
        </w:rPr>
        <w:t>（供应商名称）系中华人民共和国合法企业，经营地址</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3554FED4">
      <w:pPr>
        <w:snapToGrid w:val="0"/>
        <w:spacing w:before="120" w:beforeLines="50" w:after="50"/>
        <w:ind w:firstLine="645"/>
        <w:rPr>
          <w:rFonts w:ascii="宋体" w:hAnsi="宋体" w:eastAsia="宋体" w:cs="Times New Roman"/>
          <w:szCs w:val="21"/>
        </w:rPr>
      </w:pPr>
      <w:r>
        <w:rPr>
          <w:rFonts w:hint="eastAsia" w:ascii="宋体" w:hAnsi="宋体" w:eastAsia="宋体" w:cs="Times New Roman"/>
          <w:szCs w:val="21"/>
        </w:rPr>
        <w:t>我</w:t>
      </w:r>
      <w:r>
        <w:rPr>
          <w:rFonts w:hint="eastAsia" w:ascii="宋体" w:hAnsi="宋体" w:eastAsia="宋体" w:cs="Times New Roman"/>
          <w:szCs w:val="21"/>
          <w:u w:val="single"/>
        </w:rPr>
        <w:t xml:space="preserve">          </w:t>
      </w:r>
      <w:r>
        <w:rPr>
          <w:rFonts w:hint="eastAsia" w:ascii="宋体" w:hAnsi="宋体" w:eastAsia="宋体" w:cs="Times New Roman"/>
          <w:szCs w:val="21"/>
        </w:rPr>
        <w:t>（姓名）系</w:t>
      </w:r>
      <w:r>
        <w:rPr>
          <w:rFonts w:hint="eastAsia" w:ascii="宋体" w:hAnsi="宋体" w:eastAsia="宋体" w:cs="Times New Roman"/>
          <w:szCs w:val="21"/>
          <w:u w:val="single"/>
        </w:rPr>
        <w:t xml:space="preserve">                    </w:t>
      </w:r>
      <w:r>
        <w:rPr>
          <w:rFonts w:hint="eastAsia" w:ascii="宋体" w:hAnsi="宋体" w:eastAsia="宋体" w:cs="Times New Roman"/>
          <w:szCs w:val="21"/>
        </w:rPr>
        <w:t>（供应商名称）的法定代表人，我方愿意参加贵方组织的</w:t>
      </w:r>
      <w:r>
        <w:rPr>
          <w:rFonts w:hint="eastAsia" w:ascii="宋体" w:hAnsi="宋体" w:eastAsia="宋体" w:cs="Times New Roman"/>
          <w:szCs w:val="21"/>
          <w:u w:val="single"/>
        </w:rPr>
        <w:t xml:space="preserve">                    </w:t>
      </w:r>
      <w:r>
        <w:rPr>
          <w:rFonts w:hint="eastAsia" w:ascii="宋体" w:hAnsi="宋体" w:eastAsia="宋体" w:cs="Times New Roman"/>
          <w:szCs w:val="21"/>
        </w:rPr>
        <w:t>项目的投标，为便于贵方公正、择优地确定中标人及其投标产品和服务，我方就本次投标有关事项郑重声明如下：</w:t>
      </w:r>
    </w:p>
    <w:p w14:paraId="3C5EE52E">
      <w:pPr>
        <w:snapToGrid w:val="0"/>
        <w:ind w:firstLine="420" w:firstLineChars="200"/>
        <w:rPr>
          <w:rFonts w:ascii="宋体" w:hAnsi="宋体" w:eastAsia="宋体" w:cs="Times New Roman"/>
          <w:szCs w:val="21"/>
        </w:rPr>
      </w:pPr>
      <w:r>
        <w:rPr>
          <w:rFonts w:ascii="宋体" w:hAnsi="宋体" w:eastAsia="宋体" w:cs="Times New Roman"/>
          <w:szCs w:val="21"/>
        </w:rPr>
        <w:t>1</w:t>
      </w:r>
      <w:r>
        <w:rPr>
          <w:rFonts w:hint="eastAsia" w:ascii="宋体" w:hAnsi="宋体" w:eastAsia="宋体" w:cs="Times New Roman"/>
          <w:szCs w:val="21"/>
        </w:rPr>
        <w:t>.</w:t>
      </w:r>
      <w:r>
        <w:rPr>
          <w:rFonts w:ascii="宋体" w:hAnsi="宋体" w:eastAsia="宋体" w:cs="Times New Roman"/>
          <w:szCs w:val="21"/>
        </w:rPr>
        <w:t>我方向贵方提交的所有投标文件、资料都是准确的和真实的</w:t>
      </w:r>
      <w:r>
        <w:rPr>
          <w:rFonts w:hint="eastAsia" w:ascii="宋体" w:hAnsi="宋体" w:eastAsia="宋体" w:cs="Times New Roman"/>
          <w:szCs w:val="21"/>
        </w:rPr>
        <w:t>。</w:t>
      </w:r>
    </w:p>
    <w:p w14:paraId="53C21AF9">
      <w:pPr>
        <w:snapToGrid w:val="0"/>
        <w:spacing w:before="120" w:beforeLines="50"/>
        <w:ind w:firstLine="420" w:firstLineChars="200"/>
        <w:rPr>
          <w:rFonts w:ascii="宋体" w:hAnsi="宋体" w:eastAsia="宋体" w:cs="Times New Roman"/>
          <w:szCs w:val="21"/>
        </w:rPr>
      </w:pPr>
      <w:r>
        <w:rPr>
          <w:rFonts w:ascii="宋体" w:hAnsi="宋体" w:eastAsia="宋体" w:cs="Times New Roman"/>
          <w:szCs w:val="21"/>
        </w:rPr>
        <w:t>2</w:t>
      </w:r>
      <w:r>
        <w:rPr>
          <w:rFonts w:hint="eastAsia" w:ascii="宋体" w:hAnsi="宋体" w:eastAsia="宋体" w:cs="Times New Roman"/>
          <w:szCs w:val="21"/>
        </w:rPr>
        <w:t>.</w:t>
      </w:r>
      <w:r>
        <w:rPr>
          <w:rFonts w:ascii="宋体" w:hAnsi="宋体" w:eastAsia="宋体" w:cs="Times New Roman"/>
          <w:szCs w:val="21"/>
        </w:rPr>
        <w:t>我方不是采购人的附属机构；在获知本项目采购信息后，与采购人聘请的为此项目提供咨询服务的公司及其附属机构没有任何联系。</w:t>
      </w:r>
    </w:p>
    <w:p w14:paraId="10F40249">
      <w:pPr>
        <w:snapToGrid w:val="0"/>
        <w:ind w:firstLine="404" w:firstLineChars="200"/>
        <w:rPr>
          <w:rFonts w:ascii="宋体" w:hAnsi="宋体" w:eastAsia="宋体" w:cs="Times New Roman"/>
          <w:spacing w:val="-4"/>
          <w:szCs w:val="21"/>
        </w:rPr>
      </w:pPr>
      <w:r>
        <w:rPr>
          <w:rFonts w:hint="eastAsia" w:ascii="宋体" w:hAnsi="宋体" w:cs="Times New Roman"/>
          <w:spacing w:val="-4"/>
          <w:szCs w:val="21"/>
          <w:lang w:val="en-US" w:eastAsia="zh-CN"/>
        </w:rPr>
        <w:t>3</w:t>
      </w:r>
      <w:r>
        <w:rPr>
          <w:rFonts w:hint="eastAsia" w:ascii="宋体" w:hAnsi="宋体" w:eastAsia="宋体" w:cs="Times New Roman"/>
          <w:spacing w:val="-4"/>
          <w:szCs w:val="21"/>
        </w:rPr>
        <w:t>.我方及由本人担任法定代表人的其他机构</w:t>
      </w:r>
      <w:r>
        <w:rPr>
          <w:rFonts w:ascii="宋体" w:hAnsi="宋体" w:eastAsia="宋体" w:cs="Times New Roman"/>
          <w:spacing w:val="-4"/>
          <w:szCs w:val="21"/>
        </w:rPr>
        <w:t>最近三年内</w:t>
      </w:r>
      <w:r>
        <w:rPr>
          <w:rFonts w:hint="eastAsia" w:ascii="宋体" w:hAnsi="宋体" w:eastAsia="宋体" w:cs="Times New Roman"/>
          <w:spacing w:val="-4"/>
          <w:szCs w:val="21"/>
        </w:rPr>
        <w:t>在经营活动中重大违法记录</w:t>
      </w:r>
      <w:r>
        <w:rPr>
          <w:rFonts w:ascii="宋体" w:hAnsi="宋体" w:eastAsia="宋体" w:cs="Times New Roman"/>
          <w:spacing w:val="-4"/>
          <w:szCs w:val="21"/>
        </w:rPr>
        <w:t>有：</w:t>
      </w:r>
    </w:p>
    <w:p w14:paraId="6C43D933">
      <w:pPr>
        <w:snapToGrid w:val="0"/>
        <w:ind w:firstLine="420" w:firstLineChars="200"/>
        <w:rPr>
          <w:rFonts w:ascii="宋体" w:hAnsi="宋体" w:eastAsia="宋体" w:cs="Times New Roman"/>
          <w:szCs w:val="21"/>
        </w:rPr>
      </w:pPr>
      <w:r>
        <w:rPr>
          <w:rFonts w:hint="eastAsia" w:ascii="宋体" w:hAnsi="宋体" w:cs="Times New Roman"/>
          <w:szCs w:val="21"/>
          <w:lang w:val="en-US" w:eastAsia="zh-CN"/>
        </w:rPr>
        <w:t>4</w:t>
      </w:r>
      <w:r>
        <w:rPr>
          <w:rFonts w:hint="eastAsia" w:ascii="宋体" w:hAnsi="宋体" w:eastAsia="宋体" w:cs="Times New Roman"/>
          <w:szCs w:val="21"/>
        </w:rPr>
        <w:t>.以上事项如有虚假或隐瞒，我方愿意承担一切后果，并不再寻求任何旨在减轻或免除法律责任的辩解。</w:t>
      </w:r>
    </w:p>
    <w:p w14:paraId="57123D21">
      <w:pPr>
        <w:tabs>
          <w:tab w:val="left" w:pos="939"/>
        </w:tabs>
        <w:snapToGrid w:val="0"/>
        <w:ind w:left="716" w:leftChars="150" w:hanging="401" w:hangingChars="191"/>
        <w:rPr>
          <w:rFonts w:ascii="宋体" w:hAnsi="宋体" w:eastAsia="宋体" w:cs="Times New Roman"/>
          <w:szCs w:val="21"/>
        </w:rPr>
      </w:pPr>
    </w:p>
    <w:p w14:paraId="18502917">
      <w:pPr>
        <w:snapToGrid w:val="0"/>
        <w:spacing w:before="120" w:beforeLines="50"/>
        <w:ind w:firstLine="200"/>
        <w:rPr>
          <w:rFonts w:ascii="宋体" w:hAnsi="宋体" w:eastAsia="宋体" w:cs="Times New Roman"/>
          <w:szCs w:val="21"/>
        </w:rPr>
      </w:pPr>
    </w:p>
    <w:p w14:paraId="5E31725A">
      <w:pPr>
        <w:snapToGrid w:val="0"/>
        <w:spacing w:before="120" w:beforeLines="50"/>
        <w:ind w:firstLine="200"/>
        <w:rPr>
          <w:rFonts w:ascii="宋体" w:hAnsi="宋体" w:eastAsia="宋体" w:cs="Times New Roman"/>
          <w:szCs w:val="21"/>
          <w:u w:val="single"/>
        </w:rPr>
      </w:pPr>
      <w:r>
        <w:rPr>
          <w:rFonts w:hint="eastAsia" w:ascii="宋体" w:hAnsi="宋体" w:eastAsia="宋体" w:cs="Times New Roman"/>
          <w:szCs w:val="21"/>
        </w:rPr>
        <w:t>法定代表人或其委托代理人：（签字或盖章）：</w:t>
      </w:r>
      <w:r>
        <w:rPr>
          <w:rFonts w:ascii="宋体" w:hAnsi="宋体" w:eastAsia="宋体" w:cs="Times New Roman"/>
          <w:szCs w:val="21"/>
          <w:u w:val="single"/>
        </w:rPr>
        <w:t xml:space="preserve">             </w:t>
      </w:r>
    </w:p>
    <w:p w14:paraId="5797C912">
      <w:pPr>
        <w:snapToGrid w:val="0"/>
        <w:spacing w:before="120" w:beforeLines="50" w:after="50"/>
        <w:ind w:firstLine="210" w:firstLineChars="100"/>
        <w:rPr>
          <w:rFonts w:ascii="宋体" w:hAnsi="宋体" w:eastAsia="宋体" w:cs="Times New Roman"/>
          <w:szCs w:val="21"/>
        </w:rPr>
      </w:pPr>
      <w:r>
        <w:rPr>
          <w:rFonts w:hint="eastAsia" w:ascii="宋体" w:hAnsi="宋体" w:eastAsia="宋体" w:cs="Times New Roman"/>
          <w:szCs w:val="21"/>
        </w:rPr>
        <w:t>供应商公章：</w:t>
      </w:r>
      <w:r>
        <w:rPr>
          <w:rFonts w:ascii="宋体" w:hAnsi="宋体" w:eastAsia="宋体" w:cs="Times New Roman"/>
          <w:szCs w:val="21"/>
          <w:u w:val="single"/>
        </w:rPr>
        <w:t xml:space="preserve">               </w:t>
      </w:r>
      <w:r>
        <w:rPr>
          <w:rFonts w:ascii="宋体" w:hAnsi="宋体" w:eastAsia="宋体" w:cs="Times New Roman"/>
          <w:szCs w:val="21"/>
        </w:rPr>
        <w:t xml:space="preserve">                      年    月    日</w:t>
      </w:r>
    </w:p>
    <w:p w14:paraId="0886FDD1">
      <w:pPr>
        <w:snapToGrid w:val="0"/>
        <w:spacing w:before="120" w:beforeLines="50" w:after="50"/>
        <w:ind w:firstLine="4200" w:firstLineChars="2000"/>
        <w:rPr>
          <w:rFonts w:ascii="宋体" w:hAnsi="宋体" w:eastAsia="宋体" w:cs="Times New Roman"/>
          <w:szCs w:val="21"/>
        </w:rPr>
      </w:pPr>
    </w:p>
    <w:p w14:paraId="7EE60BF9">
      <w:pPr>
        <w:snapToGrid w:val="0"/>
        <w:spacing w:before="120" w:after="120"/>
        <w:rPr>
          <w:rFonts w:ascii="宋体" w:hAnsi="宋体" w:eastAsia="宋体" w:cs="Times New Roman"/>
          <w:szCs w:val="21"/>
        </w:rPr>
      </w:pPr>
    </w:p>
    <w:p w14:paraId="49736A50">
      <w:pPr>
        <w:snapToGrid w:val="0"/>
        <w:spacing w:before="120" w:beforeLines="50" w:after="50"/>
        <w:jc w:val="left"/>
        <w:rPr>
          <w:rFonts w:ascii="宋体" w:hAnsi="宋体" w:eastAsia="宋体" w:cs="Times New Roman"/>
          <w:szCs w:val="21"/>
        </w:rPr>
        <w:sectPr>
          <w:headerReference r:id="rId3" w:type="default"/>
          <w:footerReference r:id="rId4" w:type="default"/>
          <w:pgSz w:w="11906" w:h="16838"/>
          <w:pgMar w:top="1474" w:right="1797" w:bottom="1247" w:left="1797" w:header="851" w:footer="851" w:gutter="0"/>
          <w:cols w:space="720" w:num="1"/>
          <w:titlePg/>
          <w:docGrid w:linePitch="312" w:charSpace="0"/>
        </w:sectPr>
      </w:pPr>
    </w:p>
    <w:p w14:paraId="73A10804">
      <w:pPr>
        <w:numPr>
          <w:ilvl w:val="0"/>
          <w:numId w:val="0"/>
        </w:numPr>
        <w:spacing w:line="360" w:lineRule="auto"/>
        <w:rPr>
          <w:rFonts w:ascii="Times New Roman" w:hAnsi="Times New Roman" w:eastAsia="宋体" w:cs="Times New Roman"/>
          <w:szCs w:val="21"/>
        </w:rPr>
      </w:pPr>
      <w:r>
        <w:rPr>
          <w:rFonts w:hint="eastAsia" w:ascii="宋体" w:hAnsi="宋体" w:eastAsia="宋体" w:cs="Times New Roman"/>
          <w:szCs w:val="21"/>
          <w:lang w:val="en-US" w:eastAsia="zh-CN"/>
        </w:rPr>
        <w:t>12.</w:t>
      </w:r>
      <w:r>
        <w:rPr>
          <w:rFonts w:hint="eastAsia" w:ascii="宋体" w:hAnsi="宋体" w:eastAsia="宋体" w:cs="Times New Roman"/>
          <w:szCs w:val="21"/>
        </w:rPr>
        <w:t>投标方案；</w:t>
      </w:r>
    </w:p>
    <w:p w14:paraId="40AE7E23">
      <w:pPr>
        <w:spacing w:line="360" w:lineRule="auto"/>
        <w:rPr>
          <w:rFonts w:ascii="Times New Roman" w:hAnsi="Times New Roman" w:eastAsia="宋体" w:cs="Times New Roman"/>
          <w:szCs w:val="21"/>
        </w:rPr>
      </w:pPr>
    </w:p>
    <w:p w14:paraId="38FD65E5">
      <w:pPr>
        <w:spacing w:line="360" w:lineRule="auto"/>
        <w:rPr>
          <w:rFonts w:ascii="Times New Roman" w:hAnsi="Times New Roman" w:eastAsia="宋体" w:cs="Times New Roman"/>
          <w:szCs w:val="21"/>
        </w:rPr>
      </w:pPr>
    </w:p>
    <w:p w14:paraId="5CE2D087">
      <w:pPr>
        <w:spacing w:line="360" w:lineRule="auto"/>
        <w:rPr>
          <w:rFonts w:ascii="Times New Roman" w:hAnsi="Times New Roman" w:eastAsia="宋体" w:cs="Times New Roman"/>
          <w:szCs w:val="21"/>
        </w:rPr>
      </w:pPr>
    </w:p>
    <w:p w14:paraId="198B4DE1">
      <w:pPr>
        <w:spacing w:line="360" w:lineRule="auto"/>
        <w:rPr>
          <w:rFonts w:ascii="Times New Roman" w:hAnsi="Times New Roman" w:eastAsia="宋体" w:cs="Times New Roman"/>
          <w:szCs w:val="21"/>
        </w:rPr>
      </w:pPr>
    </w:p>
    <w:p w14:paraId="297AB396">
      <w:pPr>
        <w:numPr>
          <w:ilvl w:val="0"/>
          <w:numId w:val="6"/>
        </w:numPr>
        <w:spacing w:line="360" w:lineRule="auto"/>
        <w:rPr>
          <w:rFonts w:ascii="Times New Roman" w:hAnsi="Times New Roman" w:eastAsia="宋体" w:cs="Times New Roman"/>
          <w:szCs w:val="21"/>
        </w:rPr>
      </w:pPr>
      <w:r>
        <w:rPr>
          <w:rFonts w:hint="eastAsia" w:ascii="Times New Roman" w:hAnsi="Times New Roman" w:eastAsia="宋体" w:cs="Times New Roman"/>
          <w:szCs w:val="21"/>
        </w:rPr>
        <w:t>售后服务及优惠条件（包括给予采购人的各种优惠条件，提供详细的产品保修期限、保修范围、售后服务方式方法、费用等内容）；</w:t>
      </w:r>
    </w:p>
    <w:p w14:paraId="58C62E5A">
      <w:pPr>
        <w:numPr>
          <w:ilvl w:val="0"/>
          <w:numId w:val="6"/>
        </w:numPr>
        <w:spacing w:line="360" w:lineRule="auto"/>
        <w:rPr>
          <w:rFonts w:ascii="宋体" w:hAnsi="宋体" w:eastAsia="宋体" w:cs="Times New Roman"/>
          <w:szCs w:val="21"/>
        </w:rPr>
      </w:pPr>
      <w:r>
        <w:rPr>
          <w:rFonts w:hint="eastAsia" w:ascii="宋体" w:hAnsi="宋体" w:eastAsia="宋体" w:cs="Times New Roman"/>
          <w:szCs w:val="21"/>
        </w:rPr>
        <w:br w:type="page"/>
      </w:r>
      <w:r>
        <w:rPr>
          <w:rFonts w:hint="eastAsia" w:ascii="宋体" w:hAnsi="宋体" w:eastAsia="宋体" w:cs="Times New Roman"/>
          <w:szCs w:val="21"/>
        </w:rPr>
        <w:t>业绩一览表格式：</w:t>
      </w:r>
    </w:p>
    <w:p w14:paraId="062F5BD0">
      <w:pPr>
        <w:snapToGrid w:val="0"/>
        <w:spacing w:before="50" w:after="120" w:afterLines="50" w:line="360" w:lineRule="auto"/>
        <w:jc w:val="center"/>
        <w:rPr>
          <w:rFonts w:ascii="宋体" w:hAnsi="宋体" w:eastAsia="宋体" w:cs="宋体"/>
          <w:b/>
          <w:bCs/>
          <w:szCs w:val="24"/>
        </w:rPr>
      </w:pPr>
      <w:r>
        <w:rPr>
          <w:rFonts w:hint="eastAsia" w:ascii="宋体" w:hAnsi="宋体" w:eastAsia="宋体" w:cs="宋体"/>
          <w:b/>
          <w:bCs/>
          <w:szCs w:val="24"/>
        </w:rPr>
        <w:t>业绩一览表</w:t>
      </w:r>
    </w:p>
    <w:p w14:paraId="6E90109F">
      <w:pPr>
        <w:spacing w:line="360" w:lineRule="auto"/>
        <w:rPr>
          <w:rFonts w:ascii="宋体" w:hAnsi="宋体" w:eastAsia="宋体" w:cs="Times New Roman"/>
          <w:b/>
          <w:sz w:val="28"/>
          <w:szCs w:val="24"/>
        </w:rPr>
      </w:pPr>
      <w:r>
        <w:rPr>
          <w:rFonts w:hint="eastAsia" w:ascii="宋体" w:hAnsi="宋体" w:eastAsia="宋体" w:cs="Times New Roman"/>
          <w:bCs/>
          <w:sz w:val="24"/>
          <w:szCs w:val="24"/>
        </w:rPr>
        <w:t>项目名称：</w:t>
      </w:r>
      <w:r>
        <w:rPr>
          <w:rFonts w:hint="eastAsia" w:ascii="宋体" w:hAnsi="宋体" w:eastAsia="宋体" w:cs="Times New Roman"/>
          <w:bCs/>
          <w:sz w:val="24"/>
          <w:szCs w:val="24"/>
          <w:u w:val="single"/>
        </w:rPr>
        <w:t xml:space="preserve">                           </w:t>
      </w:r>
      <w:r>
        <w:rPr>
          <w:rFonts w:hint="eastAsia" w:ascii="宋体" w:hAnsi="宋体" w:eastAsia="宋体" w:cs="Times New Roman"/>
          <w:bCs/>
          <w:sz w:val="24"/>
          <w:szCs w:val="24"/>
        </w:rPr>
        <w:t xml:space="preserve"> </w:t>
      </w:r>
    </w:p>
    <w:tbl>
      <w:tblPr>
        <w:tblStyle w:val="6"/>
        <w:tblW w:w="9060" w:type="dxa"/>
        <w:tblInd w:w="9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246"/>
        <w:gridCol w:w="1498"/>
        <w:gridCol w:w="1155"/>
        <w:gridCol w:w="1461"/>
        <w:gridCol w:w="1216"/>
        <w:gridCol w:w="1697"/>
      </w:tblGrid>
      <w:tr w14:paraId="7380E8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86" w:hRule="atLeast"/>
        </w:trPr>
        <w:tc>
          <w:tcPr>
            <w:tcW w:w="787" w:type="dxa"/>
            <w:noWrap w:val="0"/>
            <w:vAlign w:val="center"/>
          </w:tcPr>
          <w:p w14:paraId="29C3F3CF">
            <w:pPr>
              <w:spacing w:line="400" w:lineRule="exact"/>
              <w:ind w:right="23" w:rightChars="11"/>
              <w:jc w:val="center"/>
              <w:rPr>
                <w:rFonts w:ascii="宋体" w:hAnsi="宋体" w:eastAsia="宋体" w:cs="Times New Roman"/>
                <w:szCs w:val="21"/>
              </w:rPr>
            </w:pPr>
            <w:r>
              <w:rPr>
                <w:rFonts w:hint="eastAsia" w:ascii="宋体" w:hAnsi="宋体" w:eastAsia="宋体" w:cs="Times New Roman"/>
                <w:szCs w:val="21"/>
              </w:rPr>
              <w:t>序号</w:t>
            </w:r>
          </w:p>
        </w:tc>
        <w:tc>
          <w:tcPr>
            <w:tcW w:w="1246" w:type="dxa"/>
            <w:noWrap w:val="0"/>
            <w:vAlign w:val="center"/>
          </w:tcPr>
          <w:p w14:paraId="3E304F92">
            <w:pPr>
              <w:spacing w:line="400" w:lineRule="exact"/>
              <w:ind w:right="23" w:rightChars="11"/>
              <w:jc w:val="center"/>
              <w:rPr>
                <w:rFonts w:ascii="宋体" w:hAnsi="宋体" w:eastAsia="宋体" w:cs="Times New Roman"/>
                <w:szCs w:val="21"/>
              </w:rPr>
            </w:pPr>
            <w:r>
              <w:rPr>
                <w:rFonts w:hint="eastAsia" w:ascii="宋体" w:hAnsi="宋体" w:eastAsia="宋体" w:cs="Times New Roman"/>
                <w:szCs w:val="21"/>
              </w:rPr>
              <w:t>业主单位</w:t>
            </w:r>
          </w:p>
        </w:tc>
        <w:tc>
          <w:tcPr>
            <w:tcW w:w="1498" w:type="dxa"/>
            <w:noWrap w:val="0"/>
            <w:vAlign w:val="center"/>
          </w:tcPr>
          <w:p w14:paraId="7BA5043A">
            <w:pPr>
              <w:spacing w:line="400" w:lineRule="exact"/>
              <w:ind w:right="23" w:rightChars="11"/>
              <w:jc w:val="center"/>
              <w:rPr>
                <w:rFonts w:ascii="宋体" w:hAnsi="宋体" w:eastAsia="宋体" w:cs="Times New Roman"/>
                <w:szCs w:val="21"/>
              </w:rPr>
            </w:pPr>
            <w:r>
              <w:rPr>
                <w:rFonts w:hint="eastAsia" w:ascii="宋体" w:hAnsi="宋体" w:eastAsia="宋体" w:cs="Times New Roman"/>
                <w:szCs w:val="21"/>
              </w:rPr>
              <w:t>项目名称</w:t>
            </w:r>
          </w:p>
        </w:tc>
        <w:tc>
          <w:tcPr>
            <w:tcW w:w="1155" w:type="dxa"/>
            <w:noWrap w:val="0"/>
            <w:vAlign w:val="center"/>
          </w:tcPr>
          <w:p w14:paraId="3818ECAB">
            <w:pPr>
              <w:spacing w:line="400" w:lineRule="exact"/>
              <w:ind w:right="23" w:rightChars="11"/>
              <w:jc w:val="center"/>
              <w:rPr>
                <w:rFonts w:ascii="宋体" w:hAnsi="宋体" w:eastAsia="宋体" w:cs="Times New Roman"/>
                <w:szCs w:val="21"/>
              </w:rPr>
            </w:pPr>
            <w:r>
              <w:rPr>
                <w:rFonts w:hint="eastAsia" w:ascii="宋体" w:hAnsi="宋体" w:cs="Times New Roman"/>
                <w:szCs w:val="21"/>
                <w:lang w:val="en-US" w:eastAsia="zh-CN"/>
              </w:rPr>
              <w:t>服务</w:t>
            </w:r>
            <w:r>
              <w:rPr>
                <w:rFonts w:hint="eastAsia" w:ascii="宋体" w:hAnsi="宋体" w:eastAsia="宋体" w:cs="Times New Roman"/>
                <w:szCs w:val="21"/>
              </w:rPr>
              <w:t>地点</w:t>
            </w:r>
          </w:p>
        </w:tc>
        <w:tc>
          <w:tcPr>
            <w:tcW w:w="1461" w:type="dxa"/>
            <w:noWrap w:val="0"/>
            <w:vAlign w:val="center"/>
          </w:tcPr>
          <w:p w14:paraId="09003219">
            <w:pPr>
              <w:spacing w:line="400" w:lineRule="exact"/>
              <w:ind w:right="23" w:rightChars="11"/>
              <w:jc w:val="center"/>
              <w:rPr>
                <w:rFonts w:ascii="宋体" w:hAnsi="宋体" w:eastAsia="宋体" w:cs="Times New Roman"/>
                <w:szCs w:val="21"/>
              </w:rPr>
            </w:pPr>
            <w:r>
              <w:rPr>
                <w:rFonts w:hint="eastAsia" w:ascii="宋体" w:hAnsi="宋体" w:cs="Times New Roman"/>
                <w:szCs w:val="21"/>
                <w:lang w:val="en-US" w:eastAsia="zh-CN"/>
              </w:rPr>
              <w:t>服务</w:t>
            </w:r>
            <w:r>
              <w:rPr>
                <w:rFonts w:hint="eastAsia" w:ascii="宋体" w:hAnsi="宋体" w:eastAsia="宋体" w:cs="Times New Roman"/>
                <w:szCs w:val="21"/>
              </w:rPr>
              <w:t>日期</w:t>
            </w:r>
          </w:p>
        </w:tc>
        <w:tc>
          <w:tcPr>
            <w:tcW w:w="1216" w:type="dxa"/>
            <w:noWrap w:val="0"/>
            <w:vAlign w:val="center"/>
          </w:tcPr>
          <w:p w14:paraId="05CABD88">
            <w:pPr>
              <w:spacing w:line="400" w:lineRule="exact"/>
              <w:ind w:right="23" w:rightChars="11"/>
              <w:jc w:val="center"/>
              <w:rPr>
                <w:rFonts w:ascii="宋体" w:hAnsi="宋体" w:eastAsia="宋体" w:cs="Times New Roman"/>
                <w:szCs w:val="21"/>
              </w:rPr>
            </w:pPr>
            <w:r>
              <w:rPr>
                <w:rFonts w:hint="eastAsia" w:ascii="宋体" w:hAnsi="宋体" w:eastAsia="宋体" w:cs="Times New Roman"/>
                <w:szCs w:val="21"/>
              </w:rPr>
              <w:t>合同价格（元）</w:t>
            </w:r>
          </w:p>
        </w:tc>
        <w:tc>
          <w:tcPr>
            <w:tcW w:w="1697" w:type="dxa"/>
            <w:noWrap w:val="0"/>
            <w:vAlign w:val="center"/>
          </w:tcPr>
          <w:p w14:paraId="54E770EB">
            <w:pPr>
              <w:spacing w:line="400" w:lineRule="exact"/>
              <w:ind w:right="23" w:rightChars="11"/>
              <w:jc w:val="center"/>
              <w:rPr>
                <w:rFonts w:ascii="宋体" w:hAnsi="宋体" w:eastAsia="宋体" w:cs="Times New Roman"/>
                <w:szCs w:val="21"/>
              </w:rPr>
            </w:pPr>
            <w:r>
              <w:rPr>
                <w:rFonts w:hint="eastAsia" w:ascii="宋体" w:hAnsi="宋体" w:eastAsia="宋体" w:cs="Times New Roman"/>
                <w:szCs w:val="21"/>
              </w:rPr>
              <w:t>业主单位联系人/电话</w:t>
            </w:r>
          </w:p>
        </w:tc>
      </w:tr>
      <w:tr w14:paraId="48D3BE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87" w:type="dxa"/>
            <w:noWrap w:val="0"/>
            <w:vAlign w:val="center"/>
          </w:tcPr>
          <w:p w14:paraId="302F2EC7">
            <w:pPr>
              <w:spacing w:line="400" w:lineRule="exact"/>
              <w:ind w:right="25" w:rightChars="12"/>
              <w:jc w:val="center"/>
              <w:rPr>
                <w:rFonts w:ascii="宋体" w:hAnsi="宋体" w:eastAsia="宋体" w:cs="Times New Roman"/>
                <w:szCs w:val="21"/>
              </w:rPr>
            </w:pPr>
            <w:r>
              <w:rPr>
                <w:rFonts w:hint="eastAsia" w:ascii="宋体" w:hAnsi="宋体" w:eastAsia="宋体" w:cs="Times New Roman"/>
                <w:szCs w:val="21"/>
              </w:rPr>
              <w:t>1</w:t>
            </w:r>
          </w:p>
        </w:tc>
        <w:tc>
          <w:tcPr>
            <w:tcW w:w="1246" w:type="dxa"/>
            <w:noWrap w:val="0"/>
            <w:vAlign w:val="top"/>
          </w:tcPr>
          <w:p w14:paraId="397CC179">
            <w:pPr>
              <w:spacing w:line="400" w:lineRule="exact"/>
              <w:ind w:right="25" w:rightChars="12"/>
              <w:jc w:val="center"/>
              <w:rPr>
                <w:rFonts w:ascii="宋体" w:hAnsi="宋体" w:eastAsia="宋体" w:cs="Times New Roman"/>
                <w:b/>
                <w:szCs w:val="21"/>
              </w:rPr>
            </w:pPr>
          </w:p>
        </w:tc>
        <w:tc>
          <w:tcPr>
            <w:tcW w:w="1498" w:type="dxa"/>
            <w:noWrap w:val="0"/>
            <w:vAlign w:val="top"/>
          </w:tcPr>
          <w:p w14:paraId="3CB565AF">
            <w:pPr>
              <w:spacing w:line="400" w:lineRule="exact"/>
              <w:ind w:right="25" w:rightChars="12"/>
              <w:jc w:val="center"/>
              <w:rPr>
                <w:rFonts w:ascii="宋体" w:hAnsi="宋体" w:eastAsia="宋体" w:cs="Times New Roman"/>
                <w:b/>
                <w:szCs w:val="21"/>
              </w:rPr>
            </w:pPr>
          </w:p>
        </w:tc>
        <w:tc>
          <w:tcPr>
            <w:tcW w:w="1155" w:type="dxa"/>
            <w:noWrap w:val="0"/>
            <w:vAlign w:val="top"/>
          </w:tcPr>
          <w:p w14:paraId="3582E137">
            <w:pPr>
              <w:spacing w:line="400" w:lineRule="exact"/>
              <w:ind w:right="25" w:rightChars="12"/>
              <w:jc w:val="center"/>
              <w:rPr>
                <w:rFonts w:ascii="宋体" w:hAnsi="宋体" w:eastAsia="宋体" w:cs="Times New Roman"/>
                <w:b/>
                <w:szCs w:val="21"/>
              </w:rPr>
            </w:pPr>
          </w:p>
        </w:tc>
        <w:tc>
          <w:tcPr>
            <w:tcW w:w="1461" w:type="dxa"/>
            <w:noWrap w:val="0"/>
            <w:vAlign w:val="top"/>
          </w:tcPr>
          <w:p w14:paraId="0CCF09F3">
            <w:pPr>
              <w:spacing w:line="400" w:lineRule="exact"/>
              <w:ind w:right="25" w:rightChars="12"/>
              <w:jc w:val="center"/>
              <w:rPr>
                <w:rFonts w:ascii="宋体" w:hAnsi="宋体" w:eastAsia="宋体" w:cs="Times New Roman"/>
                <w:b/>
                <w:szCs w:val="21"/>
              </w:rPr>
            </w:pPr>
          </w:p>
        </w:tc>
        <w:tc>
          <w:tcPr>
            <w:tcW w:w="1216" w:type="dxa"/>
            <w:noWrap w:val="0"/>
            <w:vAlign w:val="top"/>
          </w:tcPr>
          <w:p w14:paraId="0DEC4CB0">
            <w:pPr>
              <w:spacing w:line="400" w:lineRule="exact"/>
              <w:ind w:right="25" w:rightChars="12"/>
              <w:jc w:val="center"/>
              <w:rPr>
                <w:rFonts w:ascii="宋体" w:hAnsi="宋体" w:eastAsia="宋体" w:cs="Times New Roman"/>
                <w:b/>
                <w:szCs w:val="21"/>
              </w:rPr>
            </w:pPr>
          </w:p>
        </w:tc>
        <w:tc>
          <w:tcPr>
            <w:tcW w:w="1697" w:type="dxa"/>
            <w:noWrap w:val="0"/>
            <w:vAlign w:val="top"/>
          </w:tcPr>
          <w:p w14:paraId="6E46FD9A">
            <w:pPr>
              <w:spacing w:line="400" w:lineRule="exact"/>
              <w:ind w:right="25" w:rightChars="12"/>
              <w:jc w:val="center"/>
              <w:rPr>
                <w:rFonts w:ascii="宋体" w:hAnsi="宋体" w:eastAsia="宋体" w:cs="Times New Roman"/>
                <w:b/>
                <w:szCs w:val="21"/>
              </w:rPr>
            </w:pPr>
          </w:p>
        </w:tc>
      </w:tr>
      <w:tr w14:paraId="533A17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87" w:type="dxa"/>
            <w:noWrap w:val="0"/>
            <w:vAlign w:val="center"/>
          </w:tcPr>
          <w:p w14:paraId="77871AEA">
            <w:pPr>
              <w:spacing w:line="400" w:lineRule="exact"/>
              <w:ind w:right="25" w:rightChars="12"/>
              <w:jc w:val="center"/>
              <w:rPr>
                <w:rFonts w:ascii="宋体" w:hAnsi="宋体" w:eastAsia="宋体" w:cs="Times New Roman"/>
                <w:szCs w:val="21"/>
              </w:rPr>
            </w:pPr>
            <w:r>
              <w:rPr>
                <w:rFonts w:hint="eastAsia" w:ascii="宋体" w:hAnsi="宋体" w:eastAsia="宋体" w:cs="Times New Roman"/>
                <w:szCs w:val="21"/>
              </w:rPr>
              <w:t>2</w:t>
            </w:r>
          </w:p>
        </w:tc>
        <w:tc>
          <w:tcPr>
            <w:tcW w:w="1246" w:type="dxa"/>
            <w:noWrap w:val="0"/>
            <w:vAlign w:val="top"/>
          </w:tcPr>
          <w:p w14:paraId="19DF3D34">
            <w:pPr>
              <w:spacing w:line="400" w:lineRule="exact"/>
              <w:ind w:right="25" w:rightChars="12"/>
              <w:jc w:val="center"/>
              <w:rPr>
                <w:rFonts w:ascii="宋体" w:hAnsi="宋体" w:eastAsia="宋体" w:cs="Times New Roman"/>
                <w:b/>
                <w:szCs w:val="21"/>
              </w:rPr>
            </w:pPr>
          </w:p>
        </w:tc>
        <w:tc>
          <w:tcPr>
            <w:tcW w:w="1498" w:type="dxa"/>
            <w:noWrap w:val="0"/>
            <w:vAlign w:val="top"/>
          </w:tcPr>
          <w:p w14:paraId="14F4F44E">
            <w:pPr>
              <w:spacing w:line="400" w:lineRule="exact"/>
              <w:ind w:right="25" w:rightChars="12"/>
              <w:jc w:val="center"/>
              <w:rPr>
                <w:rFonts w:ascii="宋体" w:hAnsi="宋体" w:eastAsia="宋体" w:cs="Times New Roman"/>
                <w:b/>
                <w:szCs w:val="21"/>
              </w:rPr>
            </w:pPr>
          </w:p>
        </w:tc>
        <w:tc>
          <w:tcPr>
            <w:tcW w:w="1155" w:type="dxa"/>
            <w:noWrap w:val="0"/>
            <w:vAlign w:val="top"/>
          </w:tcPr>
          <w:p w14:paraId="470020D4">
            <w:pPr>
              <w:spacing w:line="400" w:lineRule="exact"/>
              <w:ind w:right="25" w:rightChars="12"/>
              <w:jc w:val="center"/>
              <w:rPr>
                <w:rFonts w:ascii="宋体" w:hAnsi="宋体" w:eastAsia="宋体" w:cs="Times New Roman"/>
                <w:b/>
                <w:szCs w:val="21"/>
              </w:rPr>
            </w:pPr>
          </w:p>
        </w:tc>
        <w:tc>
          <w:tcPr>
            <w:tcW w:w="1461" w:type="dxa"/>
            <w:noWrap w:val="0"/>
            <w:vAlign w:val="top"/>
          </w:tcPr>
          <w:p w14:paraId="52284AD9">
            <w:pPr>
              <w:spacing w:line="400" w:lineRule="exact"/>
              <w:ind w:right="25" w:rightChars="12"/>
              <w:jc w:val="center"/>
              <w:rPr>
                <w:rFonts w:ascii="宋体" w:hAnsi="宋体" w:eastAsia="宋体" w:cs="Times New Roman"/>
                <w:b/>
                <w:szCs w:val="21"/>
              </w:rPr>
            </w:pPr>
          </w:p>
        </w:tc>
        <w:tc>
          <w:tcPr>
            <w:tcW w:w="1216" w:type="dxa"/>
            <w:noWrap w:val="0"/>
            <w:vAlign w:val="top"/>
          </w:tcPr>
          <w:p w14:paraId="7D5AD319">
            <w:pPr>
              <w:spacing w:line="400" w:lineRule="exact"/>
              <w:ind w:right="25" w:rightChars="12"/>
              <w:jc w:val="center"/>
              <w:rPr>
                <w:rFonts w:ascii="宋体" w:hAnsi="宋体" w:eastAsia="宋体" w:cs="Times New Roman"/>
                <w:b/>
                <w:szCs w:val="21"/>
              </w:rPr>
            </w:pPr>
          </w:p>
        </w:tc>
        <w:tc>
          <w:tcPr>
            <w:tcW w:w="1697" w:type="dxa"/>
            <w:noWrap w:val="0"/>
            <w:vAlign w:val="top"/>
          </w:tcPr>
          <w:p w14:paraId="1AEDE444">
            <w:pPr>
              <w:spacing w:line="400" w:lineRule="exact"/>
              <w:ind w:right="25" w:rightChars="12"/>
              <w:jc w:val="center"/>
              <w:rPr>
                <w:rFonts w:ascii="宋体" w:hAnsi="宋体" w:eastAsia="宋体" w:cs="Times New Roman"/>
                <w:b/>
                <w:szCs w:val="21"/>
              </w:rPr>
            </w:pPr>
          </w:p>
        </w:tc>
      </w:tr>
      <w:tr w14:paraId="6127F9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87" w:type="dxa"/>
            <w:noWrap w:val="0"/>
            <w:vAlign w:val="center"/>
          </w:tcPr>
          <w:p w14:paraId="36A01808">
            <w:pPr>
              <w:spacing w:line="400" w:lineRule="exact"/>
              <w:ind w:right="25" w:rightChars="12"/>
              <w:jc w:val="center"/>
              <w:rPr>
                <w:rFonts w:ascii="宋体" w:hAnsi="宋体" w:eastAsia="宋体" w:cs="Times New Roman"/>
                <w:szCs w:val="21"/>
              </w:rPr>
            </w:pPr>
            <w:r>
              <w:rPr>
                <w:rFonts w:hint="eastAsia" w:ascii="宋体" w:hAnsi="宋体" w:eastAsia="宋体" w:cs="Times New Roman"/>
                <w:szCs w:val="21"/>
              </w:rPr>
              <w:t>3</w:t>
            </w:r>
          </w:p>
        </w:tc>
        <w:tc>
          <w:tcPr>
            <w:tcW w:w="1246" w:type="dxa"/>
            <w:noWrap w:val="0"/>
            <w:vAlign w:val="top"/>
          </w:tcPr>
          <w:p w14:paraId="54206256">
            <w:pPr>
              <w:spacing w:line="400" w:lineRule="exact"/>
              <w:ind w:right="25" w:rightChars="12"/>
              <w:jc w:val="center"/>
              <w:rPr>
                <w:rFonts w:ascii="宋体" w:hAnsi="宋体" w:eastAsia="宋体" w:cs="Times New Roman"/>
                <w:b/>
                <w:szCs w:val="21"/>
              </w:rPr>
            </w:pPr>
          </w:p>
        </w:tc>
        <w:tc>
          <w:tcPr>
            <w:tcW w:w="1498" w:type="dxa"/>
            <w:noWrap w:val="0"/>
            <w:vAlign w:val="top"/>
          </w:tcPr>
          <w:p w14:paraId="2E292A8A">
            <w:pPr>
              <w:spacing w:line="400" w:lineRule="exact"/>
              <w:ind w:right="25" w:rightChars="12"/>
              <w:jc w:val="center"/>
              <w:rPr>
                <w:rFonts w:ascii="宋体" w:hAnsi="宋体" w:eastAsia="宋体" w:cs="Times New Roman"/>
                <w:b/>
                <w:szCs w:val="21"/>
              </w:rPr>
            </w:pPr>
          </w:p>
        </w:tc>
        <w:tc>
          <w:tcPr>
            <w:tcW w:w="1155" w:type="dxa"/>
            <w:noWrap w:val="0"/>
            <w:vAlign w:val="top"/>
          </w:tcPr>
          <w:p w14:paraId="0572B231">
            <w:pPr>
              <w:spacing w:line="400" w:lineRule="exact"/>
              <w:ind w:right="25" w:rightChars="12"/>
              <w:jc w:val="center"/>
              <w:rPr>
                <w:rFonts w:ascii="宋体" w:hAnsi="宋体" w:eastAsia="宋体" w:cs="Times New Roman"/>
                <w:b/>
                <w:szCs w:val="21"/>
              </w:rPr>
            </w:pPr>
          </w:p>
        </w:tc>
        <w:tc>
          <w:tcPr>
            <w:tcW w:w="1461" w:type="dxa"/>
            <w:noWrap w:val="0"/>
            <w:vAlign w:val="top"/>
          </w:tcPr>
          <w:p w14:paraId="3BA4DCF4">
            <w:pPr>
              <w:spacing w:line="400" w:lineRule="exact"/>
              <w:ind w:right="25" w:rightChars="12"/>
              <w:jc w:val="center"/>
              <w:rPr>
                <w:rFonts w:ascii="宋体" w:hAnsi="宋体" w:eastAsia="宋体" w:cs="Times New Roman"/>
                <w:b/>
                <w:szCs w:val="21"/>
              </w:rPr>
            </w:pPr>
          </w:p>
        </w:tc>
        <w:tc>
          <w:tcPr>
            <w:tcW w:w="1216" w:type="dxa"/>
            <w:noWrap w:val="0"/>
            <w:vAlign w:val="top"/>
          </w:tcPr>
          <w:p w14:paraId="1475E3B4">
            <w:pPr>
              <w:spacing w:line="400" w:lineRule="exact"/>
              <w:ind w:right="25" w:rightChars="12"/>
              <w:jc w:val="center"/>
              <w:rPr>
                <w:rFonts w:ascii="宋体" w:hAnsi="宋体" w:eastAsia="宋体" w:cs="Times New Roman"/>
                <w:b/>
                <w:szCs w:val="21"/>
              </w:rPr>
            </w:pPr>
          </w:p>
        </w:tc>
        <w:tc>
          <w:tcPr>
            <w:tcW w:w="1697" w:type="dxa"/>
            <w:noWrap w:val="0"/>
            <w:vAlign w:val="top"/>
          </w:tcPr>
          <w:p w14:paraId="37966892">
            <w:pPr>
              <w:spacing w:line="400" w:lineRule="exact"/>
              <w:ind w:right="25" w:rightChars="12"/>
              <w:jc w:val="center"/>
              <w:rPr>
                <w:rFonts w:ascii="宋体" w:hAnsi="宋体" w:eastAsia="宋体" w:cs="Times New Roman"/>
                <w:b/>
                <w:szCs w:val="21"/>
              </w:rPr>
            </w:pPr>
          </w:p>
        </w:tc>
      </w:tr>
      <w:tr w14:paraId="717DE1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87" w:type="dxa"/>
            <w:noWrap w:val="0"/>
            <w:vAlign w:val="center"/>
          </w:tcPr>
          <w:p w14:paraId="1C03B6A6">
            <w:pPr>
              <w:spacing w:line="400" w:lineRule="exact"/>
              <w:ind w:right="25" w:rightChars="12"/>
              <w:jc w:val="center"/>
              <w:rPr>
                <w:rFonts w:ascii="宋体" w:hAnsi="宋体" w:eastAsia="宋体" w:cs="Times New Roman"/>
                <w:szCs w:val="21"/>
              </w:rPr>
            </w:pPr>
            <w:r>
              <w:rPr>
                <w:rFonts w:hint="eastAsia" w:ascii="宋体" w:hAnsi="宋体" w:eastAsia="宋体" w:cs="Times New Roman"/>
                <w:szCs w:val="21"/>
              </w:rPr>
              <w:t>…</w:t>
            </w:r>
          </w:p>
        </w:tc>
        <w:tc>
          <w:tcPr>
            <w:tcW w:w="1246" w:type="dxa"/>
            <w:noWrap w:val="0"/>
            <w:vAlign w:val="top"/>
          </w:tcPr>
          <w:p w14:paraId="1ACDEF87">
            <w:pPr>
              <w:spacing w:line="400" w:lineRule="exact"/>
              <w:ind w:right="25" w:rightChars="12"/>
              <w:jc w:val="center"/>
              <w:rPr>
                <w:rFonts w:ascii="宋体" w:hAnsi="宋体" w:eastAsia="宋体" w:cs="Times New Roman"/>
                <w:b/>
                <w:szCs w:val="21"/>
              </w:rPr>
            </w:pPr>
          </w:p>
        </w:tc>
        <w:tc>
          <w:tcPr>
            <w:tcW w:w="1498" w:type="dxa"/>
            <w:noWrap w:val="0"/>
            <w:vAlign w:val="top"/>
          </w:tcPr>
          <w:p w14:paraId="55F70138">
            <w:pPr>
              <w:spacing w:line="400" w:lineRule="exact"/>
              <w:ind w:right="25" w:rightChars="12"/>
              <w:jc w:val="center"/>
              <w:rPr>
                <w:rFonts w:ascii="宋体" w:hAnsi="宋体" w:eastAsia="宋体" w:cs="Times New Roman"/>
                <w:b/>
                <w:szCs w:val="21"/>
              </w:rPr>
            </w:pPr>
          </w:p>
        </w:tc>
        <w:tc>
          <w:tcPr>
            <w:tcW w:w="1155" w:type="dxa"/>
            <w:noWrap w:val="0"/>
            <w:vAlign w:val="top"/>
          </w:tcPr>
          <w:p w14:paraId="4B113784">
            <w:pPr>
              <w:spacing w:line="400" w:lineRule="exact"/>
              <w:ind w:right="25" w:rightChars="12"/>
              <w:jc w:val="center"/>
              <w:rPr>
                <w:rFonts w:ascii="宋体" w:hAnsi="宋体" w:eastAsia="宋体" w:cs="Times New Roman"/>
                <w:b/>
                <w:szCs w:val="21"/>
              </w:rPr>
            </w:pPr>
          </w:p>
        </w:tc>
        <w:tc>
          <w:tcPr>
            <w:tcW w:w="1461" w:type="dxa"/>
            <w:noWrap w:val="0"/>
            <w:vAlign w:val="top"/>
          </w:tcPr>
          <w:p w14:paraId="4EEDC850">
            <w:pPr>
              <w:spacing w:line="400" w:lineRule="exact"/>
              <w:ind w:right="25" w:rightChars="12"/>
              <w:jc w:val="center"/>
              <w:rPr>
                <w:rFonts w:ascii="宋体" w:hAnsi="宋体" w:eastAsia="宋体" w:cs="Times New Roman"/>
                <w:b/>
                <w:szCs w:val="21"/>
              </w:rPr>
            </w:pPr>
          </w:p>
        </w:tc>
        <w:tc>
          <w:tcPr>
            <w:tcW w:w="1216" w:type="dxa"/>
            <w:noWrap w:val="0"/>
            <w:vAlign w:val="top"/>
          </w:tcPr>
          <w:p w14:paraId="7D710AA8">
            <w:pPr>
              <w:spacing w:line="400" w:lineRule="exact"/>
              <w:ind w:right="25" w:rightChars="12"/>
              <w:jc w:val="center"/>
              <w:rPr>
                <w:rFonts w:ascii="宋体" w:hAnsi="宋体" w:eastAsia="宋体" w:cs="Times New Roman"/>
                <w:b/>
                <w:szCs w:val="21"/>
              </w:rPr>
            </w:pPr>
          </w:p>
        </w:tc>
        <w:tc>
          <w:tcPr>
            <w:tcW w:w="1697" w:type="dxa"/>
            <w:noWrap w:val="0"/>
            <w:vAlign w:val="top"/>
          </w:tcPr>
          <w:p w14:paraId="5964965A">
            <w:pPr>
              <w:spacing w:line="400" w:lineRule="exact"/>
              <w:ind w:right="25" w:rightChars="12"/>
              <w:jc w:val="center"/>
              <w:rPr>
                <w:rFonts w:ascii="宋体" w:hAnsi="宋体" w:eastAsia="宋体" w:cs="Times New Roman"/>
                <w:b/>
                <w:szCs w:val="21"/>
              </w:rPr>
            </w:pPr>
          </w:p>
        </w:tc>
      </w:tr>
      <w:tr w14:paraId="63A7D3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87" w:type="dxa"/>
            <w:noWrap w:val="0"/>
            <w:vAlign w:val="center"/>
          </w:tcPr>
          <w:p w14:paraId="3CBBC333">
            <w:pPr>
              <w:spacing w:line="400" w:lineRule="exact"/>
              <w:ind w:right="25" w:rightChars="12"/>
              <w:jc w:val="center"/>
              <w:rPr>
                <w:rFonts w:ascii="宋体" w:hAnsi="宋体" w:eastAsia="宋体" w:cs="Times New Roman"/>
                <w:szCs w:val="21"/>
              </w:rPr>
            </w:pPr>
          </w:p>
        </w:tc>
        <w:tc>
          <w:tcPr>
            <w:tcW w:w="1246" w:type="dxa"/>
            <w:noWrap w:val="0"/>
            <w:vAlign w:val="top"/>
          </w:tcPr>
          <w:p w14:paraId="004E995B">
            <w:pPr>
              <w:spacing w:line="400" w:lineRule="exact"/>
              <w:ind w:right="25" w:rightChars="12"/>
              <w:jc w:val="center"/>
              <w:rPr>
                <w:rFonts w:ascii="宋体" w:hAnsi="宋体" w:eastAsia="宋体" w:cs="Times New Roman"/>
                <w:b/>
                <w:szCs w:val="21"/>
              </w:rPr>
            </w:pPr>
          </w:p>
        </w:tc>
        <w:tc>
          <w:tcPr>
            <w:tcW w:w="1498" w:type="dxa"/>
            <w:noWrap w:val="0"/>
            <w:vAlign w:val="top"/>
          </w:tcPr>
          <w:p w14:paraId="088F6344">
            <w:pPr>
              <w:spacing w:line="400" w:lineRule="exact"/>
              <w:ind w:right="25" w:rightChars="12"/>
              <w:jc w:val="center"/>
              <w:rPr>
                <w:rFonts w:ascii="宋体" w:hAnsi="宋体" w:eastAsia="宋体" w:cs="Times New Roman"/>
                <w:b/>
                <w:szCs w:val="21"/>
              </w:rPr>
            </w:pPr>
          </w:p>
        </w:tc>
        <w:tc>
          <w:tcPr>
            <w:tcW w:w="1155" w:type="dxa"/>
            <w:noWrap w:val="0"/>
            <w:vAlign w:val="top"/>
          </w:tcPr>
          <w:p w14:paraId="56A4C43A">
            <w:pPr>
              <w:spacing w:line="400" w:lineRule="exact"/>
              <w:ind w:right="25" w:rightChars="12"/>
              <w:jc w:val="center"/>
              <w:rPr>
                <w:rFonts w:ascii="宋体" w:hAnsi="宋体" w:eastAsia="宋体" w:cs="Times New Roman"/>
                <w:b/>
                <w:szCs w:val="21"/>
              </w:rPr>
            </w:pPr>
          </w:p>
        </w:tc>
        <w:tc>
          <w:tcPr>
            <w:tcW w:w="1461" w:type="dxa"/>
            <w:noWrap w:val="0"/>
            <w:vAlign w:val="top"/>
          </w:tcPr>
          <w:p w14:paraId="3BE9D135">
            <w:pPr>
              <w:spacing w:line="400" w:lineRule="exact"/>
              <w:ind w:right="25" w:rightChars="12"/>
              <w:jc w:val="center"/>
              <w:rPr>
                <w:rFonts w:ascii="宋体" w:hAnsi="宋体" w:eastAsia="宋体" w:cs="Times New Roman"/>
                <w:b/>
                <w:szCs w:val="21"/>
              </w:rPr>
            </w:pPr>
          </w:p>
        </w:tc>
        <w:tc>
          <w:tcPr>
            <w:tcW w:w="1216" w:type="dxa"/>
            <w:noWrap w:val="0"/>
            <w:vAlign w:val="top"/>
          </w:tcPr>
          <w:p w14:paraId="72684ACD">
            <w:pPr>
              <w:spacing w:line="400" w:lineRule="exact"/>
              <w:ind w:right="25" w:rightChars="12"/>
              <w:jc w:val="center"/>
              <w:rPr>
                <w:rFonts w:ascii="宋体" w:hAnsi="宋体" w:eastAsia="宋体" w:cs="Times New Roman"/>
                <w:b/>
                <w:szCs w:val="21"/>
              </w:rPr>
            </w:pPr>
          </w:p>
        </w:tc>
        <w:tc>
          <w:tcPr>
            <w:tcW w:w="1697" w:type="dxa"/>
            <w:noWrap w:val="0"/>
            <w:vAlign w:val="top"/>
          </w:tcPr>
          <w:p w14:paraId="55D0CB7D">
            <w:pPr>
              <w:spacing w:line="400" w:lineRule="exact"/>
              <w:ind w:right="25" w:rightChars="12"/>
              <w:jc w:val="center"/>
              <w:rPr>
                <w:rFonts w:ascii="宋体" w:hAnsi="宋体" w:eastAsia="宋体" w:cs="Times New Roman"/>
                <w:b/>
                <w:szCs w:val="21"/>
              </w:rPr>
            </w:pPr>
          </w:p>
        </w:tc>
      </w:tr>
      <w:tr w14:paraId="237953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787" w:type="dxa"/>
            <w:noWrap w:val="0"/>
            <w:vAlign w:val="center"/>
          </w:tcPr>
          <w:p w14:paraId="400B9C94">
            <w:pPr>
              <w:spacing w:line="400" w:lineRule="exact"/>
              <w:ind w:right="25" w:rightChars="12"/>
              <w:jc w:val="center"/>
              <w:rPr>
                <w:rFonts w:ascii="宋体" w:hAnsi="宋体" w:eastAsia="宋体" w:cs="Times New Roman"/>
                <w:szCs w:val="21"/>
              </w:rPr>
            </w:pPr>
          </w:p>
        </w:tc>
        <w:tc>
          <w:tcPr>
            <w:tcW w:w="1246" w:type="dxa"/>
            <w:noWrap w:val="0"/>
            <w:vAlign w:val="top"/>
          </w:tcPr>
          <w:p w14:paraId="4FB0301A">
            <w:pPr>
              <w:spacing w:line="400" w:lineRule="exact"/>
              <w:ind w:right="25" w:rightChars="12"/>
              <w:jc w:val="center"/>
              <w:rPr>
                <w:rFonts w:ascii="宋体" w:hAnsi="宋体" w:eastAsia="宋体" w:cs="Times New Roman"/>
                <w:b/>
                <w:szCs w:val="21"/>
              </w:rPr>
            </w:pPr>
          </w:p>
        </w:tc>
        <w:tc>
          <w:tcPr>
            <w:tcW w:w="1498" w:type="dxa"/>
            <w:noWrap w:val="0"/>
            <w:vAlign w:val="top"/>
          </w:tcPr>
          <w:p w14:paraId="4D7C9792">
            <w:pPr>
              <w:spacing w:line="400" w:lineRule="exact"/>
              <w:ind w:right="25" w:rightChars="12"/>
              <w:jc w:val="center"/>
              <w:rPr>
                <w:rFonts w:ascii="宋体" w:hAnsi="宋体" w:eastAsia="宋体" w:cs="Times New Roman"/>
                <w:b/>
                <w:szCs w:val="21"/>
              </w:rPr>
            </w:pPr>
          </w:p>
        </w:tc>
        <w:tc>
          <w:tcPr>
            <w:tcW w:w="1155" w:type="dxa"/>
            <w:noWrap w:val="0"/>
            <w:vAlign w:val="top"/>
          </w:tcPr>
          <w:p w14:paraId="6DC8153B">
            <w:pPr>
              <w:spacing w:line="400" w:lineRule="exact"/>
              <w:ind w:right="25" w:rightChars="12"/>
              <w:jc w:val="center"/>
              <w:rPr>
                <w:rFonts w:ascii="宋体" w:hAnsi="宋体" w:eastAsia="宋体" w:cs="Times New Roman"/>
                <w:b/>
                <w:szCs w:val="21"/>
              </w:rPr>
            </w:pPr>
          </w:p>
        </w:tc>
        <w:tc>
          <w:tcPr>
            <w:tcW w:w="1461" w:type="dxa"/>
            <w:noWrap w:val="0"/>
            <w:vAlign w:val="top"/>
          </w:tcPr>
          <w:p w14:paraId="7B92DACC">
            <w:pPr>
              <w:spacing w:line="400" w:lineRule="exact"/>
              <w:ind w:right="25" w:rightChars="12"/>
              <w:jc w:val="center"/>
              <w:rPr>
                <w:rFonts w:ascii="宋体" w:hAnsi="宋体" w:eastAsia="宋体" w:cs="Times New Roman"/>
                <w:b/>
                <w:szCs w:val="21"/>
              </w:rPr>
            </w:pPr>
          </w:p>
        </w:tc>
        <w:tc>
          <w:tcPr>
            <w:tcW w:w="1216" w:type="dxa"/>
            <w:noWrap w:val="0"/>
            <w:vAlign w:val="top"/>
          </w:tcPr>
          <w:p w14:paraId="5DA0E321">
            <w:pPr>
              <w:spacing w:line="400" w:lineRule="exact"/>
              <w:ind w:right="25" w:rightChars="12"/>
              <w:jc w:val="center"/>
              <w:rPr>
                <w:rFonts w:ascii="宋体" w:hAnsi="宋体" w:eastAsia="宋体" w:cs="Times New Roman"/>
                <w:b/>
                <w:szCs w:val="21"/>
              </w:rPr>
            </w:pPr>
          </w:p>
        </w:tc>
        <w:tc>
          <w:tcPr>
            <w:tcW w:w="1697" w:type="dxa"/>
            <w:noWrap w:val="0"/>
            <w:vAlign w:val="top"/>
          </w:tcPr>
          <w:p w14:paraId="5DD6CBFE">
            <w:pPr>
              <w:spacing w:line="400" w:lineRule="exact"/>
              <w:ind w:right="25" w:rightChars="12"/>
              <w:jc w:val="center"/>
              <w:rPr>
                <w:rFonts w:ascii="宋体" w:hAnsi="宋体" w:eastAsia="宋体" w:cs="Times New Roman"/>
                <w:b/>
                <w:szCs w:val="21"/>
              </w:rPr>
            </w:pPr>
          </w:p>
        </w:tc>
      </w:tr>
    </w:tbl>
    <w:p w14:paraId="071C0552">
      <w:pPr>
        <w:spacing w:line="360" w:lineRule="auto"/>
        <w:rPr>
          <w:rFonts w:ascii="宋体" w:hAnsi="宋体" w:eastAsia="宋体" w:cs="Times New Roman"/>
          <w:bCs/>
          <w:kern w:val="36"/>
          <w:sz w:val="24"/>
          <w:szCs w:val="24"/>
        </w:rPr>
      </w:pPr>
    </w:p>
    <w:p w14:paraId="05C42545">
      <w:pPr>
        <w:spacing w:line="360" w:lineRule="auto"/>
        <w:rPr>
          <w:rFonts w:ascii="宋体" w:hAnsi="宋体" w:eastAsia="宋体" w:cs="Times New Roman"/>
          <w:bCs/>
          <w:kern w:val="36"/>
          <w:szCs w:val="21"/>
        </w:rPr>
      </w:pPr>
      <w:r>
        <w:rPr>
          <w:rFonts w:hint="eastAsia" w:ascii="宋体" w:hAnsi="宋体" w:eastAsia="宋体" w:cs="Times New Roman"/>
          <w:b/>
          <w:bCs/>
          <w:szCs w:val="21"/>
        </w:rPr>
        <w:t>注：案例</w:t>
      </w:r>
      <w:r>
        <w:rPr>
          <w:rFonts w:hint="eastAsia" w:ascii="宋体" w:hAnsi="宋体" w:eastAsia="宋体" w:cs="Times New Roman"/>
          <w:b/>
          <w:bCs/>
          <w:szCs w:val="21"/>
          <w:lang w:val="zh-CN"/>
        </w:rPr>
        <w:t>必须在投标文件中提交加盖公章的合同复印件</w:t>
      </w:r>
      <w:r>
        <w:rPr>
          <w:rFonts w:hint="eastAsia" w:ascii="宋体" w:hAnsi="宋体" w:eastAsia="宋体" w:cs="Times New Roman"/>
          <w:b/>
          <w:bCs/>
          <w:szCs w:val="21"/>
        </w:rPr>
        <w:t>。</w:t>
      </w:r>
    </w:p>
    <w:p w14:paraId="3E908C10">
      <w:pPr>
        <w:spacing w:line="360" w:lineRule="auto"/>
        <w:rPr>
          <w:rFonts w:ascii="宋体" w:hAnsi="宋体" w:eastAsia="宋体" w:cs="Times New Roman"/>
          <w:bCs/>
          <w:kern w:val="36"/>
          <w:szCs w:val="21"/>
        </w:rPr>
      </w:pPr>
    </w:p>
    <w:p w14:paraId="22ADFC87">
      <w:pPr>
        <w:spacing w:line="360" w:lineRule="auto"/>
        <w:rPr>
          <w:rFonts w:ascii="宋体" w:hAnsi="宋体" w:eastAsia="宋体" w:cs="Times New Roman"/>
          <w:szCs w:val="21"/>
        </w:rPr>
      </w:pPr>
      <w:r>
        <w:rPr>
          <w:rFonts w:hint="eastAsia" w:ascii="宋体" w:hAnsi="宋体" w:eastAsia="宋体" w:cs="Times New Roman"/>
          <w:bCs/>
          <w:kern w:val="36"/>
          <w:szCs w:val="21"/>
        </w:rPr>
        <w:t>供应商：</w:t>
      </w:r>
      <w:r>
        <w:rPr>
          <w:rFonts w:hint="eastAsia" w:ascii="宋体" w:hAnsi="宋体" w:eastAsia="宋体" w:cs="Times New Roman"/>
          <w:bCs/>
          <w:kern w:val="36"/>
          <w:szCs w:val="21"/>
          <w:lang w:eastAsia="zh-CN"/>
        </w:rPr>
        <w:t>（</w:t>
      </w:r>
      <w:r>
        <w:rPr>
          <w:rFonts w:hint="eastAsia" w:ascii="宋体" w:hAnsi="宋体" w:eastAsia="宋体" w:cs="Times New Roman"/>
          <w:szCs w:val="21"/>
        </w:rPr>
        <w:t>盖章</w:t>
      </w:r>
      <w:r>
        <w:rPr>
          <w:rFonts w:hint="eastAsia" w:ascii="宋体" w:hAnsi="宋体" w:eastAsia="宋体" w:cs="Times New Roman"/>
          <w:szCs w:val="21"/>
          <w:lang w:eastAsia="zh-CN"/>
        </w:rPr>
        <w:t>）</w:t>
      </w:r>
      <w:r>
        <w:rPr>
          <w:rFonts w:hint="eastAsia" w:ascii="宋体" w:hAnsi="宋体" w:eastAsia="宋体" w:cs="Times New Roman"/>
          <w:bCs/>
          <w:kern w:val="36"/>
          <w:szCs w:val="21"/>
        </w:rPr>
        <w:t xml:space="preserve">        </w:t>
      </w:r>
    </w:p>
    <w:p w14:paraId="08E89C82">
      <w:pPr>
        <w:spacing w:line="360" w:lineRule="auto"/>
        <w:rPr>
          <w:rFonts w:ascii="宋体" w:hAnsi="宋体" w:eastAsia="宋体" w:cs="Times New Roman"/>
          <w:szCs w:val="21"/>
        </w:rPr>
      </w:pPr>
      <w:r>
        <w:rPr>
          <w:rFonts w:hint="eastAsia" w:ascii="宋体" w:hAnsi="宋体" w:eastAsia="宋体" w:cs="Times New Roman"/>
          <w:szCs w:val="21"/>
        </w:rPr>
        <w:t>法定代表人或其委托代理人：（签字或盖章）</w:t>
      </w:r>
    </w:p>
    <w:p w14:paraId="57424274">
      <w:pPr>
        <w:widowControl/>
        <w:spacing w:line="360" w:lineRule="auto"/>
        <w:jc w:val="left"/>
        <w:rPr>
          <w:rFonts w:ascii="宋体" w:hAnsi="宋体" w:eastAsia="宋体" w:cs="Times New Roman"/>
          <w:szCs w:val="21"/>
        </w:rPr>
      </w:pPr>
      <w:r>
        <w:rPr>
          <w:rFonts w:hint="eastAsia" w:ascii="宋体" w:hAnsi="宋体" w:eastAsia="宋体" w:cs="Times New Roman"/>
          <w:szCs w:val="21"/>
        </w:rPr>
        <w:t xml:space="preserve">日期：   年   月   </w:t>
      </w:r>
    </w:p>
    <w:p w14:paraId="73603EF4">
      <w:pPr>
        <w:spacing w:line="360" w:lineRule="auto"/>
        <w:rPr>
          <w:rFonts w:ascii="Times New Roman" w:hAnsi="Times New Roman" w:eastAsia="宋体" w:cs="Times New Roman"/>
          <w:szCs w:val="21"/>
        </w:rPr>
      </w:pPr>
      <w:r>
        <w:rPr>
          <w:rFonts w:ascii="Times New Roman" w:hAnsi="Times New Roman" w:eastAsia="宋体" w:cs="Times New Roman"/>
          <w:szCs w:val="21"/>
        </w:rPr>
        <w:t xml:space="preserve"> </w:t>
      </w:r>
    </w:p>
    <w:p w14:paraId="6F16E255">
      <w:pPr>
        <w:numPr>
          <w:ilvl w:val="0"/>
          <w:numId w:val="0"/>
        </w:numPr>
        <w:spacing w:line="360" w:lineRule="auto"/>
        <w:rPr>
          <w:rFonts w:ascii="Times New Roman" w:hAnsi="Times New Roman" w:eastAsia="宋体" w:cs="Times New Roman"/>
          <w:szCs w:val="21"/>
        </w:rPr>
      </w:pPr>
      <w:r>
        <w:rPr>
          <w:rFonts w:hint="eastAsia" w:ascii="宋体" w:hAnsi="宋体" w:eastAsia="宋体" w:cs="Times New Roman"/>
          <w:szCs w:val="21"/>
        </w:rPr>
        <w:br w:type="page"/>
      </w:r>
    </w:p>
    <w:p w14:paraId="55A15836">
      <w:pPr>
        <w:numPr>
          <w:ilvl w:val="0"/>
          <w:numId w:val="6"/>
        </w:numPr>
        <w:spacing w:line="360" w:lineRule="auto"/>
        <w:rPr>
          <w:rFonts w:ascii="宋体" w:hAnsi="宋体" w:eastAsia="宋体" w:cs="Times New Roman"/>
          <w:szCs w:val="21"/>
        </w:rPr>
      </w:pPr>
      <w:r>
        <w:rPr>
          <w:rFonts w:hint="eastAsia" w:ascii="宋体" w:hAnsi="宋体" w:eastAsia="宋体" w:cs="Times New Roman"/>
          <w:szCs w:val="21"/>
        </w:rPr>
        <w:t>供应商需要说明的其他文件和说明（格式自拟）。</w:t>
      </w:r>
    </w:p>
    <w:p w14:paraId="0B5C64EB">
      <w:pPr>
        <w:spacing w:line="360" w:lineRule="auto"/>
        <w:rPr>
          <w:rFonts w:ascii="宋体" w:hAnsi="宋体" w:eastAsia="宋体" w:cs="Times New Roman"/>
          <w:szCs w:val="21"/>
        </w:rPr>
      </w:pPr>
    </w:p>
    <w:p w14:paraId="558CC9F6">
      <w:pPr>
        <w:spacing w:line="360" w:lineRule="auto"/>
        <w:rPr>
          <w:rFonts w:ascii="宋体" w:hAnsi="宋体" w:eastAsia="宋体" w:cs="Times New Roman"/>
          <w:szCs w:val="21"/>
        </w:rPr>
      </w:pPr>
    </w:p>
    <w:p w14:paraId="158ACBF9">
      <w:pPr>
        <w:spacing w:line="360" w:lineRule="auto"/>
        <w:rPr>
          <w:rFonts w:ascii="宋体" w:hAnsi="宋体" w:eastAsia="宋体" w:cs="Times New Roman"/>
          <w:szCs w:val="21"/>
        </w:rPr>
      </w:pPr>
    </w:p>
    <w:p w14:paraId="5493A034">
      <w:pPr>
        <w:spacing w:line="360" w:lineRule="auto"/>
        <w:rPr>
          <w:rFonts w:ascii="宋体" w:hAnsi="宋体" w:eastAsia="宋体" w:cs="Times New Roman"/>
          <w:szCs w:val="21"/>
        </w:rPr>
      </w:pPr>
    </w:p>
    <w:p w14:paraId="599A8D6A">
      <w:pPr>
        <w:snapToGrid w:val="0"/>
        <w:spacing w:before="50"/>
        <w:jc w:val="left"/>
        <w:rPr>
          <w:rFonts w:ascii="宋体" w:hAnsi="宋体" w:eastAsia="宋体" w:cs="Times New Roman"/>
          <w:szCs w:val="21"/>
        </w:rPr>
      </w:pPr>
    </w:p>
    <w:p w14:paraId="7C9F3E71">
      <w:pPr>
        <w:spacing w:line="360" w:lineRule="auto"/>
        <w:rPr>
          <w:rFonts w:ascii="Times New Roman" w:hAnsi="Times New Roman" w:eastAsia="宋体" w:cs="Times New Roman"/>
          <w:szCs w:val="21"/>
        </w:rPr>
      </w:pPr>
    </w:p>
    <w:p w14:paraId="5BE88456">
      <w:pPr>
        <w:rPr>
          <w:rFonts w:ascii="Times New Roman" w:hAnsi="Times New Roman" w:eastAsia="宋体" w:cs="Times New Roman"/>
          <w:szCs w:val="24"/>
        </w:rPr>
      </w:pPr>
    </w:p>
    <w:p w14:paraId="1BF835C9">
      <w:pPr>
        <w:snapToGrid w:val="0"/>
        <w:spacing w:before="50" w:after="50"/>
        <w:rPr>
          <w:rFonts w:ascii="宋体" w:hAnsi="宋体" w:eastAsia="宋体" w:cs="Times New Roman"/>
          <w:szCs w:val="21"/>
        </w:rPr>
      </w:pPr>
      <w:r>
        <w:rPr>
          <w:rFonts w:hint="eastAsia" w:ascii="宋体" w:hAnsi="宋体" w:eastAsia="宋体" w:cs="Times New Roman"/>
          <w:sz w:val="24"/>
          <w:szCs w:val="21"/>
        </w:rPr>
        <w:t xml:space="preserve">                                      </w:t>
      </w:r>
    </w:p>
    <w:p w14:paraId="2FD3AA11">
      <w:pPr>
        <w:snapToGrid w:val="0"/>
        <w:spacing w:before="120" w:beforeLines="50" w:after="50"/>
        <w:rPr>
          <w:rFonts w:ascii="宋体" w:hAnsi="宋体" w:eastAsia="宋体" w:cs="Times New Roman"/>
          <w:szCs w:val="21"/>
        </w:rPr>
      </w:pPr>
      <w:r>
        <w:rPr>
          <w:rFonts w:ascii="宋体" w:hAnsi="宋体" w:eastAsia="宋体" w:cs="Times New Roman"/>
          <w:szCs w:val="21"/>
        </w:rPr>
        <w:br w:type="page"/>
      </w:r>
      <w:r>
        <w:rPr>
          <w:rFonts w:hint="eastAsia" w:ascii="宋体" w:hAnsi="宋体" w:eastAsia="宋体" w:cs="Times New Roman"/>
          <w:szCs w:val="21"/>
          <w:lang w:val="en-US" w:eastAsia="zh-CN"/>
        </w:rPr>
        <w:t>17</w:t>
      </w:r>
      <w:r>
        <w:rPr>
          <w:rFonts w:hint="eastAsia" w:ascii="宋体" w:hAnsi="宋体" w:eastAsia="宋体" w:cs="Times New Roman"/>
          <w:szCs w:val="21"/>
        </w:rPr>
        <w:t>. 开标一览表格式：</w:t>
      </w:r>
    </w:p>
    <w:p w14:paraId="234BF981">
      <w:pPr>
        <w:snapToGrid w:val="0"/>
        <w:spacing w:before="50" w:after="50"/>
        <w:rPr>
          <w:rFonts w:ascii="宋体" w:hAnsi="宋体" w:eastAsia="宋体" w:cs="Times New Roman"/>
          <w:szCs w:val="21"/>
          <w:u w:val="single"/>
        </w:rPr>
      </w:pPr>
    </w:p>
    <w:p w14:paraId="21D012A2">
      <w:pPr>
        <w:snapToGrid w:val="0"/>
        <w:spacing w:before="50" w:after="50"/>
        <w:jc w:val="center"/>
        <w:rPr>
          <w:rFonts w:ascii="宋体" w:hAnsi="宋体" w:eastAsia="宋体" w:cs="Times New Roman"/>
          <w:b/>
          <w:sz w:val="28"/>
          <w:szCs w:val="28"/>
        </w:rPr>
      </w:pPr>
      <w:r>
        <w:rPr>
          <w:rFonts w:hint="eastAsia" w:ascii="宋体" w:hAnsi="宋体" w:eastAsia="宋体" w:cs="Times New Roman"/>
          <w:b/>
          <w:sz w:val="28"/>
          <w:szCs w:val="28"/>
        </w:rPr>
        <w:t>开标一览表</w:t>
      </w:r>
    </w:p>
    <w:p w14:paraId="5BDD4452">
      <w:pPr>
        <w:snapToGrid w:val="0"/>
        <w:spacing w:before="50" w:after="50"/>
        <w:jc w:val="center"/>
        <w:rPr>
          <w:rFonts w:ascii="宋体" w:hAnsi="宋体" w:eastAsia="宋体" w:cs="Times New Roman"/>
          <w:b/>
          <w:szCs w:val="21"/>
        </w:rPr>
      </w:pPr>
    </w:p>
    <w:p w14:paraId="25F4BBB4">
      <w:pPr>
        <w:snapToGrid w:val="0"/>
        <w:spacing w:before="50" w:after="50"/>
        <w:rPr>
          <w:rFonts w:ascii="宋体" w:hAnsi="宋体" w:eastAsia="宋体" w:cs="Times New Roman"/>
          <w:szCs w:val="21"/>
        </w:rPr>
      </w:pPr>
      <w:r>
        <w:rPr>
          <w:rFonts w:hint="eastAsia" w:ascii="宋体" w:hAnsi="宋体" w:eastAsia="宋体" w:cs="Times New Roman"/>
          <w:szCs w:val="21"/>
        </w:rPr>
        <w:t>招标编号：</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hint="eastAsia" w:ascii="宋体" w:hAnsi="宋体" w:eastAsia="宋体" w:cs="Times New Roman"/>
          <w:szCs w:val="21"/>
        </w:rPr>
        <w:t>供应商名称：</w:t>
      </w:r>
      <w:r>
        <w:rPr>
          <w:rFonts w:ascii="宋体" w:hAnsi="宋体" w:eastAsia="宋体" w:cs="Times New Roman"/>
          <w:szCs w:val="21"/>
          <w:u w:val="single"/>
        </w:rPr>
        <w:t xml:space="preserve">                    </w:t>
      </w:r>
      <w:r>
        <w:rPr>
          <w:rFonts w:hint="eastAsia" w:ascii="宋体" w:hAnsi="宋体" w:eastAsia="宋体" w:cs="Times New Roman"/>
          <w:szCs w:val="21"/>
        </w:rPr>
        <w:t xml:space="preserve">  单位：元</w:t>
      </w:r>
      <w:r>
        <w:rPr>
          <w:rFonts w:ascii="宋体" w:hAnsi="宋体" w:eastAsia="宋体" w:cs="Times New Roman"/>
          <w:szCs w:val="21"/>
        </w:rPr>
        <w:t xml:space="preserve"> </w:t>
      </w:r>
    </w:p>
    <w:tbl>
      <w:tblPr>
        <w:tblStyle w:val="6"/>
        <w:tblpPr w:leftFromText="180" w:rightFromText="180" w:vertAnchor="text" w:horzAnchor="page" w:tblpX="1757" w:tblpY="334"/>
        <w:tblOverlap w:val="never"/>
        <w:tblW w:w="0" w:type="auto"/>
        <w:tblInd w:w="0"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0" w:type="dxa"/>
          <w:bottom w:w="0" w:type="dxa"/>
          <w:right w:w="0" w:type="dxa"/>
        </w:tblCellMar>
      </w:tblPr>
      <w:tblGrid>
        <w:gridCol w:w="1928"/>
        <w:gridCol w:w="6591"/>
      </w:tblGrid>
      <w:tr w14:paraId="336A3732">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457" w:hRule="atLeast"/>
        </w:trPr>
        <w:tc>
          <w:tcPr>
            <w:tcW w:w="1928" w:type="dxa"/>
            <w:tcBorders>
              <w:bottom w:val="single" w:color="000000" w:sz="4" w:space="0"/>
              <w:right w:val="single" w:color="000000" w:sz="4" w:space="0"/>
            </w:tcBorders>
            <w:noWrap w:val="0"/>
            <w:vAlign w:val="top"/>
          </w:tcPr>
          <w:p w14:paraId="05D29D18">
            <w:pPr>
              <w:snapToGrid w:val="0"/>
              <w:spacing w:before="50" w:after="50"/>
              <w:jc w:val="center"/>
              <w:rPr>
                <w:rFonts w:ascii="宋体" w:hAnsi="宋体" w:eastAsia="宋体" w:cs="Times New Roman"/>
                <w:szCs w:val="21"/>
              </w:rPr>
            </w:pPr>
            <w:r>
              <w:rPr>
                <w:rFonts w:hint="eastAsia" w:ascii="宋体" w:hAnsi="宋体" w:eastAsia="宋体" w:cs="Times New Roman"/>
                <w:szCs w:val="21"/>
              </w:rPr>
              <w:t>项目名称</w:t>
            </w:r>
          </w:p>
        </w:tc>
        <w:tc>
          <w:tcPr>
            <w:tcW w:w="6591" w:type="dxa"/>
            <w:tcBorders>
              <w:left w:val="single" w:color="000000" w:sz="4" w:space="0"/>
              <w:bottom w:val="single" w:color="000000" w:sz="4" w:space="0"/>
            </w:tcBorders>
            <w:noWrap w:val="0"/>
            <w:vAlign w:val="top"/>
          </w:tcPr>
          <w:p w14:paraId="08B8BE9A">
            <w:pPr>
              <w:snapToGrid w:val="0"/>
              <w:spacing w:before="50" w:after="50"/>
              <w:jc w:val="left"/>
              <w:rPr>
                <w:rFonts w:ascii="宋体" w:hAnsi="宋体" w:eastAsia="宋体" w:cs="Times New Roman"/>
                <w:szCs w:val="21"/>
              </w:rPr>
            </w:pPr>
          </w:p>
        </w:tc>
      </w:tr>
      <w:tr w14:paraId="42C04762">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434" w:hRule="atLeast"/>
        </w:trPr>
        <w:tc>
          <w:tcPr>
            <w:tcW w:w="1928" w:type="dxa"/>
            <w:vMerge w:val="restart"/>
            <w:tcBorders>
              <w:top w:val="single" w:color="000000" w:sz="4" w:space="0"/>
              <w:right w:val="single" w:color="000000" w:sz="4" w:space="0"/>
            </w:tcBorders>
            <w:noWrap w:val="0"/>
            <w:vAlign w:val="top"/>
          </w:tcPr>
          <w:p w14:paraId="0E6B59DC">
            <w:pPr>
              <w:snapToGrid w:val="0"/>
              <w:spacing w:before="50" w:after="50"/>
              <w:jc w:val="center"/>
              <w:rPr>
                <w:rFonts w:ascii="宋体" w:hAnsi="宋体" w:eastAsia="宋体" w:cs="Times New Roman"/>
                <w:szCs w:val="21"/>
              </w:rPr>
            </w:pPr>
          </w:p>
          <w:p w14:paraId="15C63B7C">
            <w:pPr>
              <w:snapToGrid w:val="0"/>
              <w:spacing w:before="50" w:after="50"/>
              <w:jc w:val="center"/>
              <w:rPr>
                <w:rFonts w:ascii="宋体" w:hAnsi="宋体" w:eastAsia="宋体" w:cs="Times New Roman"/>
                <w:szCs w:val="21"/>
              </w:rPr>
            </w:pPr>
            <w:r>
              <w:rPr>
                <w:rFonts w:hint="eastAsia" w:ascii="宋体" w:hAnsi="宋体" w:cs="Times New Roman"/>
                <w:szCs w:val="21"/>
                <w:lang w:eastAsia="zh-CN"/>
              </w:rPr>
              <w:t>报价</w:t>
            </w:r>
          </w:p>
        </w:tc>
        <w:tc>
          <w:tcPr>
            <w:tcW w:w="6591" w:type="dxa"/>
            <w:tcBorders>
              <w:top w:val="single" w:color="000000" w:sz="4" w:space="0"/>
              <w:left w:val="single" w:color="000000" w:sz="4" w:space="0"/>
              <w:bottom w:val="single" w:color="000000" w:sz="4" w:space="0"/>
            </w:tcBorders>
            <w:noWrap w:val="0"/>
            <w:vAlign w:val="top"/>
          </w:tcPr>
          <w:p w14:paraId="6E6246B4">
            <w:pPr>
              <w:snapToGrid w:val="0"/>
              <w:spacing w:before="50" w:after="50"/>
              <w:jc w:val="left"/>
              <w:rPr>
                <w:rFonts w:ascii="宋体" w:hAnsi="宋体" w:eastAsia="宋体" w:cs="Times New Roman"/>
                <w:szCs w:val="21"/>
              </w:rPr>
            </w:pPr>
            <w:r>
              <w:rPr>
                <w:rFonts w:hint="eastAsia" w:ascii="宋体" w:hAnsi="宋体" w:eastAsia="宋体" w:cs="Times New Roman"/>
                <w:szCs w:val="21"/>
              </w:rPr>
              <w:t>小写</w:t>
            </w:r>
            <w:r>
              <w:rPr>
                <w:rFonts w:hint="eastAsia" w:ascii="宋体" w:hAnsi="宋体" w:eastAsia="宋体" w:cs="Times New Roman"/>
                <w:szCs w:val="21"/>
                <w:lang w:eastAsia="zh-CN"/>
              </w:rPr>
              <w:t>（）</w:t>
            </w:r>
            <w:r>
              <w:rPr>
                <w:rFonts w:hint="eastAsia" w:ascii="宋体" w:hAnsi="宋体" w:eastAsia="宋体" w:cs="Times New Roman"/>
                <w:szCs w:val="21"/>
              </w:rPr>
              <w:t>:</w:t>
            </w:r>
          </w:p>
        </w:tc>
      </w:tr>
      <w:tr w14:paraId="29C180C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457" w:hRule="atLeast"/>
        </w:trPr>
        <w:tc>
          <w:tcPr>
            <w:tcW w:w="1928" w:type="dxa"/>
            <w:vMerge w:val="continue"/>
            <w:tcBorders>
              <w:bottom w:val="single" w:color="000000" w:sz="4" w:space="0"/>
              <w:right w:val="single" w:color="000000" w:sz="4" w:space="0"/>
            </w:tcBorders>
            <w:noWrap w:val="0"/>
            <w:vAlign w:val="top"/>
          </w:tcPr>
          <w:p w14:paraId="23C56FA8">
            <w:pPr>
              <w:snapToGrid w:val="0"/>
              <w:spacing w:before="50" w:after="50"/>
              <w:jc w:val="center"/>
              <w:rPr>
                <w:rFonts w:ascii="宋体" w:hAnsi="宋体" w:eastAsia="宋体" w:cs="Times New Roman"/>
                <w:szCs w:val="21"/>
              </w:rPr>
            </w:pPr>
          </w:p>
        </w:tc>
        <w:tc>
          <w:tcPr>
            <w:tcW w:w="6591" w:type="dxa"/>
            <w:tcBorders>
              <w:top w:val="single" w:color="000000" w:sz="4" w:space="0"/>
              <w:left w:val="single" w:color="000000" w:sz="4" w:space="0"/>
              <w:bottom w:val="single" w:color="000000" w:sz="4" w:space="0"/>
            </w:tcBorders>
            <w:noWrap w:val="0"/>
            <w:vAlign w:val="top"/>
          </w:tcPr>
          <w:p w14:paraId="5D705C90">
            <w:pPr>
              <w:snapToGrid w:val="0"/>
              <w:spacing w:before="50" w:after="50"/>
              <w:jc w:val="left"/>
              <w:rPr>
                <w:rFonts w:ascii="宋体" w:hAnsi="宋体" w:eastAsia="宋体" w:cs="Times New Roman"/>
                <w:szCs w:val="21"/>
              </w:rPr>
            </w:pPr>
            <w:r>
              <w:rPr>
                <w:rFonts w:hint="eastAsia" w:ascii="宋体" w:hAnsi="宋体" w:eastAsia="宋体" w:cs="Times New Roman"/>
                <w:szCs w:val="21"/>
              </w:rPr>
              <w:t>大写</w:t>
            </w:r>
            <w:r>
              <w:rPr>
                <w:rFonts w:hint="eastAsia" w:ascii="宋体" w:hAnsi="宋体" w:eastAsia="宋体" w:cs="Times New Roman"/>
                <w:szCs w:val="21"/>
                <w:lang w:eastAsia="zh-CN"/>
              </w:rPr>
              <w:t>：</w:t>
            </w:r>
          </w:p>
        </w:tc>
      </w:tr>
      <w:tr w14:paraId="77E0FAD8">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434" w:hRule="atLeast"/>
        </w:trPr>
        <w:tc>
          <w:tcPr>
            <w:tcW w:w="1928" w:type="dxa"/>
            <w:tcBorders>
              <w:top w:val="single" w:color="000000" w:sz="4" w:space="0"/>
              <w:bottom w:val="single" w:color="000000" w:sz="4" w:space="0"/>
              <w:right w:val="single" w:color="000000" w:sz="4" w:space="0"/>
            </w:tcBorders>
            <w:noWrap w:val="0"/>
            <w:vAlign w:val="top"/>
          </w:tcPr>
          <w:p w14:paraId="24069F87">
            <w:pPr>
              <w:snapToGrid w:val="0"/>
              <w:spacing w:before="50" w:after="50"/>
              <w:jc w:val="center"/>
              <w:rPr>
                <w:rFonts w:ascii="宋体" w:hAnsi="宋体" w:eastAsia="宋体" w:cs="Times New Roman"/>
                <w:szCs w:val="21"/>
              </w:rPr>
            </w:pPr>
            <w:r>
              <w:rPr>
                <w:rFonts w:hint="eastAsia" w:ascii="宋体" w:hAnsi="宋体" w:eastAsia="宋体" w:cs="Times New Roman"/>
                <w:szCs w:val="21"/>
                <w:lang w:val="en-US" w:eastAsia="zh-CN"/>
              </w:rPr>
              <w:t>工</w:t>
            </w:r>
            <w:r>
              <w:rPr>
                <w:rFonts w:hint="eastAsia" w:ascii="宋体" w:hAnsi="宋体" w:eastAsia="宋体" w:cs="Times New Roman"/>
                <w:szCs w:val="21"/>
              </w:rPr>
              <w:t>期（日历日）</w:t>
            </w:r>
          </w:p>
        </w:tc>
        <w:tc>
          <w:tcPr>
            <w:tcW w:w="6591" w:type="dxa"/>
            <w:tcBorders>
              <w:top w:val="single" w:color="000000" w:sz="4" w:space="0"/>
              <w:left w:val="single" w:color="000000" w:sz="4" w:space="0"/>
              <w:bottom w:val="single" w:color="000000" w:sz="4" w:space="0"/>
            </w:tcBorders>
            <w:noWrap w:val="0"/>
            <w:vAlign w:val="top"/>
          </w:tcPr>
          <w:p w14:paraId="1F0942F5">
            <w:pPr>
              <w:snapToGrid w:val="0"/>
              <w:spacing w:before="50" w:after="50"/>
              <w:jc w:val="left"/>
              <w:rPr>
                <w:rFonts w:ascii="宋体" w:hAnsi="宋体" w:eastAsia="宋体" w:cs="Times New Roman"/>
                <w:szCs w:val="21"/>
              </w:rPr>
            </w:pPr>
          </w:p>
        </w:tc>
      </w:tr>
      <w:tr w14:paraId="74597278">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834" w:hRule="atLeast"/>
        </w:trPr>
        <w:tc>
          <w:tcPr>
            <w:tcW w:w="1928" w:type="dxa"/>
            <w:tcBorders>
              <w:top w:val="single" w:color="000000" w:sz="4" w:space="0"/>
              <w:bottom w:val="single" w:color="000000" w:sz="4" w:space="0"/>
              <w:right w:val="single" w:color="000000" w:sz="4" w:space="0"/>
            </w:tcBorders>
            <w:noWrap w:val="0"/>
            <w:vAlign w:val="top"/>
          </w:tcPr>
          <w:p w14:paraId="4273B097">
            <w:pPr>
              <w:snapToGrid w:val="0"/>
              <w:spacing w:before="50" w:after="50"/>
              <w:jc w:val="center"/>
              <w:rPr>
                <w:rFonts w:ascii="宋体" w:hAnsi="宋体" w:eastAsia="宋体" w:cs="Times New Roman"/>
                <w:szCs w:val="21"/>
              </w:rPr>
            </w:pPr>
          </w:p>
          <w:p w14:paraId="0E107847">
            <w:pPr>
              <w:snapToGrid w:val="0"/>
              <w:spacing w:before="50" w:after="50"/>
              <w:jc w:val="center"/>
              <w:rPr>
                <w:rFonts w:ascii="宋体" w:hAnsi="宋体" w:eastAsia="宋体" w:cs="Times New Roman"/>
                <w:szCs w:val="21"/>
              </w:rPr>
            </w:pPr>
            <w:r>
              <w:rPr>
                <w:rFonts w:hint="eastAsia" w:ascii="宋体" w:hAnsi="宋体" w:eastAsia="宋体" w:cs="Times New Roman"/>
                <w:szCs w:val="21"/>
              </w:rPr>
              <w:t>备</w:t>
            </w:r>
            <w:r>
              <w:rPr>
                <w:rFonts w:hint="eastAsia" w:ascii="宋体" w:hAnsi="宋体" w:eastAsia="宋体" w:cs="Times New Roman"/>
                <w:szCs w:val="21"/>
              </w:rPr>
              <w:tab/>
            </w:r>
            <w:r>
              <w:rPr>
                <w:rFonts w:hint="eastAsia" w:ascii="宋体" w:hAnsi="宋体" w:eastAsia="宋体" w:cs="Times New Roman"/>
                <w:szCs w:val="21"/>
              </w:rPr>
              <w:t>注</w:t>
            </w:r>
          </w:p>
        </w:tc>
        <w:tc>
          <w:tcPr>
            <w:tcW w:w="6591" w:type="dxa"/>
            <w:tcBorders>
              <w:top w:val="single" w:color="000000" w:sz="4" w:space="0"/>
              <w:left w:val="single" w:color="000000" w:sz="4" w:space="0"/>
              <w:bottom w:val="single" w:color="000000" w:sz="4" w:space="0"/>
            </w:tcBorders>
            <w:noWrap w:val="0"/>
            <w:vAlign w:val="top"/>
          </w:tcPr>
          <w:p w14:paraId="037564AC">
            <w:pPr>
              <w:snapToGrid w:val="0"/>
              <w:spacing w:before="50" w:after="50"/>
              <w:jc w:val="left"/>
              <w:rPr>
                <w:rFonts w:ascii="宋体" w:hAnsi="宋体" w:eastAsia="宋体" w:cs="Times New Roman"/>
                <w:szCs w:val="21"/>
              </w:rPr>
            </w:pPr>
            <w:r>
              <w:rPr>
                <w:rFonts w:hint="eastAsia" w:ascii="宋体" w:hAnsi="宋体" w:eastAsia="宋体" w:cs="Times New Roman"/>
                <w:szCs w:val="21"/>
              </w:rPr>
              <w:t>响应价格为供应商考虑各种因素（含折扣、优惠等）的最终报价。</w:t>
            </w:r>
          </w:p>
        </w:tc>
      </w:tr>
      <w:tr w14:paraId="6A89DA7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834" w:hRule="atLeast"/>
        </w:trPr>
        <w:tc>
          <w:tcPr>
            <w:tcW w:w="1928" w:type="dxa"/>
            <w:tcBorders>
              <w:top w:val="single" w:color="000000" w:sz="4" w:space="0"/>
              <w:bottom w:val="single" w:color="000000" w:sz="4" w:space="0"/>
              <w:right w:val="single" w:color="000000" w:sz="4" w:space="0"/>
            </w:tcBorders>
            <w:noWrap w:val="0"/>
            <w:vAlign w:val="top"/>
          </w:tcPr>
          <w:p w14:paraId="63453ECC">
            <w:pPr>
              <w:snapToGrid w:val="0"/>
              <w:spacing w:before="50" w:after="50"/>
              <w:jc w:val="center"/>
              <w:rPr>
                <w:rFonts w:hint="eastAsia" w:ascii="宋体" w:hAnsi="宋体" w:eastAsia="宋体" w:cs="Times New Roman"/>
                <w:szCs w:val="21"/>
              </w:rPr>
            </w:pPr>
          </w:p>
        </w:tc>
        <w:tc>
          <w:tcPr>
            <w:tcW w:w="6591" w:type="dxa"/>
            <w:tcBorders>
              <w:top w:val="single" w:color="000000" w:sz="4" w:space="0"/>
              <w:left w:val="single" w:color="000000" w:sz="4" w:space="0"/>
              <w:bottom w:val="single" w:color="000000" w:sz="4" w:space="0"/>
            </w:tcBorders>
            <w:noWrap w:val="0"/>
            <w:vAlign w:val="top"/>
          </w:tcPr>
          <w:p w14:paraId="5FBFADEE">
            <w:pPr>
              <w:snapToGrid w:val="0"/>
              <w:spacing w:before="50" w:after="50"/>
              <w:jc w:val="left"/>
              <w:rPr>
                <w:rFonts w:hint="eastAsia" w:ascii="宋体" w:hAnsi="宋体" w:eastAsia="宋体" w:cs="Times New Roman"/>
                <w:szCs w:val="21"/>
              </w:rPr>
            </w:pPr>
          </w:p>
        </w:tc>
      </w:tr>
      <w:tr w14:paraId="4E7FEB8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834" w:hRule="atLeast"/>
        </w:trPr>
        <w:tc>
          <w:tcPr>
            <w:tcW w:w="1928" w:type="dxa"/>
            <w:tcBorders>
              <w:top w:val="single" w:color="000000" w:sz="4" w:space="0"/>
              <w:right w:val="single" w:color="000000" w:sz="4" w:space="0"/>
            </w:tcBorders>
            <w:noWrap w:val="0"/>
            <w:vAlign w:val="top"/>
          </w:tcPr>
          <w:p w14:paraId="1B1431B2">
            <w:pPr>
              <w:snapToGrid w:val="0"/>
              <w:spacing w:before="50" w:after="50"/>
              <w:jc w:val="center"/>
              <w:rPr>
                <w:rFonts w:hint="eastAsia" w:ascii="宋体" w:hAnsi="宋体" w:eastAsia="宋体" w:cs="Times New Roman"/>
                <w:szCs w:val="21"/>
              </w:rPr>
            </w:pPr>
          </w:p>
        </w:tc>
        <w:tc>
          <w:tcPr>
            <w:tcW w:w="6591" w:type="dxa"/>
            <w:tcBorders>
              <w:top w:val="single" w:color="000000" w:sz="4" w:space="0"/>
              <w:left w:val="single" w:color="000000" w:sz="4" w:space="0"/>
            </w:tcBorders>
            <w:noWrap w:val="0"/>
            <w:vAlign w:val="top"/>
          </w:tcPr>
          <w:p w14:paraId="683A3C93">
            <w:pPr>
              <w:snapToGrid w:val="0"/>
              <w:spacing w:before="50" w:after="50"/>
              <w:jc w:val="left"/>
              <w:rPr>
                <w:rFonts w:hint="eastAsia" w:ascii="宋体" w:hAnsi="宋体" w:eastAsia="宋体" w:cs="Times New Roman"/>
                <w:szCs w:val="21"/>
              </w:rPr>
            </w:pPr>
          </w:p>
        </w:tc>
      </w:tr>
    </w:tbl>
    <w:p w14:paraId="616C1AD2">
      <w:pPr>
        <w:snapToGrid w:val="0"/>
        <w:spacing w:before="50" w:after="50"/>
        <w:jc w:val="left"/>
        <w:rPr>
          <w:rFonts w:ascii="宋体" w:hAnsi="宋体" w:eastAsia="宋体" w:cs="Times New Roman"/>
          <w:szCs w:val="21"/>
        </w:rPr>
      </w:pPr>
    </w:p>
    <w:p w14:paraId="025242BC">
      <w:pPr>
        <w:snapToGrid w:val="0"/>
        <w:spacing w:before="50" w:after="50"/>
        <w:jc w:val="left"/>
        <w:rPr>
          <w:rFonts w:ascii="宋体" w:hAnsi="宋体" w:eastAsia="宋体" w:cs="Times New Roman"/>
          <w:szCs w:val="21"/>
        </w:rPr>
      </w:pPr>
    </w:p>
    <w:p w14:paraId="7200888D">
      <w:pPr>
        <w:snapToGrid w:val="0"/>
        <w:spacing w:before="50" w:after="50"/>
        <w:jc w:val="left"/>
        <w:rPr>
          <w:rFonts w:ascii="宋体" w:hAnsi="宋体" w:eastAsia="宋体" w:cs="Times New Roman"/>
          <w:szCs w:val="21"/>
        </w:rPr>
      </w:pPr>
      <w:r>
        <w:rPr>
          <w:rFonts w:hint="eastAsia" w:ascii="宋体" w:hAnsi="宋体" w:eastAsia="宋体" w:cs="Times New Roman"/>
          <w:szCs w:val="21"/>
        </w:rPr>
        <w:t>注</w:t>
      </w:r>
      <w:r>
        <w:rPr>
          <w:rFonts w:hint="eastAsia" w:ascii="宋体" w:hAnsi="宋体" w:eastAsia="宋体" w:cs="Times New Roman"/>
          <w:szCs w:val="21"/>
          <w:lang w:eastAsia="zh-CN"/>
        </w:rPr>
        <w:t>：</w:t>
      </w:r>
      <w:r>
        <w:rPr>
          <w:rFonts w:ascii="宋体" w:hAnsi="宋体" w:eastAsia="宋体" w:cs="Times New Roman"/>
          <w:szCs w:val="21"/>
        </w:rPr>
        <w:t xml:space="preserve"> 1</w:t>
      </w:r>
      <w:r>
        <w:rPr>
          <w:rFonts w:hint="eastAsia" w:ascii="宋体" w:hAnsi="宋体" w:eastAsia="宋体" w:cs="Times New Roman"/>
          <w:szCs w:val="21"/>
        </w:rPr>
        <w:t>、报价一经涂改，应在涂改处加盖单位公章或者由法定代表人或授权委托人签字或盖章，否则其投标作无效标处理。</w:t>
      </w:r>
    </w:p>
    <w:p w14:paraId="6B18E365">
      <w:pPr>
        <w:snapToGrid w:val="0"/>
        <w:spacing w:before="50" w:after="50"/>
        <w:ind w:firstLine="420" w:firstLineChars="200"/>
        <w:jc w:val="left"/>
        <w:rPr>
          <w:rFonts w:ascii="宋体" w:hAnsi="宋体" w:eastAsia="宋体" w:cs="Times New Roman"/>
          <w:szCs w:val="21"/>
        </w:rPr>
      </w:pPr>
      <w:r>
        <w:rPr>
          <w:rFonts w:hint="eastAsia" w:ascii="宋体" w:hAnsi="宋体" w:eastAsia="宋体" w:cs="Times New Roman"/>
          <w:szCs w:val="21"/>
        </w:rPr>
        <w:t>2、以上报价合计应与“投标报价明细表”中的“投标总价”相一致。</w:t>
      </w:r>
    </w:p>
    <w:p w14:paraId="2E11ECBA">
      <w:pPr>
        <w:snapToGrid w:val="0"/>
        <w:spacing w:before="50" w:after="50"/>
        <w:ind w:firstLine="420" w:firstLineChars="200"/>
        <w:rPr>
          <w:rFonts w:ascii="宋体" w:hAnsi="宋体" w:eastAsia="宋体" w:cs="Times New Roman"/>
          <w:szCs w:val="21"/>
        </w:rPr>
      </w:pPr>
    </w:p>
    <w:p w14:paraId="3B41AAF9">
      <w:pPr>
        <w:snapToGrid w:val="0"/>
        <w:spacing w:before="50" w:after="50"/>
        <w:ind w:firstLine="420" w:firstLineChars="200"/>
        <w:rPr>
          <w:rFonts w:ascii="宋体" w:hAnsi="宋体" w:eastAsia="宋体" w:cs="Times New Roman"/>
          <w:szCs w:val="21"/>
        </w:rPr>
      </w:pPr>
    </w:p>
    <w:p w14:paraId="252A97E9">
      <w:pPr>
        <w:snapToGrid w:val="0"/>
        <w:spacing w:before="50" w:after="50"/>
        <w:ind w:firstLine="420" w:firstLineChars="200"/>
        <w:rPr>
          <w:rFonts w:ascii="宋体" w:hAnsi="宋体" w:eastAsia="宋体" w:cs="Times New Roman"/>
          <w:szCs w:val="21"/>
        </w:rPr>
      </w:pPr>
    </w:p>
    <w:p w14:paraId="7AA96ED0">
      <w:pPr>
        <w:snapToGrid w:val="0"/>
        <w:spacing w:before="50" w:after="50"/>
        <w:ind w:left="-21" w:leftChars="-72" w:right="-817" w:rightChars="-389" w:hanging="130" w:hangingChars="62"/>
        <w:rPr>
          <w:rFonts w:ascii="宋体" w:hAnsi="宋体" w:eastAsia="宋体" w:cs="Times New Roman"/>
          <w:szCs w:val="21"/>
        </w:rPr>
      </w:pPr>
      <w:r>
        <w:rPr>
          <w:rFonts w:hint="eastAsia" w:ascii="宋体" w:hAnsi="宋体" w:eastAsia="宋体" w:cs="Times New Roman"/>
          <w:szCs w:val="21"/>
        </w:rPr>
        <w:t>法定代表人或授权代表（签字或盖章）：</w:t>
      </w:r>
      <w:r>
        <w:rPr>
          <w:rFonts w:ascii="宋体" w:hAnsi="宋体" w:eastAsia="宋体" w:cs="Times New Roman"/>
          <w:szCs w:val="21"/>
        </w:rPr>
        <w:t xml:space="preserve">                    </w:t>
      </w:r>
    </w:p>
    <w:p w14:paraId="5301A669">
      <w:pPr>
        <w:snapToGrid w:val="0"/>
        <w:spacing w:before="50" w:after="50"/>
        <w:ind w:left="-21" w:leftChars="-72" w:right="-817" w:rightChars="-389" w:hanging="130" w:hangingChars="62"/>
        <w:rPr>
          <w:rFonts w:ascii="宋体" w:hAnsi="宋体" w:eastAsia="宋体" w:cs="Times New Roman"/>
          <w:szCs w:val="21"/>
        </w:rPr>
      </w:pPr>
      <w:r>
        <w:rPr>
          <w:rFonts w:hint="eastAsia" w:ascii="宋体" w:hAnsi="宋体" w:eastAsia="宋体" w:cs="Times New Roman"/>
          <w:szCs w:val="21"/>
        </w:rPr>
        <w:t>供应商名称（盖章）：</w:t>
      </w:r>
      <w:r>
        <w:rPr>
          <w:rFonts w:ascii="宋体" w:hAnsi="宋体" w:eastAsia="宋体" w:cs="Times New Roman"/>
          <w:szCs w:val="21"/>
        </w:rPr>
        <w:t xml:space="preserve">                         </w:t>
      </w:r>
      <w:r>
        <w:rPr>
          <w:rFonts w:hint="eastAsia" w:ascii="宋体" w:hAnsi="宋体" w:eastAsia="宋体" w:cs="Times New Roman"/>
          <w:szCs w:val="21"/>
        </w:rPr>
        <w:t xml:space="preserve">          </w:t>
      </w:r>
      <w:r>
        <w:rPr>
          <w:rFonts w:ascii="宋体" w:hAnsi="宋体" w:eastAsia="宋体" w:cs="Times New Roman"/>
          <w:szCs w:val="21"/>
        </w:rPr>
        <w:t xml:space="preserve">  </w:t>
      </w:r>
    </w:p>
    <w:p w14:paraId="4555952E">
      <w:pPr>
        <w:snapToGrid w:val="0"/>
        <w:spacing w:before="50" w:after="50"/>
        <w:ind w:left="-21" w:leftChars="-72" w:right="-817" w:rightChars="-389" w:hanging="130" w:hangingChars="62"/>
        <w:rPr>
          <w:rFonts w:ascii="Times New Roman" w:hAnsi="Times New Roman" w:eastAsia="宋体" w:cs="Times New Roman"/>
          <w:szCs w:val="21"/>
        </w:rPr>
      </w:pPr>
      <w:r>
        <w:rPr>
          <w:rFonts w:hint="eastAsia" w:ascii="宋体" w:hAnsi="宋体" w:eastAsia="宋体" w:cs="Times New Roman"/>
          <w:szCs w:val="21"/>
        </w:rPr>
        <w:t>日期：</w:t>
      </w:r>
      <w:r>
        <w:rPr>
          <w:rFonts w:ascii="宋体" w:hAnsi="宋体" w:eastAsia="宋体" w:cs="Times New Roman"/>
          <w:szCs w:val="21"/>
        </w:rPr>
        <w:t xml:space="preserve">    </w:t>
      </w:r>
      <w:r>
        <w:rPr>
          <w:rFonts w:hint="eastAsia" w:ascii="宋体" w:hAnsi="宋体" w:eastAsia="宋体" w:cs="Times New Roman"/>
          <w:szCs w:val="21"/>
        </w:rPr>
        <w:t>年</w:t>
      </w:r>
      <w:r>
        <w:rPr>
          <w:rFonts w:ascii="宋体" w:hAnsi="宋体" w:eastAsia="宋体" w:cs="Times New Roman"/>
          <w:szCs w:val="21"/>
        </w:rPr>
        <w:t xml:space="preserve">   </w:t>
      </w:r>
      <w:r>
        <w:rPr>
          <w:rFonts w:hint="eastAsia" w:ascii="宋体" w:hAnsi="宋体" w:eastAsia="宋体" w:cs="Times New Roman"/>
          <w:szCs w:val="21"/>
        </w:rPr>
        <w:t>月</w:t>
      </w:r>
      <w:r>
        <w:rPr>
          <w:rFonts w:ascii="宋体" w:hAnsi="宋体" w:eastAsia="宋体" w:cs="Times New Roman"/>
          <w:szCs w:val="21"/>
        </w:rPr>
        <w:t xml:space="preserve">   </w:t>
      </w:r>
      <w:r>
        <w:rPr>
          <w:rFonts w:hint="eastAsia" w:ascii="宋体" w:hAnsi="宋体" w:eastAsia="宋体" w:cs="Times New Roman"/>
          <w:szCs w:val="21"/>
        </w:rPr>
        <w:t>日</w:t>
      </w:r>
    </w:p>
    <w:p w14:paraId="68F66E6D">
      <w:pPr>
        <w:snapToGrid w:val="0"/>
        <w:spacing w:before="295" w:after="295"/>
        <w:rPr>
          <w:rFonts w:ascii="宋体" w:hAnsi="宋体" w:eastAsia="宋体" w:cs="Times New Roman"/>
          <w:szCs w:val="21"/>
        </w:rPr>
      </w:pPr>
    </w:p>
    <w:p w14:paraId="541D43EE">
      <w:pPr>
        <w:snapToGrid w:val="0"/>
        <w:spacing w:before="295" w:after="295"/>
        <w:rPr>
          <w:rFonts w:ascii="宋体" w:hAnsi="宋体" w:eastAsia="宋体" w:cs="Times New Roman"/>
          <w:szCs w:val="21"/>
        </w:rPr>
      </w:pPr>
    </w:p>
    <w:p w14:paraId="57783456">
      <w:pPr>
        <w:snapToGrid w:val="0"/>
        <w:spacing w:before="295" w:after="295"/>
        <w:rPr>
          <w:rFonts w:ascii="宋体" w:hAnsi="宋体" w:eastAsia="宋体" w:cs="Times New Roman"/>
          <w:szCs w:val="21"/>
        </w:rPr>
      </w:pPr>
    </w:p>
    <w:p w14:paraId="3A467CCE">
      <w:pPr>
        <w:snapToGrid w:val="0"/>
        <w:spacing w:before="295" w:after="295"/>
        <w:rPr>
          <w:rFonts w:ascii="宋体" w:hAnsi="宋体" w:eastAsia="宋体" w:cs="Times New Roman"/>
          <w:szCs w:val="21"/>
        </w:rPr>
      </w:pPr>
    </w:p>
    <w:p w14:paraId="6749D23F">
      <w:pPr>
        <w:snapToGrid w:val="0"/>
        <w:spacing w:before="295" w:after="295"/>
        <w:rPr>
          <w:rFonts w:ascii="宋体" w:hAnsi="宋体" w:eastAsia="宋体" w:cs="Times New Roman"/>
          <w:szCs w:val="21"/>
        </w:rPr>
      </w:pPr>
    </w:p>
    <w:p w14:paraId="01A882E1">
      <w:pPr>
        <w:snapToGrid w:val="0"/>
        <w:spacing w:line="288" w:lineRule="auto"/>
        <w:rPr>
          <w:rFonts w:ascii="Times New Roman" w:hAnsi="宋体" w:eastAsia="楷体_GB2312" w:cs="Times New Roman"/>
          <w:szCs w:val="21"/>
        </w:rPr>
      </w:pPr>
    </w:p>
    <w:p w14:paraId="0FE6A3BA">
      <w:pPr>
        <w:snapToGrid w:val="0"/>
        <w:spacing w:line="288" w:lineRule="auto"/>
        <w:rPr>
          <w:rFonts w:ascii="Times New Roman" w:hAnsi="Times New Roman" w:eastAsia="宋体" w:cs="Times New Roman"/>
          <w:szCs w:val="21"/>
        </w:rPr>
        <w:sectPr>
          <w:footerReference r:id="rId5" w:type="even"/>
          <w:pgSz w:w="11906" w:h="16838"/>
          <w:pgMar w:top="1985" w:right="1531" w:bottom="1588" w:left="1644" w:header="851" w:footer="992" w:gutter="0"/>
          <w:cols w:space="720" w:num="1"/>
          <w:docGrid w:linePitch="602" w:charSpace="-1675"/>
        </w:sectPr>
      </w:pPr>
    </w:p>
    <w:p w14:paraId="3D1B71BB">
      <w:pPr>
        <w:snapToGrid w:val="0"/>
        <w:spacing w:line="288" w:lineRule="auto"/>
        <w:rPr>
          <w:rFonts w:ascii="Times New Roman" w:hAnsi="Times New Roman" w:eastAsia="楷体_GB2312" w:cs="Times New Roman"/>
          <w:sz w:val="32"/>
          <w:szCs w:val="21"/>
        </w:rPr>
      </w:pPr>
      <w:r>
        <w:rPr>
          <w:rFonts w:hint="eastAsia" w:asciiTheme="minorEastAsia" w:hAnsiTheme="minorEastAsia" w:eastAsiaTheme="minorEastAsia" w:cstheme="minorEastAsia"/>
          <w:szCs w:val="21"/>
          <w:lang w:val="en-US" w:eastAsia="zh-CN"/>
        </w:rPr>
        <w:t xml:space="preserve">18. </w:t>
      </w:r>
      <w:r>
        <w:rPr>
          <w:rFonts w:hint="eastAsia" w:asciiTheme="minorEastAsia" w:hAnsiTheme="minorEastAsia" w:eastAsiaTheme="minorEastAsia" w:cstheme="minorEastAsia"/>
          <w:szCs w:val="21"/>
        </w:rPr>
        <w:t>投标报价明细表</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格式</w:t>
      </w:r>
      <w:r>
        <w:rPr>
          <w:rFonts w:hint="eastAsia" w:asciiTheme="minorEastAsia" w:hAnsiTheme="minorEastAsia" w:eastAsiaTheme="minorEastAsia" w:cstheme="minorEastAsia"/>
          <w:szCs w:val="21"/>
          <w:lang w:eastAsia="zh-CN"/>
        </w:rPr>
        <w:t>自拟）</w:t>
      </w:r>
      <w:r>
        <w:rPr>
          <w:rFonts w:hint="eastAsia" w:asciiTheme="minorEastAsia" w:hAnsiTheme="minorEastAsia" w:eastAsiaTheme="minorEastAsia" w:cstheme="minorEastAsia"/>
          <w:szCs w:val="21"/>
        </w:rPr>
        <w:t xml:space="preserve">：  </w:t>
      </w:r>
      <w:r>
        <w:rPr>
          <w:rFonts w:ascii="Times New Roman" w:hAnsi="宋体" w:eastAsia="楷体_GB2312" w:cs="Times New Roman"/>
          <w:szCs w:val="21"/>
        </w:rPr>
        <w:t xml:space="preserve">     </w:t>
      </w:r>
    </w:p>
    <w:p w14:paraId="33A4F2B6">
      <w:pPr>
        <w:spacing w:after="29" w:line="433" w:lineRule="exact"/>
        <w:ind w:left="1368"/>
        <w:jc w:val="left"/>
        <w:rPr>
          <w:rFonts w:ascii="宋体" w:hAnsi="宋体" w:eastAsia="宋体" w:cs="宋体"/>
          <w:b/>
          <w:szCs w:val="21"/>
        </w:rPr>
      </w:pPr>
    </w:p>
    <w:p w14:paraId="3831AF0A">
      <w:pPr>
        <w:pStyle w:val="3"/>
        <w:rPr>
          <w:rFonts w:ascii="宋体" w:hAnsi="宋体" w:cs="宋体"/>
          <w:b/>
          <w:sz w:val="21"/>
          <w:szCs w:val="21"/>
        </w:rPr>
      </w:pPr>
    </w:p>
    <w:p w14:paraId="7D34E990">
      <w:pPr>
        <w:pStyle w:val="3"/>
        <w:rPr>
          <w:rFonts w:ascii="Microsoft JhengHei"/>
          <w:b/>
          <w:sz w:val="21"/>
          <w:szCs w:val="21"/>
        </w:rPr>
      </w:pPr>
    </w:p>
    <w:p w14:paraId="7A2230B4">
      <w:pPr>
        <w:pStyle w:val="3"/>
        <w:rPr>
          <w:rFonts w:ascii="宋体" w:hAnsi="宋体" w:cs="宋体"/>
          <w:b/>
          <w:sz w:val="21"/>
          <w:szCs w:val="21"/>
        </w:rPr>
      </w:pPr>
    </w:p>
    <w:p w14:paraId="66575C6D">
      <w:pPr>
        <w:pStyle w:val="3"/>
        <w:rPr>
          <w:rFonts w:ascii="宋体" w:hAnsi="宋体" w:cs="宋体"/>
          <w:b/>
          <w:sz w:val="21"/>
          <w:szCs w:val="21"/>
        </w:rPr>
      </w:pPr>
    </w:p>
    <w:p w14:paraId="554162A0">
      <w:pPr>
        <w:snapToGrid w:val="0"/>
        <w:spacing w:before="50" w:after="50"/>
        <w:ind w:left="-21" w:leftChars="-72" w:right="-817" w:rightChars="-389" w:hanging="130" w:hangingChars="62"/>
        <w:rPr>
          <w:rFonts w:ascii="宋体" w:hAnsi="宋体" w:eastAsia="宋体" w:cs="Times New Roman"/>
          <w:szCs w:val="21"/>
        </w:rPr>
      </w:pPr>
      <w:r>
        <w:rPr>
          <w:rFonts w:hint="eastAsia" w:ascii="宋体" w:hAnsi="宋体" w:eastAsia="宋体" w:cs="Times New Roman"/>
          <w:szCs w:val="21"/>
        </w:rPr>
        <w:t>法定代表人或授权代表（签字或盖章）：</w:t>
      </w:r>
      <w:r>
        <w:rPr>
          <w:rFonts w:ascii="宋体" w:hAnsi="宋体" w:eastAsia="宋体" w:cs="Times New Roman"/>
          <w:szCs w:val="21"/>
        </w:rPr>
        <w:t xml:space="preserve">                    </w:t>
      </w:r>
    </w:p>
    <w:p w14:paraId="0596830A">
      <w:pPr>
        <w:snapToGrid w:val="0"/>
        <w:spacing w:before="50" w:after="50"/>
        <w:ind w:left="-21" w:leftChars="-72" w:right="-817" w:rightChars="-389" w:hanging="130" w:hangingChars="62"/>
        <w:rPr>
          <w:rFonts w:ascii="宋体" w:hAnsi="宋体" w:eastAsia="宋体" w:cs="Times New Roman"/>
          <w:szCs w:val="21"/>
        </w:rPr>
      </w:pPr>
      <w:r>
        <w:rPr>
          <w:rFonts w:hint="eastAsia" w:ascii="宋体" w:hAnsi="宋体" w:eastAsia="宋体" w:cs="Times New Roman"/>
          <w:szCs w:val="21"/>
        </w:rPr>
        <w:t>供应商名称（盖章）：</w:t>
      </w:r>
      <w:r>
        <w:rPr>
          <w:rFonts w:ascii="宋体" w:hAnsi="宋体" w:eastAsia="宋体" w:cs="Times New Roman"/>
          <w:szCs w:val="21"/>
        </w:rPr>
        <w:t xml:space="preserve">                         </w:t>
      </w:r>
      <w:r>
        <w:rPr>
          <w:rFonts w:hint="eastAsia" w:ascii="宋体" w:hAnsi="宋体" w:eastAsia="宋体" w:cs="Times New Roman"/>
          <w:szCs w:val="21"/>
        </w:rPr>
        <w:t xml:space="preserve">          </w:t>
      </w:r>
      <w:r>
        <w:rPr>
          <w:rFonts w:ascii="宋体" w:hAnsi="宋体" w:eastAsia="宋体" w:cs="Times New Roman"/>
          <w:szCs w:val="21"/>
        </w:rPr>
        <w:t xml:space="preserve">  </w:t>
      </w:r>
    </w:p>
    <w:p w14:paraId="742F9BC6">
      <w:pPr>
        <w:snapToGrid w:val="0"/>
        <w:spacing w:before="50" w:after="50"/>
        <w:ind w:left="-21" w:leftChars="-72" w:right="-817" w:rightChars="-389" w:hanging="130" w:hangingChars="62"/>
        <w:rPr>
          <w:rFonts w:ascii="Times New Roman" w:hAnsi="Times New Roman" w:eastAsia="宋体" w:cs="Times New Roman"/>
          <w:szCs w:val="21"/>
        </w:rPr>
      </w:pPr>
      <w:r>
        <w:rPr>
          <w:rFonts w:hint="eastAsia" w:ascii="宋体" w:hAnsi="宋体" w:eastAsia="宋体" w:cs="Times New Roman"/>
          <w:szCs w:val="21"/>
        </w:rPr>
        <w:t>日期：</w:t>
      </w:r>
      <w:r>
        <w:rPr>
          <w:rFonts w:ascii="宋体" w:hAnsi="宋体" w:eastAsia="宋体" w:cs="Times New Roman"/>
          <w:szCs w:val="21"/>
        </w:rPr>
        <w:t xml:space="preserve">    </w:t>
      </w:r>
      <w:r>
        <w:rPr>
          <w:rFonts w:hint="eastAsia" w:ascii="宋体" w:hAnsi="宋体" w:eastAsia="宋体" w:cs="Times New Roman"/>
          <w:szCs w:val="21"/>
        </w:rPr>
        <w:t>年</w:t>
      </w:r>
      <w:r>
        <w:rPr>
          <w:rFonts w:ascii="宋体" w:hAnsi="宋体" w:eastAsia="宋体" w:cs="Times New Roman"/>
          <w:szCs w:val="21"/>
        </w:rPr>
        <w:t xml:space="preserve">   </w:t>
      </w:r>
      <w:r>
        <w:rPr>
          <w:rFonts w:hint="eastAsia" w:ascii="宋体" w:hAnsi="宋体" w:eastAsia="宋体" w:cs="Times New Roman"/>
          <w:szCs w:val="21"/>
        </w:rPr>
        <w:t>月</w:t>
      </w:r>
      <w:r>
        <w:rPr>
          <w:rFonts w:ascii="宋体" w:hAnsi="宋体" w:eastAsia="宋体" w:cs="Times New Roman"/>
          <w:szCs w:val="21"/>
        </w:rPr>
        <w:t xml:space="preserve">   </w:t>
      </w:r>
      <w:r>
        <w:rPr>
          <w:rFonts w:hint="eastAsia" w:ascii="宋体" w:hAnsi="宋体" w:eastAsia="宋体" w:cs="Times New Roman"/>
          <w:szCs w:val="21"/>
        </w:rPr>
        <w:t>日</w:t>
      </w:r>
    </w:p>
    <w:p w14:paraId="500183E8">
      <w:pPr>
        <w:jc w:val="left"/>
        <w:rPr>
          <w:sz w:val="22"/>
          <w:szCs w:val="18"/>
        </w:rPr>
        <w:sectPr>
          <w:pgSz w:w="11910" w:h="16840"/>
          <w:pgMar w:top="1520" w:right="1320" w:bottom="1180" w:left="1320" w:header="0" w:footer="995" w:gutter="0"/>
          <w:cols w:space="720" w:num="1"/>
        </w:sectPr>
      </w:pPr>
    </w:p>
    <w:p w14:paraId="53562B0E">
      <w:pPr>
        <w:numPr>
          <w:ilvl w:val="0"/>
          <w:numId w:val="7"/>
        </w:num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供应商针对报价需要说明的其他文件和说明（格式自拟）；</w:t>
      </w:r>
    </w:p>
    <w:p w14:paraId="03EA5FB4">
      <w:pPr>
        <w:numPr>
          <w:ilvl w:val="0"/>
          <w:numId w:val="7"/>
        </w:numPr>
        <w:spacing w:line="360" w:lineRule="auto"/>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技术商务条款偏离表</w:t>
      </w:r>
    </w:p>
    <w:p w14:paraId="373D42B8">
      <w:pPr>
        <w:snapToGrid w:val="0"/>
        <w:jc w:val="center"/>
        <w:rPr>
          <w:rFonts w:ascii="宋体" w:hAnsi="宋体" w:cs="Lucida Sans Unicode"/>
          <w:b/>
          <w:sz w:val="44"/>
          <w:szCs w:val="44"/>
        </w:rPr>
      </w:pPr>
      <w:r>
        <w:rPr>
          <w:rFonts w:hint="eastAsia" w:ascii="宋体" w:hAnsi="宋体" w:cs="Lucida Sans Unicode"/>
          <w:b/>
          <w:sz w:val="44"/>
          <w:szCs w:val="44"/>
        </w:rPr>
        <w:t>技术商务条款偏离表</w:t>
      </w:r>
    </w:p>
    <w:p w14:paraId="404F7C7E">
      <w:pPr>
        <w:snapToGrid w:val="0"/>
        <w:ind w:firstLine="446" w:firstLineChars="148"/>
        <w:jc w:val="center"/>
        <w:rPr>
          <w:rFonts w:ascii="宋体" w:hAnsi="宋体"/>
          <w:b/>
          <w:sz w:val="30"/>
          <w:szCs w:val="30"/>
        </w:rPr>
      </w:pPr>
    </w:p>
    <w:p w14:paraId="7271330E">
      <w:pPr>
        <w:spacing w:line="360" w:lineRule="auto"/>
        <w:ind w:firstLine="480" w:firstLineChars="200"/>
        <w:rPr>
          <w:sz w:val="24"/>
        </w:rPr>
      </w:pPr>
      <w:r>
        <w:rPr>
          <w:rFonts w:hint="eastAsia" w:ascii="宋体" w:hAnsi="宋体"/>
          <w:sz w:val="24"/>
        </w:rPr>
        <w:t>说明：投标人必须仔细阅读招标文件要求在《技术商务条款偏离表》中需要进行响应的技术、商务条款，并对上述技术、商务条款的响应情况逐项列入该表，以及对其响应情况进行说明；未列入该表的视作投标人不响应。</w:t>
      </w:r>
      <w:r>
        <w:rPr>
          <w:rFonts w:hint="eastAsia" w:ascii="宋体" w:hAnsi="宋体"/>
          <w:b/>
          <w:sz w:val="24"/>
        </w:rPr>
        <w:t>投标人必须根据标的的实际情况如实填写，评标委员会如发现有虚假描述的，该投标文件作无效投标文件处理。</w:t>
      </w:r>
    </w:p>
    <w:tbl>
      <w:tblPr>
        <w:tblStyle w:val="6"/>
        <w:tblW w:w="0" w:type="auto"/>
        <w:tblInd w:w="-7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8"/>
        <w:gridCol w:w="1010"/>
        <w:gridCol w:w="2251"/>
        <w:gridCol w:w="1902"/>
        <w:gridCol w:w="1287"/>
        <w:gridCol w:w="1721"/>
      </w:tblGrid>
      <w:tr w14:paraId="7B15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blHeader/>
        </w:trPr>
        <w:tc>
          <w:tcPr>
            <w:tcW w:w="348" w:type="dxa"/>
            <w:tcBorders>
              <w:bottom w:val="single" w:color="auto" w:sz="4" w:space="0"/>
            </w:tcBorders>
            <w:shd w:val="clear" w:color="auto" w:fill="D9D9D9"/>
            <w:noWrap w:val="0"/>
            <w:vAlign w:val="center"/>
          </w:tcPr>
          <w:p w14:paraId="3F6B0963">
            <w:pPr>
              <w:snapToGrid w:val="0"/>
              <w:jc w:val="center"/>
              <w:rPr>
                <w:rFonts w:ascii="宋体" w:hAnsi="宋体"/>
                <w:sz w:val="18"/>
                <w:szCs w:val="18"/>
              </w:rPr>
            </w:pPr>
            <w:r>
              <w:rPr>
                <w:rFonts w:hint="eastAsia" w:ascii="宋体" w:hAnsi="宋体"/>
                <w:sz w:val="18"/>
                <w:szCs w:val="18"/>
              </w:rPr>
              <w:t>序号</w:t>
            </w:r>
          </w:p>
        </w:tc>
        <w:tc>
          <w:tcPr>
            <w:tcW w:w="1010" w:type="dxa"/>
            <w:tcBorders>
              <w:bottom w:val="single" w:color="auto" w:sz="4" w:space="0"/>
            </w:tcBorders>
            <w:shd w:val="clear" w:color="auto" w:fill="D9D9D9"/>
            <w:noWrap w:val="0"/>
            <w:vAlign w:val="center"/>
          </w:tcPr>
          <w:p w14:paraId="6DD68D14">
            <w:pPr>
              <w:snapToGrid w:val="0"/>
              <w:jc w:val="center"/>
              <w:rPr>
                <w:rFonts w:ascii="宋体" w:hAnsi="宋体"/>
                <w:sz w:val="18"/>
                <w:szCs w:val="18"/>
              </w:rPr>
            </w:pPr>
            <w:r>
              <w:rPr>
                <w:rFonts w:hint="eastAsia" w:ascii="宋体" w:hAnsi="宋体"/>
                <w:sz w:val="18"/>
                <w:szCs w:val="18"/>
              </w:rPr>
              <w:t>标的名称</w:t>
            </w:r>
          </w:p>
        </w:tc>
        <w:tc>
          <w:tcPr>
            <w:tcW w:w="2251" w:type="dxa"/>
            <w:tcBorders>
              <w:bottom w:val="single" w:color="auto" w:sz="4" w:space="0"/>
            </w:tcBorders>
            <w:shd w:val="clear" w:color="auto" w:fill="D9D9D9"/>
            <w:noWrap w:val="0"/>
            <w:vAlign w:val="center"/>
          </w:tcPr>
          <w:p w14:paraId="43462DEC">
            <w:pPr>
              <w:snapToGrid w:val="0"/>
              <w:jc w:val="center"/>
              <w:rPr>
                <w:rFonts w:ascii="宋体" w:hAnsi="宋体"/>
                <w:sz w:val="18"/>
                <w:szCs w:val="18"/>
              </w:rPr>
            </w:pPr>
            <w:r>
              <w:rPr>
                <w:rFonts w:hint="eastAsia" w:ascii="宋体" w:hAnsi="宋体"/>
                <w:sz w:val="18"/>
                <w:szCs w:val="18"/>
              </w:rPr>
              <w:t>招标文件技术、商务条款描述</w:t>
            </w:r>
          </w:p>
        </w:tc>
        <w:tc>
          <w:tcPr>
            <w:tcW w:w="1902" w:type="dxa"/>
            <w:tcBorders>
              <w:bottom w:val="single" w:color="auto" w:sz="4" w:space="0"/>
            </w:tcBorders>
            <w:shd w:val="clear" w:color="auto" w:fill="D9D9D9"/>
            <w:noWrap w:val="0"/>
            <w:vAlign w:val="center"/>
          </w:tcPr>
          <w:p w14:paraId="2C0EE9BD">
            <w:pPr>
              <w:snapToGrid w:val="0"/>
              <w:jc w:val="center"/>
              <w:rPr>
                <w:rFonts w:ascii="宋体" w:hAnsi="宋体"/>
                <w:sz w:val="18"/>
                <w:szCs w:val="18"/>
              </w:rPr>
            </w:pPr>
            <w:r>
              <w:rPr>
                <w:rFonts w:hint="eastAsia" w:ascii="宋体" w:hAnsi="宋体"/>
                <w:sz w:val="18"/>
                <w:szCs w:val="18"/>
              </w:rPr>
              <w:t>投标人技术、商务响应情况描述</w:t>
            </w:r>
          </w:p>
        </w:tc>
        <w:tc>
          <w:tcPr>
            <w:tcW w:w="1287" w:type="dxa"/>
            <w:tcBorders>
              <w:bottom w:val="single" w:color="auto" w:sz="4" w:space="0"/>
            </w:tcBorders>
            <w:shd w:val="clear" w:color="auto" w:fill="D9D9D9"/>
            <w:noWrap w:val="0"/>
            <w:vAlign w:val="center"/>
          </w:tcPr>
          <w:p w14:paraId="4049A6F5">
            <w:pPr>
              <w:snapToGrid w:val="0"/>
              <w:jc w:val="center"/>
              <w:rPr>
                <w:rFonts w:ascii="宋体" w:hAnsi="宋体"/>
                <w:sz w:val="18"/>
                <w:szCs w:val="18"/>
              </w:rPr>
            </w:pPr>
            <w:r>
              <w:rPr>
                <w:rFonts w:hint="eastAsia" w:ascii="宋体" w:hAnsi="宋体"/>
                <w:sz w:val="18"/>
                <w:szCs w:val="18"/>
              </w:rPr>
              <w:t>响应情况说明（</w:t>
            </w:r>
            <w:r>
              <w:rPr>
                <w:rFonts w:hint="eastAsia" w:ascii="宋体" w:hAnsi="宋体"/>
                <w:szCs w:val="21"/>
              </w:rPr>
              <w:t>＋/=/-</w:t>
            </w:r>
            <w:r>
              <w:rPr>
                <w:rFonts w:hint="eastAsia" w:ascii="宋体" w:hAnsi="宋体"/>
                <w:sz w:val="18"/>
                <w:szCs w:val="18"/>
              </w:rPr>
              <w:t>）</w:t>
            </w:r>
          </w:p>
        </w:tc>
        <w:tc>
          <w:tcPr>
            <w:tcW w:w="1721" w:type="dxa"/>
            <w:tcBorders>
              <w:bottom w:val="single" w:color="auto" w:sz="4" w:space="0"/>
            </w:tcBorders>
            <w:shd w:val="clear" w:color="auto" w:fill="D9D9D9"/>
            <w:noWrap w:val="0"/>
            <w:vAlign w:val="center"/>
          </w:tcPr>
          <w:p w14:paraId="6F83CF69">
            <w:pPr>
              <w:snapToGrid w:val="0"/>
              <w:jc w:val="center"/>
              <w:rPr>
                <w:rFonts w:ascii="宋体" w:hAnsi="宋体"/>
                <w:sz w:val="18"/>
                <w:szCs w:val="18"/>
              </w:rPr>
            </w:pPr>
            <w:r>
              <w:rPr>
                <w:rFonts w:hint="eastAsia" w:ascii="宋体" w:hAnsi="宋体"/>
                <w:sz w:val="18"/>
                <w:szCs w:val="18"/>
              </w:rPr>
              <w:t>备注</w:t>
            </w:r>
          </w:p>
        </w:tc>
      </w:tr>
      <w:tr w14:paraId="1D39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blHeader/>
        </w:trPr>
        <w:tc>
          <w:tcPr>
            <w:tcW w:w="348" w:type="dxa"/>
            <w:noWrap w:val="0"/>
            <w:vAlign w:val="center"/>
          </w:tcPr>
          <w:p w14:paraId="40C56023">
            <w:pPr>
              <w:jc w:val="center"/>
              <w:rPr>
                <w:rFonts w:ascii="宋体" w:hAnsi="宋体"/>
                <w:sz w:val="18"/>
                <w:szCs w:val="18"/>
              </w:rPr>
            </w:pPr>
            <w:r>
              <w:rPr>
                <w:rFonts w:hint="eastAsia" w:ascii="宋体" w:hAnsi="宋体"/>
                <w:sz w:val="18"/>
                <w:szCs w:val="18"/>
              </w:rPr>
              <w:t>1</w:t>
            </w:r>
          </w:p>
        </w:tc>
        <w:tc>
          <w:tcPr>
            <w:tcW w:w="1010" w:type="dxa"/>
            <w:noWrap w:val="0"/>
            <w:vAlign w:val="center"/>
          </w:tcPr>
          <w:p w14:paraId="7EA40B54">
            <w:pPr>
              <w:snapToGrid w:val="0"/>
              <w:spacing w:line="160" w:lineRule="atLeast"/>
              <w:jc w:val="center"/>
              <w:rPr>
                <w:rFonts w:ascii="宋体" w:hAnsi="宋体" w:cs="宋体"/>
                <w:b/>
                <w:sz w:val="18"/>
                <w:szCs w:val="18"/>
              </w:rPr>
            </w:pPr>
          </w:p>
        </w:tc>
        <w:tc>
          <w:tcPr>
            <w:tcW w:w="2251" w:type="dxa"/>
            <w:noWrap w:val="0"/>
            <w:vAlign w:val="center"/>
          </w:tcPr>
          <w:p w14:paraId="3CA92B1E">
            <w:pPr>
              <w:snapToGrid w:val="0"/>
              <w:spacing w:line="160" w:lineRule="atLeast"/>
              <w:rPr>
                <w:rFonts w:ascii="宋体" w:hAnsi="宋体" w:cs="宋体"/>
                <w:b/>
                <w:sz w:val="18"/>
                <w:szCs w:val="18"/>
              </w:rPr>
            </w:pPr>
          </w:p>
        </w:tc>
        <w:tc>
          <w:tcPr>
            <w:tcW w:w="1902" w:type="dxa"/>
            <w:noWrap w:val="0"/>
            <w:vAlign w:val="center"/>
          </w:tcPr>
          <w:p w14:paraId="4D2E7B6B">
            <w:pPr>
              <w:snapToGrid w:val="0"/>
              <w:jc w:val="center"/>
              <w:rPr>
                <w:rFonts w:ascii="宋体" w:hAnsi="宋体"/>
                <w:sz w:val="18"/>
                <w:szCs w:val="18"/>
              </w:rPr>
            </w:pPr>
          </w:p>
        </w:tc>
        <w:tc>
          <w:tcPr>
            <w:tcW w:w="1287" w:type="dxa"/>
            <w:noWrap w:val="0"/>
            <w:vAlign w:val="center"/>
          </w:tcPr>
          <w:p w14:paraId="10E55A55">
            <w:pPr>
              <w:snapToGrid w:val="0"/>
              <w:jc w:val="center"/>
              <w:rPr>
                <w:rFonts w:ascii="宋体" w:hAnsi="宋体"/>
                <w:sz w:val="18"/>
                <w:szCs w:val="18"/>
              </w:rPr>
            </w:pPr>
          </w:p>
        </w:tc>
        <w:tc>
          <w:tcPr>
            <w:tcW w:w="1721" w:type="dxa"/>
            <w:noWrap w:val="0"/>
            <w:vAlign w:val="center"/>
          </w:tcPr>
          <w:p w14:paraId="63791770">
            <w:pPr>
              <w:snapToGrid w:val="0"/>
              <w:jc w:val="center"/>
              <w:rPr>
                <w:rFonts w:ascii="宋体" w:hAnsi="宋体"/>
                <w:sz w:val="18"/>
                <w:szCs w:val="18"/>
              </w:rPr>
            </w:pPr>
          </w:p>
        </w:tc>
      </w:tr>
      <w:tr w14:paraId="4C70D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blHeader/>
        </w:trPr>
        <w:tc>
          <w:tcPr>
            <w:tcW w:w="348" w:type="dxa"/>
            <w:noWrap w:val="0"/>
            <w:vAlign w:val="center"/>
          </w:tcPr>
          <w:p w14:paraId="4BCF6EE6">
            <w:pPr>
              <w:jc w:val="center"/>
              <w:rPr>
                <w:rFonts w:ascii="宋体" w:hAnsi="宋体"/>
                <w:sz w:val="18"/>
                <w:szCs w:val="18"/>
              </w:rPr>
            </w:pPr>
            <w:r>
              <w:rPr>
                <w:rFonts w:hint="eastAsia" w:ascii="宋体" w:hAnsi="宋体"/>
                <w:sz w:val="18"/>
                <w:szCs w:val="18"/>
              </w:rPr>
              <w:t>2</w:t>
            </w:r>
          </w:p>
        </w:tc>
        <w:tc>
          <w:tcPr>
            <w:tcW w:w="1010" w:type="dxa"/>
            <w:noWrap w:val="0"/>
            <w:vAlign w:val="center"/>
          </w:tcPr>
          <w:p w14:paraId="4DC0CA47">
            <w:pPr>
              <w:snapToGrid w:val="0"/>
              <w:spacing w:line="160" w:lineRule="atLeast"/>
              <w:ind w:left="-46" w:leftChars="-22" w:right="-107" w:rightChars="-51" w:firstLine="2"/>
              <w:jc w:val="center"/>
              <w:rPr>
                <w:rFonts w:ascii="宋体" w:hAnsi="宋体" w:cs="宋体"/>
                <w:b/>
                <w:sz w:val="18"/>
                <w:szCs w:val="18"/>
              </w:rPr>
            </w:pPr>
          </w:p>
        </w:tc>
        <w:tc>
          <w:tcPr>
            <w:tcW w:w="2251" w:type="dxa"/>
            <w:noWrap w:val="0"/>
            <w:vAlign w:val="center"/>
          </w:tcPr>
          <w:p w14:paraId="438C7F90">
            <w:pPr>
              <w:snapToGrid w:val="0"/>
              <w:spacing w:line="160" w:lineRule="atLeast"/>
              <w:rPr>
                <w:rFonts w:ascii="宋体" w:hAnsi="宋体" w:cs="宋体"/>
                <w:b/>
                <w:sz w:val="18"/>
                <w:szCs w:val="18"/>
              </w:rPr>
            </w:pPr>
          </w:p>
        </w:tc>
        <w:tc>
          <w:tcPr>
            <w:tcW w:w="1902" w:type="dxa"/>
            <w:noWrap w:val="0"/>
            <w:vAlign w:val="center"/>
          </w:tcPr>
          <w:p w14:paraId="31B594C1">
            <w:pPr>
              <w:snapToGrid w:val="0"/>
              <w:jc w:val="center"/>
              <w:rPr>
                <w:rFonts w:ascii="宋体" w:hAnsi="宋体"/>
                <w:sz w:val="18"/>
                <w:szCs w:val="18"/>
              </w:rPr>
            </w:pPr>
          </w:p>
        </w:tc>
        <w:tc>
          <w:tcPr>
            <w:tcW w:w="1287" w:type="dxa"/>
            <w:noWrap w:val="0"/>
            <w:vAlign w:val="center"/>
          </w:tcPr>
          <w:p w14:paraId="53EDC102">
            <w:pPr>
              <w:snapToGrid w:val="0"/>
              <w:jc w:val="center"/>
              <w:rPr>
                <w:rFonts w:ascii="宋体" w:hAnsi="宋体"/>
                <w:sz w:val="18"/>
                <w:szCs w:val="18"/>
              </w:rPr>
            </w:pPr>
          </w:p>
        </w:tc>
        <w:tc>
          <w:tcPr>
            <w:tcW w:w="1721" w:type="dxa"/>
            <w:noWrap w:val="0"/>
            <w:vAlign w:val="center"/>
          </w:tcPr>
          <w:p w14:paraId="7E7893CE">
            <w:pPr>
              <w:snapToGrid w:val="0"/>
              <w:jc w:val="center"/>
              <w:rPr>
                <w:rFonts w:ascii="宋体" w:hAnsi="宋体"/>
                <w:sz w:val="18"/>
                <w:szCs w:val="18"/>
              </w:rPr>
            </w:pPr>
          </w:p>
        </w:tc>
      </w:tr>
      <w:tr w14:paraId="2D39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blHeader/>
        </w:trPr>
        <w:tc>
          <w:tcPr>
            <w:tcW w:w="348" w:type="dxa"/>
            <w:noWrap w:val="0"/>
            <w:vAlign w:val="center"/>
          </w:tcPr>
          <w:p w14:paraId="125B7DAE">
            <w:pPr>
              <w:rPr>
                <w:rFonts w:ascii="宋体" w:hAnsi="宋体"/>
                <w:sz w:val="18"/>
                <w:szCs w:val="18"/>
              </w:rPr>
            </w:pPr>
            <w:r>
              <w:rPr>
                <w:rFonts w:hint="eastAsia" w:ascii="宋体" w:hAnsi="宋体"/>
                <w:sz w:val="18"/>
                <w:szCs w:val="18"/>
              </w:rPr>
              <w:t xml:space="preserve">   3</w:t>
            </w:r>
          </w:p>
        </w:tc>
        <w:tc>
          <w:tcPr>
            <w:tcW w:w="1010" w:type="dxa"/>
            <w:noWrap w:val="0"/>
            <w:vAlign w:val="center"/>
          </w:tcPr>
          <w:p w14:paraId="4666CE04">
            <w:pPr>
              <w:snapToGrid w:val="0"/>
              <w:spacing w:line="160" w:lineRule="atLeast"/>
              <w:jc w:val="center"/>
              <w:rPr>
                <w:rFonts w:ascii="宋体" w:hAnsi="宋体" w:cs="宋体"/>
                <w:b/>
                <w:sz w:val="18"/>
                <w:szCs w:val="18"/>
              </w:rPr>
            </w:pPr>
          </w:p>
        </w:tc>
        <w:tc>
          <w:tcPr>
            <w:tcW w:w="2251" w:type="dxa"/>
            <w:noWrap w:val="0"/>
            <w:vAlign w:val="center"/>
          </w:tcPr>
          <w:p w14:paraId="4F2A0924">
            <w:pPr>
              <w:snapToGrid w:val="0"/>
              <w:spacing w:line="160" w:lineRule="atLeast"/>
              <w:rPr>
                <w:rFonts w:ascii="宋体" w:hAnsi="宋体" w:cs="宋体"/>
                <w:b/>
                <w:sz w:val="18"/>
                <w:szCs w:val="18"/>
              </w:rPr>
            </w:pPr>
          </w:p>
        </w:tc>
        <w:tc>
          <w:tcPr>
            <w:tcW w:w="1902" w:type="dxa"/>
            <w:noWrap w:val="0"/>
            <w:vAlign w:val="center"/>
          </w:tcPr>
          <w:p w14:paraId="3AA232DE">
            <w:pPr>
              <w:snapToGrid w:val="0"/>
              <w:jc w:val="center"/>
              <w:rPr>
                <w:rFonts w:ascii="宋体" w:hAnsi="宋体"/>
                <w:sz w:val="18"/>
                <w:szCs w:val="18"/>
              </w:rPr>
            </w:pPr>
          </w:p>
        </w:tc>
        <w:tc>
          <w:tcPr>
            <w:tcW w:w="1287" w:type="dxa"/>
            <w:noWrap w:val="0"/>
            <w:vAlign w:val="center"/>
          </w:tcPr>
          <w:p w14:paraId="4F5AAA1E">
            <w:pPr>
              <w:snapToGrid w:val="0"/>
              <w:jc w:val="center"/>
              <w:rPr>
                <w:rFonts w:ascii="宋体" w:hAnsi="宋体"/>
                <w:sz w:val="18"/>
                <w:szCs w:val="18"/>
              </w:rPr>
            </w:pPr>
          </w:p>
        </w:tc>
        <w:tc>
          <w:tcPr>
            <w:tcW w:w="1721" w:type="dxa"/>
            <w:noWrap w:val="0"/>
            <w:vAlign w:val="center"/>
          </w:tcPr>
          <w:p w14:paraId="6B69C412">
            <w:pPr>
              <w:snapToGrid w:val="0"/>
              <w:jc w:val="center"/>
              <w:rPr>
                <w:rFonts w:ascii="宋体" w:hAnsi="宋体"/>
                <w:sz w:val="18"/>
                <w:szCs w:val="18"/>
              </w:rPr>
            </w:pPr>
          </w:p>
        </w:tc>
      </w:tr>
      <w:tr w14:paraId="488A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blHeader/>
        </w:trPr>
        <w:tc>
          <w:tcPr>
            <w:tcW w:w="348" w:type="dxa"/>
            <w:noWrap w:val="0"/>
            <w:vAlign w:val="center"/>
          </w:tcPr>
          <w:p w14:paraId="5144993E">
            <w:pPr>
              <w:jc w:val="center"/>
              <w:rPr>
                <w:rFonts w:ascii="宋体" w:hAnsi="宋体"/>
                <w:sz w:val="18"/>
                <w:szCs w:val="18"/>
              </w:rPr>
            </w:pPr>
            <w:r>
              <w:rPr>
                <w:rFonts w:ascii="宋体" w:hAnsi="宋体"/>
                <w:sz w:val="18"/>
                <w:szCs w:val="18"/>
              </w:rPr>
              <w:t>……</w:t>
            </w:r>
          </w:p>
        </w:tc>
        <w:tc>
          <w:tcPr>
            <w:tcW w:w="1010" w:type="dxa"/>
            <w:noWrap w:val="0"/>
            <w:vAlign w:val="center"/>
          </w:tcPr>
          <w:p w14:paraId="279C08FB">
            <w:pPr>
              <w:snapToGrid w:val="0"/>
              <w:spacing w:line="160" w:lineRule="atLeast"/>
              <w:ind w:left="-46" w:leftChars="-22" w:right="-107" w:rightChars="-51" w:firstLine="2"/>
              <w:jc w:val="center"/>
              <w:rPr>
                <w:rFonts w:ascii="宋体" w:hAnsi="宋体" w:cs="宋体"/>
                <w:b/>
                <w:sz w:val="18"/>
                <w:szCs w:val="18"/>
              </w:rPr>
            </w:pPr>
          </w:p>
        </w:tc>
        <w:tc>
          <w:tcPr>
            <w:tcW w:w="2251" w:type="dxa"/>
            <w:noWrap w:val="0"/>
            <w:vAlign w:val="center"/>
          </w:tcPr>
          <w:p w14:paraId="01F32A2F">
            <w:pPr>
              <w:snapToGrid w:val="0"/>
              <w:spacing w:line="160" w:lineRule="atLeast"/>
              <w:rPr>
                <w:rFonts w:ascii="宋体" w:hAnsi="宋体" w:cs="宋体"/>
                <w:b/>
                <w:sz w:val="18"/>
                <w:szCs w:val="18"/>
              </w:rPr>
            </w:pPr>
          </w:p>
        </w:tc>
        <w:tc>
          <w:tcPr>
            <w:tcW w:w="1902" w:type="dxa"/>
            <w:noWrap w:val="0"/>
            <w:vAlign w:val="center"/>
          </w:tcPr>
          <w:p w14:paraId="3DD070AB">
            <w:pPr>
              <w:snapToGrid w:val="0"/>
              <w:jc w:val="center"/>
              <w:rPr>
                <w:rFonts w:ascii="宋体" w:hAnsi="宋体"/>
                <w:sz w:val="18"/>
                <w:szCs w:val="18"/>
              </w:rPr>
            </w:pPr>
          </w:p>
        </w:tc>
        <w:tc>
          <w:tcPr>
            <w:tcW w:w="1287" w:type="dxa"/>
            <w:noWrap w:val="0"/>
            <w:vAlign w:val="center"/>
          </w:tcPr>
          <w:p w14:paraId="445C3945">
            <w:pPr>
              <w:snapToGrid w:val="0"/>
              <w:jc w:val="center"/>
              <w:rPr>
                <w:rFonts w:ascii="宋体" w:hAnsi="宋体"/>
                <w:sz w:val="18"/>
                <w:szCs w:val="18"/>
              </w:rPr>
            </w:pPr>
          </w:p>
        </w:tc>
        <w:tc>
          <w:tcPr>
            <w:tcW w:w="1721" w:type="dxa"/>
            <w:noWrap w:val="0"/>
            <w:vAlign w:val="center"/>
          </w:tcPr>
          <w:p w14:paraId="77207DD8">
            <w:pPr>
              <w:snapToGrid w:val="0"/>
              <w:jc w:val="center"/>
              <w:rPr>
                <w:rFonts w:ascii="宋体" w:hAnsi="宋体"/>
                <w:sz w:val="18"/>
                <w:szCs w:val="18"/>
              </w:rPr>
            </w:pPr>
          </w:p>
        </w:tc>
      </w:tr>
    </w:tbl>
    <w:p w14:paraId="161614AB">
      <w:pPr>
        <w:spacing w:line="360" w:lineRule="auto"/>
        <w:ind w:firstLine="360" w:firstLineChars="200"/>
        <w:rPr>
          <w:rFonts w:ascii="宋体" w:hAnsi="宋体"/>
          <w:sz w:val="18"/>
          <w:szCs w:val="18"/>
        </w:rPr>
      </w:pPr>
      <w:r>
        <w:rPr>
          <w:rFonts w:hint="eastAsia" w:ascii="宋体" w:hAnsi="宋体"/>
          <w:sz w:val="18"/>
          <w:szCs w:val="18"/>
        </w:rPr>
        <w:t xml:space="preserve">投标人全称（公章）：                </w:t>
      </w:r>
    </w:p>
    <w:p w14:paraId="51E0EE39">
      <w:pPr>
        <w:spacing w:line="360" w:lineRule="auto"/>
        <w:ind w:firstLine="360" w:firstLineChars="200"/>
        <w:rPr>
          <w:rFonts w:ascii="宋体" w:hAnsi="宋体"/>
          <w:sz w:val="18"/>
          <w:szCs w:val="18"/>
        </w:rPr>
      </w:pPr>
    </w:p>
    <w:p w14:paraId="15A511EB">
      <w:pPr>
        <w:spacing w:line="300" w:lineRule="exact"/>
        <w:rPr>
          <w:rFonts w:hint="eastAsia" w:ascii="宋体" w:hAnsi="宋体"/>
          <w:sz w:val="18"/>
          <w:szCs w:val="18"/>
        </w:rPr>
      </w:pPr>
      <w:r>
        <w:rPr>
          <w:rFonts w:hint="eastAsia" w:ascii="宋体" w:hAnsi="宋体"/>
          <w:sz w:val="18"/>
          <w:szCs w:val="18"/>
        </w:rPr>
        <w:t>注：1.此表为表样，行数可自行添加，但表式不变。</w:t>
      </w:r>
      <w:r>
        <w:rPr>
          <w:rFonts w:hint="eastAsia" w:ascii="宋体" w:hAnsi="宋体"/>
          <w:sz w:val="18"/>
          <w:szCs w:val="18"/>
        </w:rPr>
        <w:tab/>
      </w:r>
    </w:p>
    <w:p w14:paraId="0F4E243B">
      <w:pPr>
        <w:spacing w:line="300" w:lineRule="exact"/>
        <w:ind w:firstLine="360" w:firstLineChars="200"/>
        <w:rPr>
          <w:rFonts w:hint="eastAsia" w:ascii="宋体" w:hAnsi="宋体"/>
          <w:sz w:val="18"/>
          <w:szCs w:val="18"/>
        </w:rPr>
      </w:pPr>
      <w:r>
        <w:rPr>
          <w:rFonts w:hint="eastAsia" w:ascii="宋体" w:hAnsi="宋体"/>
          <w:sz w:val="18"/>
          <w:szCs w:val="18"/>
        </w:rPr>
        <w:t>2.招标文件未要求在该表中进行响应的技术、商务条款，投标人无需填写；可是，投标人根据项目情况需要添加的设备、材料、服务等请列出</w:t>
      </w:r>
      <w:r>
        <w:rPr>
          <w:rFonts w:hint="eastAsia" w:ascii="宋体" w:hAnsi="宋体"/>
          <w:sz w:val="18"/>
          <w:szCs w:val="18"/>
          <w:lang w:val="en"/>
        </w:rPr>
        <w:t>，</w:t>
      </w:r>
      <w:r>
        <w:rPr>
          <w:rFonts w:hint="eastAsia" w:ascii="宋体" w:hAnsi="宋体"/>
          <w:sz w:val="18"/>
          <w:szCs w:val="18"/>
        </w:rPr>
        <w:t>但不作为无效投标的依据。</w:t>
      </w:r>
    </w:p>
    <w:p w14:paraId="59E32CA5">
      <w:pPr>
        <w:spacing w:line="300" w:lineRule="exact"/>
        <w:ind w:firstLine="360" w:firstLineChars="200"/>
        <w:rPr>
          <w:rFonts w:hint="eastAsia" w:ascii="宋体" w:hAnsi="宋体"/>
          <w:sz w:val="18"/>
          <w:szCs w:val="18"/>
        </w:rPr>
      </w:pPr>
      <w:r>
        <w:rPr>
          <w:rFonts w:hint="eastAsia" w:ascii="宋体" w:hAnsi="宋体"/>
          <w:sz w:val="18"/>
          <w:szCs w:val="18"/>
        </w:rPr>
        <w:t>3.请在“投标人技术、商务响应情况描述” 中列出标的的详细参数情况。</w:t>
      </w:r>
    </w:p>
    <w:p w14:paraId="4077D7DE">
      <w:pPr>
        <w:spacing w:line="300" w:lineRule="exact"/>
        <w:ind w:firstLine="360" w:firstLineChars="200"/>
        <w:rPr>
          <w:rFonts w:hint="eastAsia" w:ascii="宋体" w:hAnsi="宋体"/>
          <w:sz w:val="18"/>
          <w:szCs w:val="18"/>
        </w:rPr>
      </w:pPr>
      <w:r>
        <w:rPr>
          <w:rFonts w:hint="eastAsia" w:ascii="宋体" w:hAnsi="宋体"/>
          <w:sz w:val="18"/>
          <w:szCs w:val="18"/>
        </w:rPr>
        <w:t>4.“响应情况说明”应按下列规定填写对招标文件技术、商务条款的响应情况：优于的视为正偏离，填写“＋”；符合的视为满足，填写“=”；低于的视为负偏离或不满足，填写“-”；如不按规定填写或不填写的，均视为不响应。</w:t>
      </w:r>
    </w:p>
    <w:p w14:paraId="26019651">
      <w:pPr>
        <w:spacing w:line="300" w:lineRule="exact"/>
        <w:ind w:firstLine="360" w:firstLineChars="200"/>
        <w:rPr>
          <w:rFonts w:hint="eastAsia" w:ascii="宋体" w:hAnsi="宋体"/>
          <w:sz w:val="18"/>
          <w:szCs w:val="18"/>
        </w:rPr>
      </w:pPr>
      <w:r>
        <w:rPr>
          <w:rFonts w:hint="eastAsia" w:ascii="宋体" w:hAnsi="宋体"/>
          <w:sz w:val="18"/>
          <w:szCs w:val="18"/>
        </w:rPr>
        <w:t>5.招标文件有标注“★”条款的为实质性条款，若有任何一条负偏离或不满足则导致投标无效。非“★”号条款未响应或不满足（负偏离），将根据评审要求影响其得分，但不作为无效投标条款。</w:t>
      </w:r>
    </w:p>
    <w:p w14:paraId="354BF6DC">
      <w:pPr>
        <w:spacing w:line="300" w:lineRule="exact"/>
        <w:ind w:firstLine="360" w:firstLineChars="200"/>
        <w:rPr>
          <w:rFonts w:hint="eastAsia" w:ascii="宋体" w:hAnsi="宋体"/>
          <w:sz w:val="18"/>
          <w:szCs w:val="18"/>
        </w:rPr>
      </w:pPr>
      <w:r>
        <w:rPr>
          <w:rFonts w:hint="eastAsia" w:ascii="宋体" w:hAnsi="宋体"/>
          <w:sz w:val="18"/>
          <w:szCs w:val="18"/>
        </w:rPr>
        <w:t>6.招标文件要求提供的相关证明文件，须在“备注”写上与投标文件相对照的起止自然页码，并以醒目的方式标明其应标的情况证明，不准确将可能造成评委无法直观定位应标内容而做出不利判断。</w:t>
      </w:r>
    </w:p>
    <w:p w14:paraId="2AEF436C">
      <w:pPr>
        <w:rPr>
          <w:rFonts w:hint="default"/>
          <w:lang w:val="en-US" w:eastAsia="zh-CN"/>
        </w:rPr>
      </w:pPr>
    </w:p>
    <w:p w14:paraId="035BD0C6"/>
    <w:p w14:paraId="4627A4DF">
      <w:pPr>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2000000000000000000"/>
    <w:charset w:val="86"/>
    <w:family w:val="auto"/>
    <w:pitch w:val="default"/>
    <w:sig w:usb0="00000000" w:usb1="00000000" w:usb2="00000012" w:usb3="00000000" w:csb0="00040001" w:csb1="00000000"/>
  </w:font>
  <w:font w:name="冬青黑体简体中文">
    <w:altName w:val="黑体"/>
    <w:panose1 w:val="020B0300000000000000"/>
    <w:charset w:val="86"/>
    <w:family w:val="auto"/>
    <w:pitch w:val="default"/>
    <w:sig w:usb0="00000000" w:usb1="00000000" w:usb2="00000016" w:usb3="00000000" w:csb0="00060007" w:csb1="00000000"/>
  </w:font>
  <w:font w:name="楷体_GB2312">
    <w:altName w:val="楷体"/>
    <w:panose1 w:val="02010609030101010101"/>
    <w:charset w:val="86"/>
    <w:family w:val="modern"/>
    <w:pitch w:val="default"/>
    <w:sig w:usb0="00000000" w:usb1="00000000" w:usb2="00000000" w:usb3="00000000" w:csb0="00040000" w:csb1="00000000"/>
  </w:font>
  <w:font w:name="汉仪楷体简">
    <w:altName w:val="宋体"/>
    <w:panose1 w:val="00000000000000000000"/>
    <w:charset w:val="00"/>
    <w:family w:val="auto"/>
    <w:pitch w:val="default"/>
    <w:sig w:usb0="00000000" w:usb1="00000000" w:usb2="00000000" w:usb3="00000000" w:csb0="00000000" w:csb1="00000000"/>
  </w:font>
  <w:font w:name="Microsoft JhengHei">
    <w:panose1 w:val="020B0604030504040204"/>
    <w:charset w:val="88"/>
    <w:family w:val="swiss"/>
    <w:pitch w:val="default"/>
    <w:sig w:usb0="000002A7" w:usb1="28CF4400" w:usb2="00000016" w:usb3="00000000" w:csb0="00100009" w:csb1="00000000"/>
  </w:font>
  <w:font w:name="Lucida Sans Unicode">
    <w:panose1 w:val="020B0602030504020204"/>
    <w:charset w:val="00"/>
    <w:family w:val="swiss"/>
    <w:pitch w:val="default"/>
    <w:sig w:usb0="80001AFF" w:usb1="0000396B" w:usb2="00000000" w:usb3="00000000" w:csb0="200000BF" w:csb1="D7F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3627C">
    <w:pPr>
      <w:pStyle w:val="3"/>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3697605</wp:posOffset>
              </wp:positionH>
              <wp:positionV relativeFrom="page">
                <wp:posOffset>9920605</wp:posOffset>
              </wp:positionV>
              <wp:extent cx="166370" cy="139700"/>
              <wp:effectExtent l="0" t="0" r="0" b="0"/>
              <wp:wrapNone/>
              <wp:docPr id="21" name="文本框 1"/>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a:effectLst/>
                    </wps:spPr>
                    <wps:txbx>
                      <w:txbxContent>
                        <w:p w14:paraId="2F6BC54A">
                          <w:pPr>
                            <w:spacing w:line="200" w:lineRule="exact"/>
                            <w:ind w:left="40"/>
                            <w:jc w:val="left"/>
                            <w:rPr>
                              <w:rFonts w:ascii="宋体"/>
                              <w:sz w:val="18"/>
                            </w:rPr>
                          </w:pPr>
                          <w:r>
                            <w:fldChar w:fldCharType="begin"/>
                          </w:r>
                          <w:r>
                            <w:rPr>
                              <w:rFonts w:ascii="宋体"/>
                              <w:sz w:val="18"/>
                            </w:rPr>
                            <w:instrText xml:space="preserve"> PAGE </w:instrText>
                          </w:r>
                          <w:r>
                            <w:fldChar w:fldCharType="separate"/>
                          </w:r>
                          <w:r>
                            <w:t>30</w:t>
                          </w:r>
                          <w:r>
                            <w:fldChar w:fldCharType="end"/>
                          </w:r>
                        </w:p>
                      </w:txbxContent>
                    </wps:txbx>
                    <wps:bodyPr vert="horz" wrap="square" lIns="0" tIns="0" rIns="0" bIns="0" anchor="t" anchorCtr="0" upright="1"/>
                  </wps:wsp>
                </a:graphicData>
              </a:graphic>
            </wp:anchor>
          </w:drawing>
        </mc:Choice>
        <mc:Fallback>
          <w:pict>
            <v:shape id="文本框 1" o:spid="_x0000_s1026" o:spt="202" type="#_x0000_t202" style="position:absolute;left:0pt;margin-left:291.15pt;margin-top:781.15pt;height:11pt;width:13.1pt;mso-position-horizontal-relative:page;mso-position-vertical-relative:page;z-index:-251657216;mso-width-relative:page;mso-height-relative:page;" filled="f" stroked="f" coordsize="21600,21600" o:gfxdata="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ALy14/aAAAADQEAAA8A&#10;AAAAAAAAAQAgAAAAIgAAAGRycy9kb3ducmV2LnhtbFBLAQIUABQAAAAIAIdO4kAb0fsC3AEAALMD&#10;AAAOAAAAAAAAAAEAIAAAACkBAABkcnMvZTJvRG9jLnhtbFBLBQYAAAAABgAGAFkBAAB3BQAAAAA=&#10;">
              <v:fill on="f" focussize="0,0"/>
              <v:stroke on="f"/>
              <v:imagedata o:title=""/>
              <o:lock v:ext="edit" aspectratio="f"/>
              <v:textbox inset="0mm,0mm,0mm,0mm">
                <w:txbxContent>
                  <w:p w14:paraId="2F6BC54A">
                    <w:pPr>
                      <w:spacing w:line="200" w:lineRule="exact"/>
                      <w:ind w:left="40"/>
                      <w:jc w:val="left"/>
                      <w:rPr>
                        <w:rFonts w:ascii="宋体"/>
                        <w:sz w:val="18"/>
                      </w:rPr>
                    </w:pPr>
                    <w:r>
                      <w:fldChar w:fldCharType="begin"/>
                    </w:r>
                    <w:r>
                      <w:rPr>
                        <w:rFonts w:ascii="宋体"/>
                        <w:sz w:val="18"/>
                      </w:rPr>
                      <w:instrText xml:space="preserve"> PAGE </w:instrText>
                    </w:r>
                    <w:r>
                      <w:fldChar w:fldCharType="separate"/>
                    </w:r>
                    <w:r>
                      <w:t>30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D0C47">
    <w:pPr>
      <w:pStyle w:val="4"/>
      <w:framePr w:wrap="around" w:vAnchor="text" w:hAnchor="margin" w:xAlign="outside" w:y="1"/>
      <w:rPr>
        <w:rStyle w:val="8"/>
      </w:rPr>
    </w:pPr>
    <w:r>
      <w:fldChar w:fldCharType="begin"/>
    </w:r>
    <w:r>
      <w:rPr>
        <w:rStyle w:val="8"/>
      </w:rPr>
      <w:instrText xml:space="preserve">PAGE  </w:instrText>
    </w:r>
    <w:r>
      <w:fldChar w:fldCharType="separate"/>
    </w:r>
    <w:r>
      <w:rPr>
        <w:rStyle w:val="8"/>
      </w:rPr>
      <w:t>2</w:t>
    </w:r>
    <w:r>
      <w:fldChar w:fldCharType="end"/>
    </w:r>
  </w:p>
  <w:p w14:paraId="2493641F">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FFFA9">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E2AB3E"/>
    <w:multiLevelType w:val="singleLevel"/>
    <w:tmpl w:val="97E2AB3E"/>
    <w:lvl w:ilvl="0" w:tentative="0">
      <w:start w:val="19"/>
      <w:numFmt w:val="decimal"/>
      <w:suff w:val="space"/>
      <w:lvlText w:val="%1."/>
      <w:lvlJc w:val="left"/>
    </w:lvl>
  </w:abstractNum>
  <w:abstractNum w:abstractNumId="1">
    <w:nsid w:val="BE1287C5"/>
    <w:multiLevelType w:val="singleLevel"/>
    <w:tmpl w:val="BE1287C5"/>
    <w:lvl w:ilvl="0" w:tentative="0">
      <w:start w:val="2"/>
      <w:numFmt w:val="decimal"/>
      <w:suff w:val="nothing"/>
      <w:lvlText w:val="%1、"/>
      <w:lvlJc w:val="left"/>
    </w:lvl>
  </w:abstractNum>
  <w:abstractNum w:abstractNumId="2">
    <w:nsid w:val="D84B76B7"/>
    <w:multiLevelType w:val="singleLevel"/>
    <w:tmpl w:val="D84B76B7"/>
    <w:lvl w:ilvl="0" w:tentative="0">
      <w:start w:val="7"/>
      <w:numFmt w:val="decimal"/>
      <w:suff w:val="nothing"/>
      <w:lvlText w:val="%1、"/>
      <w:lvlJc w:val="left"/>
    </w:lvl>
  </w:abstractNum>
  <w:abstractNum w:abstractNumId="3">
    <w:nsid w:val="082C8150"/>
    <w:multiLevelType w:val="singleLevel"/>
    <w:tmpl w:val="082C8150"/>
    <w:lvl w:ilvl="0" w:tentative="0">
      <w:start w:val="1"/>
      <w:numFmt w:val="decimal"/>
      <w:suff w:val="nothing"/>
      <w:lvlText w:val="%1、"/>
      <w:lvlJc w:val="left"/>
    </w:lvl>
  </w:abstractNum>
  <w:abstractNum w:abstractNumId="4">
    <w:nsid w:val="28BBBBF4"/>
    <w:multiLevelType w:val="singleLevel"/>
    <w:tmpl w:val="28BBBBF4"/>
    <w:lvl w:ilvl="0" w:tentative="0">
      <w:start w:val="10"/>
      <w:numFmt w:val="decimal"/>
      <w:suff w:val="space"/>
      <w:lvlText w:val="%1."/>
      <w:lvlJc w:val="left"/>
    </w:lvl>
  </w:abstractNum>
  <w:abstractNum w:abstractNumId="5">
    <w:nsid w:val="508021E9"/>
    <w:multiLevelType w:val="singleLevel"/>
    <w:tmpl w:val="508021E9"/>
    <w:lvl w:ilvl="0" w:tentative="0">
      <w:start w:val="1"/>
      <w:numFmt w:val="decimal"/>
      <w:suff w:val="nothing"/>
      <w:lvlText w:val="%1、"/>
      <w:lvlJc w:val="left"/>
      <w:pPr>
        <w:ind w:left="315" w:firstLine="0"/>
      </w:pPr>
    </w:lvl>
  </w:abstractNum>
  <w:abstractNum w:abstractNumId="6">
    <w:nsid w:val="76A48609"/>
    <w:multiLevelType w:val="singleLevel"/>
    <w:tmpl w:val="76A48609"/>
    <w:lvl w:ilvl="0" w:tentative="0">
      <w:start w:val="13"/>
      <w:numFmt w:val="decimal"/>
      <w:suff w:val="space"/>
      <w:lvlText w:val="%1."/>
      <w:lvlJc w:val="left"/>
    </w:lvl>
  </w:abstractNum>
  <w:num w:numId="1">
    <w:abstractNumId w:val="2"/>
  </w:num>
  <w:num w:numId="2">
    <w:abstractNumId w:val="1"/>
  </w:num>
  <w:num w:numId="3">
    <w:abstractNumId w:val="3"/>
  </w:num>
  <w:num w:numId="4">
    <w:abstractNumId w:val="5"/>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lNDBiMGQyMmNmMWY3M2FjNzc1NGM2ZmYzNGYzMWYifQ=="/>
  </w:docVars>
  <w:rsids>
    <w:rsidRoot w:val="00172A27"/>
    <w:rsid w:val="002B06D1"/>
    <w:rsid w:val="003D1E0C"/>
    <w:rsid w:val="004E4DCE"/>
    <w:rsid w:val="01213882"/>
    <w:rsid w:val="015974C0"/>
    <w:rsid w:val="01B12E58"/>
    <w:rsid w:val="02775E4F"/>
    <w:rsid w:val="02924A37"/>
    <w:rsid w:val="031E451D"/>
    <w:rsid w:val="03B95FF4"/>
    <w:rsid w:val="03C03826"/>
    <w:rsid w:val="03F02B94"/>
    <w:rsid w:val="04784C0D"/>
    <w:rsid w:val="04D53D03"/>
    <w:rsid w:val="0644114B"/>
    <w:rsid w:val="06D82C35"/>
    <w:rsid w:val="072F52ED"/>
    <w:rsid w:val="074958E1"/>
    <w:rsid w:val="078D5156"/>
    <w:rsid w:val="078F59E9"/>
    <w:rsid w:val="07F92E63"/>
    <w:rsid w:val="081E0ABF"/>
    <w:rsid w:val="08346748"/>
    <w:rsid w:val="084E2967"/>
    <w:rsid w:val="0987034F"/>
    <w:rsid w:val="09A1703D"/>
    <w:rsid w:val="0A060D07"/>
    <w:rsid w:val="0B590DB3"/>
    <w:rsid w:val="0B7D290F"/>
    <w:rsid w:val="0C874EE1"/>
    <w:rsid w:val="0CD653AF"/>
    <w:rsid w:val="0D3861DB"/>
    <w:rsid w:val="0E4E0491"/>
    <w:rsid w:val="0E8139DB"/>
    <w:rsid w:val="0E84144F"/>
    <w:rsid w:val="0F587009"/>
    <w:rsid w:val="0FF26B15"/>
    <w:rsid w:val="11194576"/>
    <w:rsid w:val="119B3590"/>
    <w:rsid w:val="11A42091"/>
    <w:rsid w:val="11B04EDA"/>
    <w:rsid w:val="11B15073"/>
    <w:rsid w:val="11FF112F"/>
    <w:rsid w:val="12080872"/>
    <w:rsid w:val="121F26F8"/>
    <w:rsid w:val="12993BC0"/>
    <w:rsid w:val="13366BB6"/>
    <w:rsid w:val="137744C5"/>
    <w:rsid w:val="13B86493"/>
    <w:rsid w:val="13F60B9E"/>
    <w:rsid w:val="14025795"/>
    <w:rsid w:val="14900FF3"/>
    <w:rsid w:val="14C44C20"/>
    <w:rsid w:val="14C863B7"/>
    <w:rsid w:val="14E32DC0"/>
    <w:rsid w:val="150572EB"/>
    <w:rsid w:val="150712B5"/>
    <w:rsid w:val="153951E6"/>
    <w:rsid w:val="15EA6350"/>
    <w:rsid w:val="17331A9C"/>
    <w:rsid w:val="18633981"/>
    <w:rsid w:val="18F77CFC"/>
    <w:rsid w:val="190306EA"/>
    <w:rsid w:val="19106630"/>
    <w:rsid w:val="19244EA8"/>
    <w:rsid w:val="19324427"/>
    <w:rsid w:val="196E7CCC"/>
    <w:rsid w:val="19A35324"/>
    <w:rsid w:val="19BD0194"/>
    <w:rsid w:val="19EE1E22"/>
    <w:rsid w:val="1B446B4C"/>
    <w:rsid w:val="1BE539D2"/>
    <w:rsid w:val="1BFC2ACA"/>
    <w:rsid w:val="1CC17F9B"/>
    <w:rsid w:val="1D007F39"/>
    <w:rsid w:val="1D047EE9"/>
    <w:rsid w:val="1D543469"/>
    <w:rsid w:val="1D623EBB"/>
    <w:rsid w:val="1DC37D43"/>
    <w:rsid w:val="1DED6B6E"/>
    <w:rsid w:val="1E0A4501"/>
    <w:rsid w:val="1E54610B"/>
    <w:rsid w:val="1ED25F4C"/>
    <w:rsid w:val="1EF34658"/>
    <w:rsid w:val="1F2D6829"/>
    <w:rsid w:val="1F505606"/>
    <w:rsid w:val="1FF363D3"/>
    <w:rsid w:val="208337BA"/>
    <w:rsid w:val="21430662"/>
    <w:rsid w:val="215D225D"/>
    <w:rsid w:val="21A7634B"/>
    <w:rsid w:val="220A5F40"/>
    <w:rsid w:val="22205764"/>
    <w:rsid w:val="22D87DED"/>
    <w:rsid w:val="22DE2258"/>
    <w:rsid w:val="22EA5D72"/>
    <w:rsid w:val="22F17100"/>
    <w:rsid w:val="23533577"/>
    <w:rsid w:val="24545B99"/>
    <w:rsid w:val="25BD0C97"/>
    <w:rsid w:val="261C707E"/>
    <w:rsid w:val="26237BE4"/>
    <w:rsid w:val="26DE174A"/>
    <w:rsid w:val="278512A4"/>
    <w:rsid w:val="284B0B33"/>
    <w:rsid w:val="28740104"/>
    <w:rsid w:val="28C332ED"/>
    <w:rsid w:val="29001591"/>
    <w:rsid w:val="29032C29"/>
    <w:rsid w:val="290F02E0"/>
    <w:rsid w:val="29B369E2"/>
    <w:rsid w:val="29CA2B0F"/>
    <w:rsid w:val="29F547BF"/>
    <w:rsid w:val="2AD14E9E"/>
    <w:rsid w:val="2B9A06AA"/>
    <w:rsid w:val="2B9E5F5D"/>
    <w:rsid w:val="2BB726B7"/>
    <w:rsid w:val="2C233D85"/>
    <w:rsid w:val="2C6646BB"/>
    <w:rsid w:val="2CB371D5"/>
    <w:rsid w:val="2CFE2B46"/>
    <w:rsid w:val="2D9214E0"/>
    <w:rsid w:val="2DBF2326"/>
    <w:rsid w:val="2E935510"/>
    <w:rsid w:val="2E9F16FD"/>
    <w:rsid w:val="2EBC6626"/>
    <w:rsid w:val="2EE712EF"/>
    <w:rsid w:val="2F3D7B25"/>
    <w:rsid w:val="2F5B427F"/>
    <w:rsid w:val="2FBF6D89"/>
    <w:rsid w:val="302F10D4"/>
    <w:rsid w:val="30662078"/>
    <w:rsid w:val="3075311F"/>
    <w:rsid w:val="30E81B43"/>
    <w:rsid w:val="311A55E3"/>
    <w:rsid w:val="314F3970"/>
    <w:rsid w:val="32DD144F"/>
    <w:rsid w:val="33765FA1"/>
    <w:rsid w:val="337B5750"/>
    <w:rsid w:val="34190265"/>
    <w:rsid w:val="342A2472"/>
    <w:rsid w:val="350E769E"/>
    <w:rsid w:val="351D5B33"/>
    <w:rsid w:val="36F55C19"/>
    <w:rsid w:val="36FF1994"/>
    <w:rsid w:val="374A52D3"/>
    <w:rsid w:val="374E6678"/>
    <w:rsid w:val="37E172EC"/>
    <w:rsid w:val="39400042"/>
    <w:rsid w:val="39A44A75"/>
    <w:rsid w:val="39F65071"/>
    <w:rsid w:val="3A0179CE"/>
    <w:rsid w:val="3BDF1D94"/>
    <w:rsid w:val="3D0C6BB9"/>
    <w:rsid w:val="3E1201FF"/>
    <w:rsid w:val="3E54547B"/>
    <w:rsid w:val="3E5A3E1F"/>
    <w:rsid w:val="3EC62D97"/>
    <w:rsid w:val="3FA07A8C"/>
    <w:rsid w:val="3FEF3C79"/>
    <w:rsid w:val="410127AD"/>
    <w:rsid w:val="410D2F49"/>
    <w:rsid w:val="41306820"/>
    <w:rsid w:val="414508EB"/>
    <w:rsid w:val="4168608F"/>
    <w:rsid w:val="41A02791"/>
    <w:rsid w:val="41B60AD5"/>
    <w:rsid w:val="428F23D8"/>
    <w:rsid w:val="4318535E"/>
    <w:rsid w:val="43EC504E"/>
    <w:rsid w:val="447339C1"/>
    <w:rsid w:val="45012D7B"/>
    <w:rsid w:val="452934C8"/>
    <w:rsid w:val="45D225D3"/>
    <w:rsid w:val="460C7C2A"/>
    <w:rsid w:val="46B7323E"/>
    <w:rsid w:val="471072A6"/>
    <w:rsid w:val="473F5DDD"/>
    <w:rsid w:val="48F71BD7"/>
    <w:rsid w:val="490C66E5"/>
    <w:rsid w:val="49B11F39"/>
    <w:rsid w:val="4AE41175"/>
    <w:rsid w:val="4B3C4B0D"/>
    <w:rsid w:val="4B6978CC"/>
    <w:rsid w:val="4BE96317"/>
    <w:rsid w:val="4C572FA8"/>
    <w:rsid w:val="4C942727"/>
    <w:rsid w:val="4CE92A73"/>
    <w:rsid w:val="4D933B92"/>
    <w:rsid w:val="4E3817B4"/>
    <w:rsid w:val="4ECE6429"/>
    <w:rsid w:val="4EED4299"/>
    <w:rsid w:val="50504E55"/>
    <w:rsid w:val="50920998"/>
    <w:rsid w:val="51487B5B"/>
    <w:rsid w:val="51510BE7"/>
    <w:rsid w:val="52C65011"/>
    <w:rsid w:val="53C73FCF"/>
    <w:rsid w:val="540710BD"/>
    <w:rsid w:val="54C52CC6"/>
    <w:rsid w:val="550C565C"/>
    <w:rsid w:val="55430852"/>
    <w:rsid w:val="55711857"/>
    <w:rsid w:val="56F72FE3"/>
    <w:rsid w:val="57090703"/>
    <w:rsid w:val="5765441B"/>
    <w:rsid w:val="57802226"/>
    <w:rsid w:val="57C21999"/>
    <w:rsid w:val="57CC546B"/>
    <w:rsid w:val="584B3E93"/>
    <w:rsid w:val="584F561E"/>
    <w:rsid w:val="58EA00BE"/>
    <w:rsid w:val="593F3A1A"/>
    <w:rsid w:val="595E0345"/>
    <w:rsid w:val="59694DFA"/>
    <w:rsid w:val="59A275AD"/>
    <w:rsid w:val="59E02C20"/>
    <w:rsid w:val="5A8B6F71"/>
    <w:rsid w:val="5AC643F3"/>
    <w:rsid w:val="5AFE1DDF"/>
    <w:rsid w:val="5B60504D"/>
    <w:rsid w:val="5C002FE5"/>
    <w:rsid w:val="5D3D3571"/>
    <w:rsid w:val="5DB5DC72"/>
    <w:rsid w:val="5DB7C8C2"/>
    <w:rsid w:val="5DC43D9A"/>
    <w:rsid w:val="5E257683"/>
    <w:rsid w:val="5E292944"/>
    <w:rsid w:val="5E4129D5"/>
    <w:rsid w:val="5E897C12"/>
    <w:rsid w:val="5E8E0B78"/>
    <w:rsid w:val="5F8C0EAB"/>
    <w:rsid w:val="61FC1D06"/>
    <w:rsid w:val="62C531E2"/>
    <w:rsid w:val="637864A7"/>
    <w:rsid w:val="63C73275"/>
    <w:rsid w:val="64661520"/>
    <w:rsid w:val="64B81251"/>
    <w:rsid w:val="66434C5E"/>
    <w:rsid w:val="671C730F"/>
    <w:rsid w:val="67226E55"/>
    <w:rsid w:val="67896569"/>
    <w:rsid w:val="68104F00"/>
    <w:rsid w:val="685079F2"/>
    <w:rsid w:val="694357D9"/>
    <w:rsid w:val="69558CCC"/>
    <w:rsid w:val="69E06B54"/>
    <w:rsid w:val="69FF6FDA"/>
    <w:rsid w:val="6A5C61DA"/>
    <w:rsid w:val="6AE0222C"/>
    <w:rsid w:val="6AE55D35"/>
    <w:rsid w:val="6B154D26"/>
    <w:rsid w:val="6B524310"/>
    <w:rsid w:val="6C21592D"/>
    <w:rsid w:val="6C6271EC"/>
    <w:rsid w:val="6C7930E8"/>
    <w:rsid w:val="6DB12CE1"/>
    <w:rsid w:val="6DC9002B"/>
    <w:rsid w:val="6E1F40EF"/>
    <w:rsid w:val="6E4833ED"/>
    <w:rsid w:val="6E4F4146"/>
    <w:rsid w:val="6F35524C"/>
    <w:rsid w:val="6FA348AB"/>
    <w:rsid w:val="6FED5B27"/>
    <w:rsid w:val="70D0101C"/>
    <w:rsid w:val="70D3649E"/>
    <w:rsid w:val="71105F71"/>
    <w:rsid w:val="715904F8"/>
    <w:rsid w:val="723A2045"/>
    <w:rsid w:val="728D2E32"/>
    <w:rsid w:val="736D76AA"/>
    <w:rsid w:val="741F303E"/>
    <w:rsid w:val="74587A8E"/>
    <w:rsid w:val="759F8E54"/>
    <w:rsid w:val="75AE7AC8"/>
    <w:rsid w:val="75C335B1"/>
    <w:rsid w:val="75F06371"/>
    <w:rsid w:val="774626EC"/>
    <w:rsid w:val="77476464"/>
    <w:rsid w:val="774E334F"/>
    <w:rsid w:val="77955421"/>
    <w:rsid w:val="77F24622"/>
    <w:rsid w:val="78095C9F"/>
    <w:rsid w:val="793B3DA7"/>
    <w:rsid w:val="798E2128"/>
    <w:rsid w:val="79E27402"/>
    <w:rsid w:val="7A0E2D2D"/>
    <w:rsid w:val="7A6BD8CC"/>
    <w:rsid w:val="7AAF2356"/>
    <w:rsid w:val="7AD65B35"/>
    <w:rsid w:val="7B7FC702"/>
    <w:rsid w:val="7C036DFE"/>
    <w:rsid w:val="7CCD2C16"/>
    <w:rsid w:val="7D7D2253"/>
    <w:rsid w:val="7DBE6DCE"/>
    <w:rsid w:val="7E5D285C"/>
    <w:rsid w:val="7EFC452B"/>
    <w:rsid w:val="7F1F9E39"/>
    <w:rsid w:val="7F7E49ED"/>
    <w:rsid w:val="7FC72725"/>
    <w:rsid w:val="7FFE06E8"/>
    <w:rsid w:val="852F70AE"/>
    <w:rsid w:val="BBDD8DD9"/>
    <w:rsid w:val="EEB1DF7D"/>
    <w:rsid w:val="F27DF056"/>
    <w:rsid w:val="F4F764FC"/>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9"/>
    <w:pPr>
      <w:spacing w:before="100" w:beforeAutospacing="1" w:after="100" w:afterAutospacing="1"/>
      <w:jc w:val="left"/>
      <w:outlineLvl w:val="1"/>
    </w:pPr>
    <w:rPr>
      <w:rFonts w:ascii="宋体" w:hAnsi="宋体"/>
      <w:b/>
      <w:kern w:val="0"/>
      <w:sz w:val="36"/>
      <w:szCs w:val="36"/>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rPr>
      <w:rFonts w:ascii="Times New Roman" w:hAnsi="Times New Roman" w:eastAsia="宋体" w:cs="Times New Roman"/>
      <w:sz w:val="28"/>
      <w:szCs w:val="24"/>
    </w:rPr>
  </w:style>
  <w:style w:type="paragraph" w:styleId="4">
    <w:name w:val="footer"/>
    <w:basedOn w:val="1"/>
    <w:qFormat/>
    <w:uiPriority w:val="99"/>
    <w:pPr>
      <w:tabs>
        <w:tab w:val="center" w:pos="4153"/>
        <w:tab w:val="right" w:pos="8306"/>
      </w:tabs>
      <w:snapToGrid w:val="0"/>
      <w:jc w:val="left"/>
    </w:pPr>
    <w:rPr>
      <w:rFonts w:eastAsia="黑体"/>
      <w:snapToGrid w:val="0"/>
      <w:sz w:val="18"/>
      <w:szCs w:val="18"/>
    </w:rPr>
  </w:style>
  <w:style w:type="paragraph" w:styleId="5">
    <w:name w:val="Normal (Web)"/>
    <w:basedOn w:val="1"/>
    <w:qFormat/>
    <w:uiPriority w:val="0"/>
    <w:rPr>
      <w:sz w:val="24"/>
    </w:rPr>
  </w:style>
  <w:style w:type="character" w:styleId="8">
    <w:name w:val="page number"/>
    <w:basedOn w:val="7"/>
    <w:qFormat/>
    <w:uiPriority w:val="0"/>
  </w:style>
  <w:style w:type="paragraph" w:customStyle="1" w:styleId="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0">
    <w:name w:val="font21"/>
    <w:basedOn w:val="7"/>
    <w:qFormat/>
    <w:uiPriority w:val="0"/>
    <w:rPr>
      <w:rFonts w:hint="eastAsia" w:ascii="宋体" w:hAnsi="宋体" w:eastAsia="宋体" w:cs="宋体"/>
      <w:color w:val="000000"/>
      <w:sz w:val="21"/>
      <w:szCs w:val="21"/>
      <w:u w:val="none"/>
    </w:rPr>
  </w:style>
  <w:style w:type="character" w:customStyle="1" w:styleId="11">
    <w:name w:val="font11"/>
    <w:basedOn w:val="7"/>
    <w:qFormat/>
    <w:uiPriority w:val="0"/>
    <w:rPr>
      <w:rFonts w:hint="eastAsia" w:ascii="宋体" w:hAnsi="宋体" w:eastAsia="宋体" w:cs="宋体"/>
      <w:b/>
      <w:bCs/>
      <w:color w:val="000000"/>
      <w:sz w:val="21"/>
      <w:szCs w:val="21"/>
      <w:u w:val="none"/>
    </w:rPr>
  </w:style>
  <w:style w:type="table" w:customStyle="1" w:styleId="12">
    <w:name w:val="Table Normal"/>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Arial" w:hAnsi="Arial" w:eastAsia="Arial" w:cs="Arial"/>
      <w:sz w:val="21"/>
      <w:szCs w:val="21"/>
      <w:lang w:val="en-US" w:eastAsia="en-US" w:bidi="ar-SA"/>
    </w:rPr>
  </w:style>
  <w:style w:type="character" w:customStyle="1" w:styleId="14">
    <w:name w:val="font01"/>
    <w:basedOn w:val="7"/>
    <w:autoRedefine/>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38</Pages>
  <Words>6695</Words>
  <Characters>6775</Characters>
  <Lines>0</Lines>
  <Paragraphs>0</Paragraphs>
  <TotalTime>64</TotalTime>
  <ScaleCrop>false</ScaleCrop>
  <LinksUpToDate>false</LinksUpToDate>
  <CharactersWithSpaces>6783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2025-05-24T15:40:00Z</dcterms:created>
  <dc:creator>HUAWEI</dc:creator>
  <cp:lastModifiedBy>Administrator</cp:lastModifiedBy>
  <dcterms:modified xsi:type="dcterms:W3CDTF">2026-09-21T07:13:14Z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73A22635727F419DBE352593AFF0F011_13</vt:lpwstr>
  </property>
  <property fmtid="{D5CDD505-2E9C-101B-9397-08002B2CF9AE}" pid="4" name="KSOTemplateDocerSaveRecord">
    <vt:lpwstr>eyJoZGlkIjoiYTRmMDNiMjlkMDA1NzFlZWNhODZjY2NhZjYwNjE4ODEifQ==</vt:lpwstr>
  </property>
</Properties>
</file>